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1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UNITED STATES</w:t>
      </w:r>
    </w:p>
    <w:p>
      <w:pPr>
        <w:spacing w:after="0" w:line="100" w:lineRule="exact"/>
        <w:rPr>
          <w:sz w:val="24"/>
          <w:szCs w:val="24"/>
          <w:color w:val="auto"/>
        </w:rPr>
      </w:pPr>
    </w:p>
    <w:p>
      <w:pPr>
        <w:jc w:val="center"/>
        <w:ind w:right="-1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SECURITIES AND EXCHANGE COMMISSION</w:t>
      </w:r>
    </w:p>
    <w:p>
      <w:pPr>
        <w:spacing w:after="0" w:line="100" w:lineRule="exact"/>
        <w:rPr>
          <w:sz w:val="24"/>
          <w:szCs w:val="24"/>
          <w:color w:val="auto"/>
        </w:rPr>
      </w:pPr>
    </w:p>
    <w:p>
      <w:pPr>
        <w:jc w:val="center"/>
        <w:ind w:right="-1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Washington, D.C. 20549</w:t>
      </w:r>
    </w:p>
    <w:p>
      <w:pPr>
        <w:spacing w:after="0" w:line="174" w:lineRule="exact"/>
        <w:rPr>
          <w:sz w:val="24"/>
          <w:szCs w:val="24"/>
          <w:color w:val="auto"/>
        </w:rPr>
      </w:pPr>
    </w:p>
    <w:p>
      <w:pPr>
        <w:jc w:val="center"/>
        <w:ind w:right="-1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b w:val="1"/>
          <w:bCs w:val="1"/>
          <w:color w:val="auto"/>
        </w:rPr>
        <w:t>SCHEDULE 14A</w:t>
      </w:r>
    </w:p>
    <w:p>
      <w:pPr>
        <w:spacing w:after="0" w:line="213" w:lineRule="exact"/>
        <w:rPr>
          <w:sz w:val="24"/>
          <w:szCs w:val="24"/>
          <w:color w:val="auto"/>
        </w:rPr>
      </w:pPr>
    </w:p>
    <w:p>
      <w:pPr>
        <w:jc w:val="center"/>
        <w:ind w:right="-10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PROXY STATEMENT PURSUANT TO SECTION 14(a) OF THE SECURITIES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jc w:val="center"/>
        <w:ind w:right="-1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EXCHANGE ACT OF 1934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center"/>
        <w:ind w:right="-1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(Amendment No. 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789940</wp:posOffset>
            </wp:positionH>
            <wp:positionV relativeFrom="paragraph">
              <wp:posOffset>121920</wp:posOffset>
            </wp:positionV>
            <wp:extent cx="214630" cy="2146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1" w:lineRule="exact"/>
        <w:rPr>
          <w:sz w:val="24"/>
          <w:szCs w:val="24"/>
          <w:color w:val="auto"/>
        </w:rPr>
      </w:pPr>
    </w:p>
    <w:p>
      <w:pPr>
        <w:jc w:val="right"/>
        <w:ind w:right="3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 xml:space="preserve">Filed by the Registrant                             </w:t>
      </w:r>
      <w:r>
        <w:rPr>
          <w:sz w:val="1"/>
          <w:szCs w:val="1"/>
          <w:color w:val="auto"/>
        </w:rPr>
        <w:drawing>
          <wp:inline distT="0" distB="0" distL="0" distR="0">
            <wp:extent cx="214630" cy="2146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8"/>
          <w:szCs w:val="18"/>
          <w:color w:val="auto"/>
        </w:rPr>
        <w:t xml:space="preserve"> Filed by a Party other than the Registrant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-32385</wp:posOffset>
            </wp:positionH>
            <wp:positionV relativeFrom="paragraph">
              <wp:posOffset>108585</wp:posOffset>
            </wp:positionV>
            <wp:extent cx="7132320" cy="14833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148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Check the appropriate box:</w:t>
      </w:r>
    </w:p>
    <w:p>
      <w:pPr>
        <w:spacing w:after="0" w:line="189" w:lineRule="exact"/>
        <w:rPr>
          <w:sz w:val="24"/>
          <w:szCs w:val="24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Preliminary Proxy Statement</w:t>
      </w:r>
    </w:p>
    <w:p>
      <w:pPr>
        <w:spacing w:after="0" w:line="198" w:lineRule="exact"/>
        <w:rPr>
          <w:sz w:val="24"/>
          <w:szCs w:val="24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Confidential, for Use of the Commission Only (as permitted by Rule 14A-6(E)(2))</w:t>
      </w:r>
    </w:p>
    <w:p>
      <w:pPr>
        <w:spacing w:after="0" w:line="198" w:lineRule="exact"/>
        <w:rPr>
          <w:sz w:val="24"/>
          <w:szCs w:val="24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Definitive Proxy Statement</w:t>
      </w:r>
    </w:p>
    <w:p>
      <w:pPr>
        <w:spacing w:after="0" w:line="198" w:lineRule="exact"/>
        <w:rPr>
          <w:sz w:val="24"/>
          <w:szCs w:val="24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Definitive Additional Materials</w:t>
      </w:r>
    </w:p>
    <w:p>
      <w:pPr>
        <w:spacing w:after="0" w:line="198" w:lineRule="exact"/>
        <w:rPr>
          <w:sz w:val="24"/>
          <w:szCs w:val="24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Soliciting Material under §240.14a-12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2675890</wp:posOffset>
            </wp:positionH>
            <wp:positionV relativeFrom="paragraph">
              <wp:posOffset>94615</wp:posOffset>
            </wp:positionV>
            <wp:extent cx="1714500" cy="7797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jc w:val="center"/>
        <w:ind w:right="-1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04568A"/>
        </w:rPr>
        <w:t>Amneal Pharmaceuticals, Inc.</w:t>
      </w:r>
    </w:p>
    <w:p>
      <w:pPr>
        <w:spacing w:after="0" w:line="125" w:lineRule="exact"/>
        <w:rPr>
          <w:sz w:val="24"/>
          <w:szCs w:val="24"/>
          <w:color w:val="auto"/>
        </w:rPr>
      </w:pPr>
    </w:p>
    <w:p>
      <w:pPr>
        <w:jc w:val="center"/>
        <w:ind w:right="-1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i w:val="1"/>
          <w:iCs w:val="1"/>
          <w:color w:val="auto"/>
        </w:rPr>
        <w:t>(Name of Registrant as Specified in Its Charter)</w:t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jc w:val="center"/>
        <w:ind w:right="-1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i w:val="1"/>
          <w:iCs w:val="1"/>
          <w:color w:val="auto"/>
        </w:rPr>
        <w:t>(Name of Person(s) Filing Proxy Statement, if other than the Registrant)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-32385</wp:posOffset>
            </wp:positionH>
            <wp:positionV relativeFrom="paragraph">
              <wp:posOffset>53975</wp:posOffset>
            </wp:positionV>
            <wp:extent cx="7132320" cy="9429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Payment of Filing Fee (Check all boxes that apply):</w:t>
      </w:r>
    </w:p>
    <w:p>
      <w:pPr>
        <w:spacing w:after="0" w:line="203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No fee required.</w:t>
      </w: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Fee paid previously with preliminary materials.</w:t>
      </w: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Fee computed on table in exhibit required by Item 25(b) per Exchange Act Rules 14a-6(i)(1) and 0-11.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-32385</wp:posOffset>
            </wp:positionH>
            <wp:positionV relativeFrom="paragraph">
              <wp:posOffset>192405</wp:posOffset>
            </wp:positionV>
            <wp:extent cx="7132320" cy="342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3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0079"/>
          </w:cols>
          <w:pgMar w:left="380" w:top="233" w:right="1440" w:bottom="1440" w:gutter="0" w:footer="0" w:header="0"/>
        </w:sectPr>
      </w:pPr>
    </w:p>
    <w:bookmarkStart w:id="1" w:name="page2"/>
    <w:bookmarkEnd w:id="1"/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208280</wp:posOffset>
            </wp:positionH>
            <wp:positionV relativeFrom="page">
              <wp:posOffset>88900</wp:posOffset>
            </wp:positionV>
            <wp:extent cx="7132320" cy="58635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586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208280</wp:posOffset>
            </wp:positionH>
            <wp:positionV relativeFrom="page">
              <wp:posOffset>88900</wp:posOffset>
            </wp:positionV>
            <wp:extent cx="7132320" cy="58635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586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2023-03-24T07:40:08Z</dcterms:created>
  <dcterms:modified xsi:type="dcterms:W3CDTF">2023-03-24T07:40:08Z</dcterms:modified>
</cp:coreProperties>
</file>