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-631190</wp:posOffset>
            </wp:positionV>
            <wp:extent cx="58420" cy="644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4525"/>
                    </a:xfrm>
                    <a:prstGeom prst="rect">
                      <a:avLst/>
                    </a:prstGeom>
                    <a:noFill/>
                  </pic:spPr>
                </pic:pic>
              </a:graphicData>
            </a:graphic>
          </wp:anchor>
        </w:drawing>
        <w:drawing>
          <wp:anchor simplePos="0" relativeHeight="251657728" behindDoc="1" locked="0" layoutInCell="0" allowOverlap="1">
            <wp:simplePos x="0" y="0"/>
            <wp:positionH relativeFrom="column">
              <wp:posOffset>3998595</wp:posOffset>
            </wp:positionH>
            <wp:positionV relativeFrom="paragraph">
              <wp:posOffset>-631190</wp:posOffset>
            </wp:positionV>
            <wp:extent cx="58420" cy="644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452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16510</wp:posOffset>
            </wp:positionV>
            <wp:extent cx="6992620" cy="52012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520128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Todisco Joseph</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spacing w:after="0" w:line="308" w:lineRule="auto"/>
        <w:rPr>
          <w:sz w:val="20"/>
          <w:szCs w:val="20"/>
          <w:color w:val="auto"/>
        </w:rPr>
      </w:pPr>
      <w:r>
        <w:rPr>
          <w:rFonts w:ascii="Arial" w:cs="Arial" w:eastAsia="Arial" w:hAnsi="Arial"/>
          <w:sz w:val="17"/>
          <w:szCs w:val="17"/>
          <w:color w:val="0000FF"/>
        </w:rPr>
        <w:t>C/O AMNEAL PHARMACEUTICALS, INC. 400 CROSSING BOULEVARD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05/07/2021</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94" w:type="dxa"/>
        <w:tblCellMar>
          <w:top w:w="0" w:type="dxa"/>
          <w:left w:w="0" w:type="dxa"/>
          <w:bottom w:w="0" w:type="dxa"/>
          <w:right w:w="0" w:type="dxa"/>
        </w:tblCellMar>
      </w:tblPr>
      <w:tr>
        <w:trPr>
          <w:trHeight w:val="156"/>
        </w:trPr>
        <w:tc>
          <w:tcPr>
            <w:tcW w:w="24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4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34"/>
        <w:spacing w:after="0"/>
        <w:rPr>
          <w:sz w:val="20"/>
          <w:szCs w:val="20"/>
          <w:color w:val="auto"/>
        </w:rPr>
      </w:pPr>
      <w:r>
        <w:rPr>
          <w:rFonts w:ascii="Arial" w:cs="Arial" w:eastAsia="Arial" w:hAnsi="Arial"/>
          <w:sz w:val="17"/>
          <w:szCs w:val="17"/>
          <w:color w:val="0000FF"/>
        </w:rPr>
        <w:t>Executive Vice President</w:t>
      </w:r>
    </w:p>
    <w:p>
      <w:pPr>
        <w:spacing w:after="0" w:line="437" w:lineRule="exact"/>
        <w:rPr>
          <w:sz w:val="24"/>
          <w:szCs w:val="24"/>
          <w:color w:val="auto"/>
        </w:rPr>
      </w:pPr>
    </w:p>
    <w:p>
      <w:pPr>
        <w:sectPr>
          <w:pgSz w:w="11900" w:h="16838" w:orient="portrait"/>
          <w:cols w:equalWidth="0" w:num="3">
            <w:col w:w="3280" w:space="620"/>
            <w:col w:w="3300" w:space="526"/>
            <w:col w:w="3354"/>
          </w:cols>
          <w:pgMar w:left="460" w:top="222" w:right="359" w:bottom="1440" w:gutter="0" w:footer="0" w:header="0"/>
          <w:type w:val="continuous"/>
        </w:sectPr>
      </w:pPr>
    </w:p>
    <w:tbl>
      <w:tblPr>
        <w:tblLayout w:type="fixed"/>
        <w:tblInd w:w="0" w:type="dxa"/>
        <w:tblCellMar>
          <w:top w:w="0" w:type="dxa"/>
          <w:left w:w="0" w:type="dxa"/>
          <w:bottom w:w="0" w:type="dxa"/>
          <w:right w:w="0" w:type="dxa"/>
        </w:tblCellMar>
      </w:tblP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3680" w:type="dxa"/>
            <w:vAlign w:val="bottom"/>
            <w:gridSpan w:val="9"/>
          </w:tcPr>
          <w:p>
            <w:pPr>
              <w:jc w:val="center"/>
              <w:spacing w:after="0" w:line="98" w:lineRule="exact"/>
              <w:rPr>
                <w:sz w:val="20"/>
                <w:szCs w:val="20"/>
                <w:color w:val="auto"/>
              </w:rPr>
            </w:pPr>
            <w:r>
              <w:rPr>
                <w:rFonts w:ascii="Arial" w:cs="Arial" w:eastAsia="Arial" w:hAnsi="Arial"/>
                <w:sz w:val="11"/>
                <w:szCs w:val="11"/>
                <w:color w:val="auto"/>
              </w:rPr>
              <w:t>4. If Amendment, Date of Original Filed (Month/Day/Year)</w:t>
            </w:r>
          </w:p>
        </w:tc>
        <w:tc>
          <w:tcPr>
            <w:tcW w:w="3660" w:type="dxa"/>
            <w:vAlign w:val="bottom"/>
            <w:gridSpan w:val="10"/>
          </w:tcPr>
          <w:p>
            <w:pPr>
              <w:ind w:left="300"/>
              <w:spacing w:after="0" w:line="98"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80" w:type="dxa"/>
            <w:vAlign w:val="bottom"/>
            <w:gridSpan w:val="4"/>
          </w:tcPr>
          <w:p>
            <w:pPr>
              <w:ind w:left="30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840" w:type="dxa"/>
            <w:vAlign w:val="bottom"/>
          </w:tcPr>
          <w:p>
            <w:pPr>
              <w:spacing w:after="0"/>
              <w:rPr>
                <w:sz w:val="9"/>
                <w:szCs w:val="9"/>
                <w:color w:val="auto"/>
              </w:rPr>
            </w:pPr>
          </w:p>
        </w:tc>
        <w:tc>
          <w:tcPr>
            <w:tcW w:w="9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5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3660" w:type="dxa"/>
            <w:vAlign w:val="bottom"/>
            <w:gridSpan w:val="10"/>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60" w:type="dxa"/>
            <w:vAlign w:val="bottom"/>
            <w:gridSpan w:val="2"/>
            <w:vMerge w:val="restart"/>
          </w:tcPr>
          <w:p>
            <w:pPr>
              <w:ind w:left="20"/>
              <w:spacing w:after="0"/>
              <w:rPr>
                <w:sz w:val="20"/>
                <w:szCs w:val="20"/>
                <w:color w:val="auto"/>
              </w:rPr>
            </w:pPr>
            <w:r>
              <w:rPr>
                <w:rFonts w:ascii="Arial" w:cs="Arial" w:eastAsia="Arial" w:hAnsi="Arial"/>
                <w:sz w:val="17"/>
                <w:szCs w:val="17"/>
                <w:color w:val="0000FF"/>
                <w:w w:val="93"/>
              </w:rPr>
              <w:t>BRIDGEWATER NJ</w:t>
            </w:r>
          </w:p>
        </w:tc>
        <w:tc>
          <w:tcPr>
            <w:tcW w:w="980" w:type="dxa"/>
            <w:vAlign w:val="bottom"/>
          </w:tcPr>
          <w:p>
            <w:pPr>
              <w:spacing w:after="0"/>
              <w:rPr>
                <w:sz w:val="11"/>
                <w:szCs w:val="11"/>
                <w:color w:val="auto"/>
              </w:rPr>
            </w:pPr>
          </w:p>
        </w:tc>
        <w:tc>
          <w:tcPr>
            <w:tcW w:w="1140" w:type="dxa"/>
            <w:vAlign w:val="bottom"/>
            <w:vMerge w:val="restart"/>
          </w:tcPr>
          <w:p>
            <w:pPr>
              <w:ind w:left="40"/>
              <w:spacing w:after="0"/>
              <w:rPr>
                <w:sz w:val="20"/>
                <w:szCs w:val="20"/>
                <w:color w:val="auto"/>
              </w:rPr>
            </w:pPr>
            <w:r>
              <w:rPr>
                <w:rFonts w:ascii="Arial" w:cs="Arial" w:eastAsia="Arial" w:hAnsi="Arial"/>
                <w:sz w:val="17"/>
                <w:szCs w:val="17"/>
                <w:color w:val="0000FF"/>
              </w:rPr>
              <w:t>08807</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66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98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5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52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4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29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vMerge w:val="restart"/>
          </w:tcPr>
          <w:p>
            <w:pPr>
              <w:spacing w:after="0"/>
              <w:rPr>
                <w:sz w:val="5"/>
                <w:szCs w:val="5"/>
                <w:color w:val="auto"/>
              </w:rPr>
            </w:pPr>
          </w:p>
        </w:tc>
        <w:tc>
          <w:tcPr>
            <w:tcW w:w="58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20"/>
              <w:spacing w:after="0"/>
              <w:rPr>
                <w:sz w:val="20"/>
                <w:szCs w:val="20"/>
                <w:color w:val="auto"/>
              </w:rPr>
            </w:pPr>
            <w:r>
              <w:rPr>
                <w:rFonts w:ascii="Arial" w:cs="Arial" w:eastAsia="Arial" w:hAnsi="Arial"/>
                <w:sz w:val="13"/>
                <w:szCs w:val="13"/>
                <w:color w:val="auto"/>
              </w:rPr>
              <w:t>(State)</w:t>
            </w: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(Zip)</w:t>
            </w: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120" w:type="dxa"/>
            <w:vAlign w:val="bottom"/>
          </w:tcPr>
          <w:p>
            <w:pPr>
              <w:spacing w:after="0"/>
              <w:rPr>
                <w:sz w:val="6"/>
                <w:szCs w:val="6"/>
                <w:color w:val="auto"/>
              </w:rPr>
            </w:pPr>
          </w:p>
        </w:tc>
        <w:tc>
          <w:tcPr>
            <w:tcW w:w="54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120" w:type="dxa"/>
            <w:vAlign w:val="bottom"/>
            <w:tcBorders>
              <w:bottom w:val="single" w:sz="8" w:color="2C2C2C"/>
            </w:tcBorders>
            <w:gridSpan w:val="2"/>
          </w:tcPr>
          <w:p>
            <w:pPr>
              <w:spacing w:after="0"/>
              <w:rPr>
                <w:sz w:val="10"/>
                <w:szCs w:val="10"/>
                <w:color w:val="auto"/>
              </w:rPr>
            </w:pPr>
          </w:p>
        </w:tc>
        <w:tc>
          <w:tcPr>
            <w:tcW w:w="1740" w:type="dxa"/>
            <w:vAlign w:val="bottom"/>
            <w:tcBorders>
              <w:bottom w:val="single" w:sz="8" w:color="2C2C2C"/>
            </w:tcBorders>
            <w:gridSpan w:val="5"/>
          </w:tcPr>
          <w:p>
            <w:pPr>
              <w:spacing w:after="0"/>
              <w:rPr>
                <w:sz w:val="10"/>
                <w:szCs w:val="10"/>
                <w:color w:val="auto"/>
              </w:rPr>
            </w:pPr>
          </w:p>
        </w:tc>
        <w:tc>
          <w:tcPr>
            <w:tcW w:w="2520" w:type="dxa"/>
            <w:vAlign w:val="bottom"/>
            <w:tcBorders>
              <w:bottom w:val="single" w:sz="8" w:color="2C2C2C"/>
            </w:tcBorders>
            <w:gridSpan w:val="6"/>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7140" w:type="dxa"/>
            <w:vAlign w:val="bottom"/>
            <w:tcBorders>
              <w:top w:val="single" w:sz="8" w:color="2C2C2C"/>
            </w:tcBorders>
            <w:gridSpan w:val="16"/>
          </w:tcPr>
          <w:p>
            <w:pPr>
              <w:ind w:left="72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720" w:type="dxa"/>
            <w:vAlign w:val="bottom"/>
            <w:gridSpan w:val="5"/>
          </w:tcPr>
          <w:p>
            <w:pPr>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gridSpan w:val="2"/>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4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20" w:type="dxa"/>
            <w:vAlign w:val="bottom"/>
            <w:gridSpan w:val="5"/>
          </w:tcPr>
          <w:p>
            <w:pPr>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4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780" w:type="dxa"/>
            <w:vAlign w:val="bottom"/>
            <w:gridSpan w:val="3"/>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spacing w:after="0" w:line="130"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1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0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540" w:type="dxa"/>
            <w:vAlign w:val="bottom"/>
          </w:tcPr>
          <w:p>
            <w:pPr>
              <w:ind w:left="200"/>
              <w:spacing w:after="0" w:line="130" w:lineRule="exact"/>
              <w:rPr>
                <w:sz w:val="20"/>
                <w:szCs w:val="20"/>
                <w:color w:val="auto"/>
              </w:rPr>
            </w:pPr>
            <w:r>
              <w:rPr>
                <w:rFonts w:ascii="Arial" w:cs="Arial" w:eastAsia="Arial" w:hAnsi="Arial"/>
                <w:sz w:val="12"/>
                <w:szCs w:val="12"/>
                <w:b w:val="1"/>
                <w:bCs w:val="1"/>
                <w:color w:val="auto"/>
                <w:w w:val="99"/>
              </w:rPr>
              <w:t>(A) or</w:t>
            </w:r>
          </w:p>
        </w:tc>
        <w:tc>
          <w:tcPr>
            <w:tcW w:w="56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8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52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tcBorders>
              <w:bottom w:val="single" w:sz="8" w:color="2C2C2C"/>
            </w:tcBorders>
            <w:gridSpan w:val="3"/>
          </w:tcPr>
          <w:p>
            <w:pPr>
              <w:ind w:left="840"/>
              <w:spacing w:after="0"/>
              <w:rPr>
                <w:sz w:val="20"/>
                <w:szCs w:val="20"/>
                <w:color w:val="auto"/>
              </w:rPr>
            </w:pPr>
            <w:r>
              <w:rPr>
                <w:rFonts w:ascii="Arial" w:cs="Arial" w:eastAsia="Arial" w:hAnsi="Arial"/>
                <w:sz w:val="17"/>
                <w:szCs w:val="17"/>
                <w:color w:val="0000FF"/>
              </w:rPr>
              <w:t>05/07/2021</w:t>
            </w:r>
          </w:p>
        </w:tc>
        <w:tc>
          <w:tcPr>
            <w:tcW w:w="1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jc w:val="center"/>
              <w:ind w:right="119"/>
              <w:spacing w:after="0"/>
              <w:rPr>
                <w:sz w:val="20"/>
                <w:szCs w:val="20"/>
                <w:color w:val="auto"/>
              </w:rPr>
            </w:pPr>
            <w:r>
              <w:rPr>
                <w:rFonts w:ascii="Arial" w:cs="Arial" w:eastAsia="Arial" w:hAnsi="Arial"/>
                <w:sz w:val="13"/>
                <w:szCs w:val="13"/>
                <w:color w:val="0000FF"/>
              </w:rPr>
              <w:t>M</w:t>
            </w:r>
          </w:p>
        </w:tc>
        <w:tc>
          <w:tcPr>
            <w:tcW w:w="2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0000FF"/>
                <w:w w:val="87"/>
              </w:rPr>
              <w:t>4,441</w:t>
            </w:r>
            <w:r>
              <w:rPr>
                <w:rFonts w:ascii="Arial" w:cs="Arial" w:eastAsia="Arial" w:hAnsi="Arial"/>
                <w:sz w:val="21"/>
                <w:szCs w:val="21"/>
                <w:color w:val="008000"/>
                <w:w w:val="87"/>
                <w:vertAlign w:val="superscript"/>
              </w:rPr>
              <w:t>(1)</w:t>
            </w:r>
          </w:p>
        </w:tc>
        <w:tc>
          <w:tcPr>
            <w:tcW w:w="54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520" w:type="dxa"/>
            <w:vAlign w:val="bottom"/>
            <w:tcBorders>
              <w:bottom w:val="single" w:sz="8" w:color="2C2C2C"/>
            </w:tcBorders>
          </w:tcPr>
          <w:p>
            <w:pPr>
              <w:jc w:val="right"/>
              <w:spacing w:after="0"/>
              <w:rPr>
                <w:sz w:val="20"/>
                <w:szCs w:val="20"/>
                <w:color w:val="auto"/>
              </w:rPr>
            </w:pPr>
            <w:r>
              <w:rPr>
                <w:rFonts w:ascii="Arial" w:cs="Arial" w:eastAsia="Arial" w:hAnsi="Arial"/>
                <w:sz w:val="11"/>
                <w:szCs w:val="11"/>
                <w:color w:val="008000"/>
              </w:rPr>
              <w:t>(2)</w:t>
            </w:r>
          </w:p>
        </w:tc>
        <w:tc>
          <w:tcPr>
            <w:tcW w:w="4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284,381</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252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tcBorders>
              <w:bottom w:val="single" w:sz="8" w:color="2C2C2C"/>
            </w:tcBorders>
            <w:gridSpan w:val="3"/>
          </w:tcPr>
          <w:p>
            <w:pPr>
              <w:ind w:left="840"/>
              <w:spacing w:after="0"/>
              <w:rPr>
                <w:sz w:val="20"/>
                <w:szCs w:val="20"/>
                <w:color w:val="auto"/>
              </w:rPr>
            </w:pPr>
            <w:r>
              <w:rPr>
                <w:rFonts w:ascii="Arial" w:cs="Arial" w:eastAsia="Arial" w:hAnsi="Arial"/>
                <w:sz w:val="17"/>
                <w:szCs w:val="17"/>
                <w:color w:val="0000FF"/>
              </w:rPr>
              <w:t>05/07/2021</w:t>
            </w:r>
          </w:p>
        </w:tc>
        <w:tc>
          <w:tcPr>
            <w:tcW w:w="1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jc w:val="center"/>
              <w:ind w:right="139"/>
              <w:spacing w:after="0"/>
              <w:rPr>
                <w:sz w:val="20"/>
                <w:szCs w:val="20"/>
                <w:color w:val="auto"/>
              </w:rPr>
            </w:pPr>
            <w:r>
              <w:rPr>
                <w:rFonts w:ascii="Arial" w:cs="Arial" w:eastAsia="Arial" w:hAnsi="Arial"/>
                <w:sz w:val="13"/>
                <w:szCs w:val="13"/>
                <w:color w:val="0000FF"/>
                <w:w w:val="74"/>
              </w:rPr>
              <w:t>F</w:t>
            </w:r>
          </w:p>
        </w:tc>
        <w:tc>
          <w:tcPr>
            <w:tcW w:w="2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0000FF"/>
                <w:w w:val="87"/>
              </w:rPr>
              <w:t>1,562</w:t>
            </w:r>
            <w:r>
              <w:rPr>
                <w:rFonts w:ascii="Arial" w:cs="Arial" w:eastAsia="Arial" w:hAnsi="Arial"/>
                <w:sz w:val="21"/>
                <w:szCs w:val="21"/>
                <w:color w:val="008000"/>
                <w:w w:val="87"/>
                <w:vertAlign w:val="superscript"/>
              </w:rPr>
              <w:t>(3)</w:t>
            </w:r>
          </w:p>
        </w:tc>
        <w:tc>
          <w:tcPr>
            <w:tcW w:w="54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D</w:t>
            </w:r>
          </w:p>
        </w:tc>
        <w:tc>
          <w:tcPr>
            <w:tcW w:w="5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5.2</w:t>
            </w:r>
          </w:p>
        </w:tc>
        <w:tc>
          <w:tcPr>
            <w:tcW w:w="132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282,819</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840" w:type="dxa"/>
            <w:vAlign w:val="bottom"/>
            <w:tcBorders>
              <w:top w:val="single" w:sz="8" w:color="2C2C2C"/>
            </w:tcBorders>
          </w:tcPr>
          <w:p>
            <w:pPr>
              <w:spacing w:after="0"/>
              <w:rPr>
                <w:sz w:val="18"/>
                <w:szCs w:val="18"/>
                <w:color w:val="auto"/>
              </w:rPr>
            </w:pPr>
          </w:p>
        </w:tc>
        <w:tc>
          <w:tcPr>
            <w:tcW w:w="7140" w:type="dxa"/>
            <w:vAlign w:val="bottom"/>
            <w:tcBorders>
              <w:top w:val="single" w:sz="8" w:color="2C2C2C"/>
            </w:tcBorders>
            <w:gridSpan w:val="16"/>
          </w:tcPr>
          <w:p>
            <w:pPr>
              <w:jc w:val="center"/>
              <w:ind w:left="752"/>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40" w:type="dxa"/>
            <w:vAlign w:val="bottom"/>
            <w:gridSpan w:val="13"/>
          </w:tcPr>
          <w:p>
            <w:pPr>
              <w:jc w:val="center"/>
              <w:ind w:left="512"/>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1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98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980" w:type="dxa"/>
            <w:vAlign w:val="bottom"/>
          </w:tcPr>
          <w:p>
            <w:pPr>
              <w:spacing w:after="0" w:line="130"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6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980" w:type="dxa"/>
            <w:vAlign w:val="bottom"/>
          </w:tcPr>
          <w:p>
            <w:pP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980" w:type="dxa"/>
            <w:vAlign w:val="bottom"/>
          </w:tcPr>
          <w:p>
            <w:pPr>
              <w:spacing w:after="0"/>
              <w:rPr>
                <w:sz w:val="11"/>
                <w:szCs w:val="11"/>
                <w:color w:val="auto"/>
              </w:rPr>
            </w:pP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40" w:type="dxa"/>
            <w:vAlign w:val="bottom"/>
            <w:vMerge w:val="restart"/>
          </w:tcPr>
          <w:p>
            <w:pPr>
              <w:ind w:left="320"/>
              <w:spacing w:after="0"/>
              <w:rPr>
                <w:sz w:val="20"/>
                <w:szCs w:val="20"/>
                <w:color w:val="auto"/>
              </w:rPr>
            </w:pPr>
            <w:r>
              <w:rPr>
                <w:rFonts w:ascii="Arial" w:cs="Arial" w:eastAsia="Arial" w:hAnsi="Arial"/>
                <w:sz w:val="11"/>
                <w:szCs w:val="11"/>
                <w:color w:val="008000"/>
              </w:rPr>
              <w:t>(2)</w:t>
            </w: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88"/>
              </w:rPr>
              <w:t>(4)</w:t>
            </w:r>
          </w:p>
        </w:tc>
        <w:tc>
          <w:tcPr>
            <w:tcW w:w="220" w:type="dxa"/>
            <w:vAlign w:val="bottom"/>
          </w:tcPr>
          <w:p>
            <w:pPr>
              <w:spacing w:after="0"/>
              <w:rPr>
                <w:sz w:val="16"/>
                <w:szCs w:val="16"/>
                <w:color w:val="auto"/>
              </w:rPr>
            </w:pPr>
          </w:p>
        </w:tc>
        <w:tc>
          <w:tcPr>
            <w:tcW w:w="500" w:type="dxa"/>
            <w:vAlign w:val="bottom"/>
            <w:vMerge w:val="restart"/>
          </w:tcPr>
          <w:p>
            <w:pPr>
              <w:ind w:left="60"/>
              <w:spacing w:after="0"/>
              <w:rPr>
                <w:sz w:val="20"/>
                <w:szCs w:val="20"/>
                <w:color w:val="auto"/>
              </w:rPr>
            </w:pPr>
            <w:r>
              <w:rPr>
                <w:rFonts w:ascii="Arial" w:cs="Arial" w:eastAsia="Arial" w:hAnsi="Arial"/>
                <w:sz w:val="11"/>
                <w:szCs w:val="11"/>
                <w:color w:val="008000"/>
              </w:rPr>
              <w:t>(4)</w:t>
            </w:r>
          </w:p>
        </w:tc>
        <w:tc>
          <w:tcPr>
            <w:tcW w:w="660" w:type="dxa"/>
            <w:vAlign w:val="bottom"/>
            <w:gridSpan w:val="2"/>
          </w:tcPr>
          <w:p>
            <w:pPr>
              <w:ind w:left="80"/>
              <w:spacing w:after="0"/>
              <w:rPr>
                <w:sz w:val="20"/>
                <w:szCs w:val="20"/>
                <w:color w:val="auto"/>
              </w:rPr>
            </w:pPr>
            <w:r>
              <w:rPr>
                <w:rFonts w:ascii="Arial" w:cs="Arial" w:eastAsia="Arial" w:hAnsi="Arial"/>
                <w:sz w:val="13"/>
                <w:szCs w:val="13"/>
                <w:color w:val="0000FF"/>
              </w:rPr>
              <w:t>Class A</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4,441</w:t>
            </w: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Arial" w:cs="Arial" w:eastAsia="Arial" w:hAnsi="Arial"/>
                <w:sz w:val="13"/>
                <w:szCs w:val="13"/>
                <w:color w:val="0000FF"/>
              </w:rPr>
              <w:t>Stock</w:t>
            </w:r>
          </w:p>
        </w:tc>
        <w:tc>
          <w:tcPr>
            <w:tcW w:w="840" w:type="dxa"/>
            <w:vAlign w:val="bottom"/>
            <w:vMerge w:val="continue"/>
          </w:tcPr>
          <w:p>
            <w:pPr>
              <w:spacing w:after="0"/>
              <w:rPr>
                <w:sz w:val="12"/>
                <w:szCs w:val="12"/>
                <w:color w:val="auto"/>
              </w:rPr>
            </w:pPr>
          </w:p>
        </w:tc>
        <w:tc>
          <w:tcPr>
            <w:tcW w:w="980" w:type="dxa"/>
            <w:vAlign w:val="bottom"/>
          </w:tcPr>
          <w:p>
            <w:pPr>
              <w:ind w:left="180"/>
              <w:spacing w:after="0" w:line="143" w:lineRule="exact"/>
              <w:rPr>
                <w:sz w:val="20"/>
                <w:szCs w:val="20"/>
                <w:color w:val="auto"/>
              </w:rPr>
            </w:pPr>
            <w:r>
              <w:rPr>
                <w:rFonts w:ascii="Arial" w:cs="Arial" w:eastAsia="Arial" w:hAnsi="Arial"/>
                <w:sz w:val="13"/>
                <w:szCs w:val="13"/>
                <w:color w:val="0000FF"/>
              </w:rPr>
              <w:t>05/07/2021</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ind w:left="100"/>
              <w:spacing w:after="0" w:line="143"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12"/>
                <w:szCs w:val="12"/>
                <w:color w:val="auto"/>
              </w:rPr>
            </w:pPr>
          </w:p>
        </w:tc>
        <w:tc>
          <w:tcPr>
            <w:tcW w:w="800" w:type="dxa"/>
            <w:vAlign w:val="bottom"/>
          </w:tcPr>
          <w:p>
            <w:pPr>
              <w:ind w:left="380"/>
              <w:spacing w:after="0" w:line="143" w:lineRule="exact"/>
              <w:rPr>
                <w:sz w:val="20"/>
                <w:szCs w:val="20"/>
                <w:color w:val="auto"/>
              </w:rPr>
            </w:pPr>
            <w:r>
              <w:rPr>
                <w:rFonts w:ascii="Arial" w:cs="Arial" w:eastAsia="Arial" w:hAnsi="Arial"/>
                <w:sz w:val="13"/>
                <w:szCs w:val="13"/>
                <w:color w:val="0000FF"/>
              </w:rPr>
              <w:t>4,441</w:t>
            </w:r>
          </w:p>
        </w:tc>
        <w:tc>
          <w:tcPr>
            <w:tcW w:w="76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660" w:type="dxa"/>
            <w:vAlign w:val="bottom"/>
            <w:gridSpan w:val="2"/>
          </w:tcPr>
          <w:p>
            <w:pPr>
              <w:ind w:left="40"/>
              <w:spacing w:after="0" w:line="143" w:lineRule="exact"/>
              <w:rPr>
                <w:sz w:val="20"/>
                <w:szCs w:val="20"/>
                <w:color w:val="auto"/>
              </w:rPr>
            </w:pPr>
            <w:r>
              <w:rPr>
                <w:rFonts w:ascii="Arial" w:cs="Arial" w:eastAsia="Arial" w:hAnsi="Arial"/>
                <w:sz w:val="13"/>
                <w:szCs w:val="13"/>
                <w:color w:val="0000FF"/>
              </w:rPr>
              <w:t>Common</w:t>
            </w:r>
          </w:p>
        </w:tc>
        <w:tc>
          <w:tcPr>
            <w:tcW w:w="5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tcPr>
          <w:p>
            <w:pPr>
              <w:ind w:left="280"/>
              <w:spacing w:after="0" w:line="143" w:lineRule="exact"/>
              <w:rPr>
                <w:sz w:val="20"/>
                <w:szCs w:val="20"/>
                <w:color w:val="auto"/>
              </w:rPr>
            </w:pPr>
            <w:r>
              <w:rPr>
                <w:rFonts w:ascii="Arial" w:cs="Arial" w:eastAsia="Arial" w:hAnsi="Arial"/>
                <w:sz w:val="13"/>
                <w:szCs w:val="13"/>
                <w:color w:val="0000FF"/>
                <w:w w:val="92"/>
              </w:rPr>
              <w:t>4,442</w:t>
            </w:r>
          </w:p>
        </w:tc>
        <w:tc>
          <w:tcPr>
            <w:tcW w:w="280" w:type="dxa"/>
            <w:vAlign w:val="bottom"/>
          </w:tcPr>
          <w:p>
            <w:pPr>
              <w:spacing w:after="0"/>
              <w:rPr>
                <w:sz w:val="12"/>
                <w:szCs w:val="12"/>
                <w:color w:val="auto"/>
              </w:rPr>
            </w:pPr>
          </w:p>
        </w:tc>
        <w:tc>
          <w:tcPr>
            <w:tcW w:w="680" w:type="dxa"/>
            <w:vAlign w:val="bottom"/>
          </w:tcPr>
          <w:p>
            <w:pPr>
              <w:ind w:left="320"/>
              <w:spacing w:after="0" w:line="143"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8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Arial" w:cs="Arial" w:eastAsia="Arial" w:hAnsi="Arial"/>
                <w:sz w:val="13"/>
                <w:szCs w:val="13"/>
                <w:color w:val="0000FF"/>
              </w:rPr>
              <w:t>Stock</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-2108835</wp:posOffset>
            </wp:positionV>
            <wp:extent cx="29210" cy="21139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113915"/>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40" w:right="52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gross number of shares of common stock awarded to the reporting person in connection with the vesting of restricted stock units. The actual number of shares issued was reduced by the number of shares withheld to satisfy tax withholding obligations. See footnote 3.</w:t>
      </w:r>
    </w:p>
    <w:p>
      <w:pPr>
        <w:spacing w:after="0" w:line="24"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a contingent right to receive one share of the Issuer's Class A Common Stock.</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of common stock withheld to satisfy tax withholding obligations relating to the vesting of restricted stock units.</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May 7, 2018, the reporting person was granted 17,766 restricted stock units, vesting in four equal installments beginning on the first anniversary of the grant date.</w:t>
      </w:r>
    </w:p>
    <w:p>
      <w:pPr>
        <w:spacing w:after="0" w:line="3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/s/ Meredith Cook, Attorney-</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05/11/2021</w:t>
            </w:r>
          </w:p>
        </w:tc>
        <w:tc>
          <w:tcPr>
            <w:tcW w:w="0" w:type="dxa"/>
            <w:vAlign w:val="bottom"/>
          </w:tcPr>
          <w:p>
            <w:pPr>
              <w:spacing w:after="0"/>
              <w:rPr>
                <w:sz w:val="1"/>
                <w:szCs w:val="1"/>
                <w:color w:val="auto"/>
              </w:rPr>
            </w:pPr>
          </w:p>
        </w:tc>
      </w:tr>
      <w:tr>
        <w:trPr>
          <w:trHeight w:val="89"/>
        </w:trPr>
        <w:tc>
          <w:tcPr>
            <w:tcW w:w="480" w:type="dxa"/>
            <w:vAlign w:val="bottom"/>
            <w:tcBorders>
              <w:top w:val="single" w:sz="8" w:color="auto"/>
              <w:bottom w:val="single" w:sz="8" w:color="auto"/>
            </w:tcBorders>
            <w:vMerge w:val="restart"/>
          </w:tcPr>
          <w:p>
            <w:pPr>
              <w:spacing w:after="0" w:line="188" w:lineRule="exact"/>
              <w:rPr>
                <w:sz w:val="20"/>
                <w:szCs w:val="20"/>
                <w:color w:val="auto"/>
              </w:rPr>
            </w:pPr>
            <w:r>
              <w:rPr>
                <w:rFonts w:ascii="Arial" w:cs="Arial" w:eastAsia="Arial" w:hAnsi="Arial"/>
                <w:sz w:val="17"/>
                <w:szCs w:val="17"/>
                <w:color w:val="0000FF"/>
                <w:w w:val="88"/>
              </w:rPr>
              <w:t>in-Fact</w:t>
            </w:r>
          </w:p>
        </w:tc>
        <w:tc>
          <w:tcPr>
            <w:tcW w:w="1480" w:type="dxa"/>
            <w:vAlign w:val="bottom"/>
            <w:tcBorders>
              <w:top w:val="single" w:sz="8" w:color="auto"/>
              <w:bottom w:val="single" w:sz="8" w:color="auto"/>
            </w:tcBorders>
            <w:vMerge w:val="restart"/>
          </w:tcPr>
          <w:p>
            <w:pPr>
              <w:spacing w:after="0"/>
              <w:rPr>
                <w:sz w:val="7"/>
                <w:szCs w:val="7"/>
                <w:color w:val="auto"/>
              </w:rPr>
            </w:pPr>
          </w:p>
        </w:tc>
        <w:tc>
          <w:tcPr>
            <w:tcW w:w="24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480" w:type="dxa"/>
            <w:vAlign w:val="bottom"/>
            <w:tcBorders>
              <w:bottom w:val="single" w:sz="8" w:color="auto"/>
            </w:tcBorders>
            <w:vMerge w:val="continue"/>
          </w:tcPr>
          <w:p>
            <w:pPr>
              <w:spacing w:after="0"/>
              <w:rPr>
                <w:sz w:val="7"/>
                <w:szCs w:val="7"/>
                <w:color w:val="auto"/>
              </w:rPr>
            </w:pPr>
          </w:p>
        </w:tc>
        <w:tc>
          <w:tcPr>
            <w:tcW w:w="1480" w:type="dxa"/>
            <w:vAlign w:val="bottom"/>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2"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4" w:lineRule="exact"/>
        <w:rPr>
          <w:sz w:val="20"/>
          <w:szCs w:val="20"/>
          <w:color w:val="auto"/>
        </w:rPr>
      </w:pPr>
    </w:p>
    <w:p>
      <w:pPr>
        <w:ind w:right="1979" w:firstLine="811"/>
        <w:spacing w:after="0"/>
        <w:rPr>
          <w:sz w:val="20"/>
          <w:szCs w:val="20"/>
          <w:color w:val="auto"/>
        </w:rPr>
      </w:pPr>
      <w:r>
        <w:rPr>
          <w:rFonts w:ascii="Courier New" w:cs="Courier New" w:eastAsia="Courier New" w:hAnsi="Courier New"/>
          <w:sz w:val="17"/>
          <w:szCs w:val="17"/>
          <w:color w:val="auto"/>
        </w:rPr>
        <w:t>Know all by these presents, that the undersigned hereby constitutes and appoints each of (i) the</w:t>
      </w:r>
    </w:p>
    <w:p>
      <w:pPr>
        <w:spacing w:after="0" w:line="5" w:lineRule="exact"/>
        <w:rPr>
          <w:sz w:val="20"/>
          <w:szCs w:val="20"/>
          <w:color w:val="auto"/>
        </w:rPr>
      </w:pPr>
    </w:p>
    <w:p>
      <w:pPr>
        <w:ind w:right="2279"/>
        <w:spacing w:after="0"/>
        <w:rPr>
          <w:sz w:val="20"/>
          <w:szCs w:val="20"/>
          <w:color w:val="auto"/>
        </w:rPr>
      </w:pPr>
      <w:r>
        <w:rPr>
          <w:rFonts w:ascii="Courier New" w:cs="Courier New" w:eastAsia="Courier New" w:hAnsi="Courier New"/>
          <w:sz w:val="17"/>
          <w:szCs w:val="17"/>
          <w:color w:val="auto"/>
        </w:rPr>
        <w:t>General Counsel of Amneal Pharmaceuticals, Inc., a Delaware corporation (the "Company") and who is</w:t>
      </w:r>
    </w:p>
    <w:p>
      <w:pPr>
        <w:spacing w:after="0" w:line="5" w:lineRule="exact"/>
        <w:rPr>
          <w:sz w:val="20"/>
          <w:szCs w:val="20"/>
          <w:color w:val="auto"/>
        </w:rPr>
      </w:pPr>
    </w:p>
    <w:p>
      <w:pPr>
        <w:ind w:right="1879"/>
        <w:spacing w:after="0"/>
        <w:rPr>
          <w:sz w:val="20"/>
          <w:szCs w:val="20"/>
          <w:color w:val="auto"/>
        </w:rPr>
      </w:pPr>
      <w:r>
        <w:rPr>
          <w:rFonts w:ascii="Courier New" w:cs="Courier New" w:eastAsia="Courier New" w:hAnsi="Courier New"/>
          <w:sz w:val="17"/>
          <w:szCs w:val="17"/>
          <w:color w:val="auto"/>
        </w:rPr>
        <w:t>currently Stephen Manzano, (ii) the Associate General Counsel of the Company and who is currently</w:t>
      </w:r>
    </w:p>
    <w:p>
      <w:pPr>
        <w:spacing w:after="0" w:line="5" w:lineRule="exact"/>
        <w:rPr>
          <w:sz w:val="20"/>
          <w:szCs w:val="20"/>
          <w:color w:val="auto"/>
        </w:rPr>
      </w:pPr>
    </w:p>
    <w:p>
      <w:pPr>
        <w:ind w:right="2499"/>
        <w:spacing w:after="0"/>
        <w:rPr>
          <w:sz w:val="20"/>
          <w:szCs w:val="20"/>
          <w:color w:val="auto"/>
        </w:rPr>
      </w:pPr>
      <w:r>
        <w:rPr>
          <w:rFonts w:ascii="Courier New" w:cs="Courier New" w:eastAsia="Courier New" w:hAnsi="Courier New"/>
          <w:sz w:val="17"/>
          <w:szCs w:val="17"/>
          <w:color w:val="auto"/>
        </w:rPr>
        <w:t>Meredith Cook, and (iii) the Assistant Secretary of the Company and who is currently Guy Chayoun, signing</w:t>
      </w:r>
    </w:p>
    <w:p>
      <w:pPr>
        <w:spacing w:after="0" w:line="5" w:lineRule="exact"/>
        <w:rPr>
          <w:sz w:val="20"/>
          <w:szCs w:val="20"/>
          <w:color w:val="auto"/>
        </w:rPr>
      </w:pPr>
    </w:p>
    <w:p>
      <w:pPr>
        <w:ind w:right="2599"/>
        <w:spacing w:after="0"/>
        <w:rPr>
          <w:sz w:val="20"/>
          <w:szCs w:val="20"/>
          <w:color w:val="auto"/>
        </w:rPr>
      </w:pPr>
      <w:r>
        <w:rPr>
          <w:rFonts w:ascii="Courier New" w:cs="Courier New" w:eastAsia="Courier New" w:hAnsi="Courier New"/>
          <w:sz w:val="17"/>
          <w:szCs w:val="17"/>
          <w:color w:val="auto"/>
        </w:rPr>
        <w:t>singly, and their respective successors (including anyone serving in such capacities on an interim or acting</w:t>
      </w:r>
    </w:p>
    <w:p>
      <w:pPr>
        <w:spacing w:after="0" w:line="5" w:lineRule="exact"/>
        <w:rPr>
          <w:sz w:val="20"/>
          <w:szCs w:val="20"/>
          <w:color w:val="auto"/>
        </w:rPr>
      </w:pPr>
    </w:p>
    <w:p>
      <w:pPr>
        <w:ind w:right="2079"/>
        <w:spacing w:after="0"/>
        <w:rPr>
          <w:sz w:val="20"/>
          <w:szCs w:val="20"/>
          <w:color w:val="auto"/>
        </w:rPr>
      </w:pPr>
      <w:r>
        <w:rPr>
          <w:rFonts w:ascii="Courier New" w:cs="Courier New" w:eastAsia="Courier New" w:hAnsi="Courier New"/>
          <w:sz w:val="17"/>
          <w:szCs w:val="17"/>
          <w:color w:val="auto"/>
        </w:rPr>
        <w:t>basis), with full powers of substitution, as the undersigned's true and lawful attorney-in-fact to:</w:t>
      </w:r>
    </w:p>
    <w:p>
      <w:pPr>
        <w:spacing w:after="0" w:line="5" w:lineRule="exact"/>
        <w:rPr>
          <w:sz w:val="20"/>
          <w:szCs w:val="20"/>
          <w:color w:val="auto"/>
        </w:rPr>
      </w:pPr>
    </w:p>
    <w:p>
      <w:pPr>
        <w:ind w:right="1579" w:firstLine="4"/>
        <w:spacing w:after="0"/>
        <w:tabs>
          <w:tab w:leader="none" w:pos="811"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w:t>
      </w:r>
    </w:p>
    <w:p>
      <w:pPr>
        <w:spacing w:after="0" w:line="4" w:lineRule="exact"/>
        <w:rPr>
          <w:rFonts w:ascii="Courier New" w:cs="Courier New" w:eastAsia="Courier New" w:hAnsi="Courier New"/>
          <w:sz w:val="17"/>
          <w:szCs w:val="17"/>
          <w:color w:val="auto"/>
        </w:rPr>
      </w:pPr>
    </w:p>
    <w:p>
      <w:pPr>
        <w:ind w:right="20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Securities and Exchange Commission (the "SEC") a Form ID, including amendments thereto, and</w:t>
      </w:r>
    </w:p>
    <w:p>
      <w:pPr>
        <w:spacing w:after="0" w:line="4" w:lineRule="exact"/>
        <w:rPr>
          <w:rFonts w:ascii="Courier New" w:cs="Courier New" w:eastAsia="Courier New" w:hAnsi="Courier New"/>
          <w:sz w:val="17"/>
          <w:szCs w:val="17"/>
          <w:color w:val="auto"/>
        </w:rPr>
      </w:pPr>
    </w:p>
    <w:p>
      <w:pPr>
        <w:ind w:right="24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any other documents necessary or appropriate to obtain codes and passwords enabling the</w:t>
      </w:r>
    </w:p>
    <w:p>
      <w:pPr>
        <w:spacing w:after="0" w:line="4" w:lineRule="exact"/>
        <w:rPr>
          <w:rFonts w:ascii="Courier New" w:cs="Courier New" w:eastAsia="Courier New" w:hAnsi="Courier New"/>
          <w:sz w:val="17"/>
          <w:szCs w:val="17"/>
          <w:color w:val="auto"/>
        </w:rPr>
      </w:pPr>
    </w:p>
    <w:p>
      <w:pPr>
        <w:ind w:right="24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undersigned to make electronic filings with the SEC of reports required by Section 16(a) of the</w:t>
      </w:r>
    </w:p>
    <w:p>
      <w:pPr>
        <w:spacing w:after="0" w:line="3"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Securities Exchange Act of 1934 or any rule or regulation of the SEC;</w:t>
      </w:r>
    </w:p>
    <w:p>
      <w:pPr>
        <w:spacing w:after="0" w:line="4" w:lineRule="exact"/>
        <w:rPr>
          <w:rFonts w:ascii="Courier New" w:cs="Courier New" w:eastAsia="Courier New" w:hAnsi="Courier New"/>
          <w:sz w:val="17"/>
          <w:szCs w:val="17"/>
          <w:color w:val="auto"/>
        </w:rPr>
      </w:pPr>
    </w:p>
    <w:p>
      <w:pPr>
        <w:ind w:right="1579" w:firstLine="4"/>
        <w:spacing w:after="0"/>
        <w:tabs>
          <w:tab w:leader="none" w:pos="811"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and/or</w:t>
      </w:r>
    </w:p>
    <w:p>
      <w:pPr>
        <w:spacing w:after="0" w:line="4" w:lineRule="exact"/>
        <w:rPr>
          <w:rFonts w:ascii="Courier New" w:cs="Courier New" w:eastAsia="Courier New" w:hAnsi="Courier New"/>
          <w:sz w:val="17"/>
          <w:szCs w:val="17"/>
          <w:color w:val="auto"/>
        </w:rPr>
      </w:pPr>
    </w:p>
    <w:p>
      <w:pPr>
        <w:ind w:right="18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director of the Company, and/or 10% holder of the Company's capital stock, Forms 3, 4, and 5 and</w:t>
      </w:r>
    </w:p>
    <w:p>
      <w:pPr>
        <w:spacing w:after="0" w:line="4" w:lineRule="exact"/>
        <w:rPr>
          <w:rFonts w:ascii="Courier New" w:cs="Courier New" w:eastAsia="Courier New" w:hAnsi="Courier New"/>
          <w:sz w:val="17"/>
          <w:szCs w:val="17"/>
          <w:color w:val="auto"/>
        </w:rPr>
      </w:pPr>
    </w:p>
    <w:p>
      <w:pPr>
        <w:ind w:right="25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any amendments thereto in accordance with Section 16(a) of the Securities Exchange Act of 1934</w:t>
      </w:r>
    </w:p>
    <w:p>
      <w:pPr>
        <w:spacing w:after="0" w:line="3"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and the rules thereunder;</w:t>
      </w:r>
    </w:p>
    <w:p>
      <w:pPr>
        <w:spacing w:after="0" w:line="4" w:lineRule="exact"/>
        <w:rPr>
          <w:rFonts w:ascii="Courier New" w:cs="Courier New" w:eastAsia="Courier New" w:hAnsi="Courier New"/>
          <w:sz w:val="17"/>
          <w:szCs w:val="17"/>
          <w:color w:val="auto"/>
        </w:rPr>
      </w:pPr>
    </w:p>
    <w:p>
      <w:pPr>
        <w:ind w:right="1679" w:firstLine="4"/>
        <w:spacing w:after="0"/>
        <w:tabs>
          <w:tab w:leader="none" w:pos="811"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w:t>
      </w:r>
    </w:p>
    <w:p>
      <w:pPr>
        <w:spacing w:after="0" w:line="4" w:lineRule="exact"/>
        <w:rPr>
          <w:rFonts w:ascii="Courier New" w:cs="Courier New" w:eastAsia="Courier New" w:hAnsi="Courier New"/>
          <w:sz w:val="17"/>
          <w:szCs w:val="17"/>
          <w:color w:val="auto"/>
        </w:rPr>
      </w:pPr>
    </w:p>
    <w:p>
      <w:pPr>
        <w:ind w:right="18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desirable to complete and execute any such Form 3, 4, or 5, complete and execute any amendment or</w:t>
      </w:r>
    </w:p>
    <w:p>
      <w:pPr>
        <w:spacing w:after="0" w:line="4" w:lineRule="exact"/>
        <w:rPr>
          <w:rFonts w:ascii="Courier New" w:cs="Courier New" w:eastAsia="Courier New" w:hAnsi="Courier New"/>
          <w:sz w:val="17"/>
          <w:szCs w:val="17"/>
          <w:color w:val="auto"/>
        </w:rPr>
      </w:pPr>
    </w:p>
    <w:p>
      <w:pPr>
        <w:ind w:right="26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amendments thereto, and timely file such form with the SEC and any stock exchange or similar</w:t>
      </w:r>
    </w:p>
    <w:p>
      <w:pPr>
        <w:spacing w:after="0" w:line="3"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authority; and</w:t>
      </w:r>
    </w:p>
    <w:p>
      <w:pPr>
        <w:spacing w:after="0" w:line="4" w:lineRule="exact"/>
        <w:rPr>
          <w:rFonts w:ascii="Courier New" w:cs="Courier New" w:eastAsia="Courier New" w:hAnsi="Courier New"/>
          <w:sz w:val="17"/>
          <w:szCs w:val="17"/>
          <w:color w:val="auto"/>
        </w:rPr>
      </w:pPr>
    </w:p>
    <w:p>
      <w:pPr>
        <w:ind w:right="1379" w:firstLine="4"/>
        <w:spacing w:after="0"/>
        <w:tabs>
          <w:tab w:leader="none" w:pos="811"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w:t>
      </w:r>
    </w:p>
    <w:p>
      <w:pPr>
        <w:spacing w:after="0" w:line="4" w:lineRule="exact"/>
        <w:rPr>
          <w:rFonts w:ascii="Courier New" w:cs="Courier New" w:eastAsia="Courier New" w:hAnsi="Courier New"/>
          <w:sz w:val="17"/>
          <w:szCs w:val="17"/>
          <w:color w:val="auto"/>
        </w:rPr>
      </w:pPr>
    </w:p>
    <w:p>
      <w:pPr>
        <w:ind w:right="23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of such attorney-in-fact, may be of benefit to, in the best interest of, or legally required by, the</w:t>
      </w:r>
    </w:p>
    <w:p>
      <w:pPr>
        <w:spacing w:after="0" w:line="4" w:lineRule="exact"/>
        <w:rPr>
          <w:rFonts w:ascii="Courier New" w:cs="Courier New" w:eastAsia="Courier New" w:hAnsi="Courier New"/>
          <w:sz w:val="17"/>
          <w:szCs w:val="17"/>
          <w:color w:val="auto"/>
        </w:rPr>
      </w:pPr>
    </w:p>
    <w:p>
      <w:pPr>
        <w:ind w:right="30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undersigned, it being understood that the documents executed by such attorney-in-fact on behalf of</w:t>
      </w:r>
    </w:p>
    <w:p>
      <w:pPr>
        <w:spacing w:after="0" w:line="4" w:lineRule="exact"/>
        <w:rPr>
          <w:rFonts w:ascii="Courier New" w:cs="Courier New" w:eastAsia="Courier New" w:hAnsi="Courier New"/>
          <w:sz w:val="17"/>
          <w:szCs w:val="17"/>
          <w:color w:val="auto"/>
        </w:rPr>
      </w:pPr>
    </w:p>
    <w:p>
      <w:pPr>
        <w:ind w:right="22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the undersigned pursuant to this Power of Attorney shall be in such form and shall contain such</w:t>
      </w:r>
    </w:p>
    <w:p>
      <w:pPr>
        <w:spacing w:after="0" w:line="4" w:lineRule="exact"/>
        <w:rPr>
          <w:rFonts w:ascii="Courier New" w:cs="Courier New" w:eastAsia="Courier New" w:hAnsi="Courier New"/>
          <w:sz w:val="17"/>
          <w:szCs w:val="17"/>
          <w:color w:val="auto"/>
        </w:rPr>
      </w:pPr>
    </w:p>
    <w:p>
      <w:pPr>
        <w:ind w:right="33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terms and conditions as such attorney-in-fact may approve in such attorney-in-fact's discretion.</w:t>
      </w:r>
    </w:p>
    <w:p>
      <w:pPr>
        <w:spacing w:after="0" w:line="4" w:lineRule="exact"/>
        <w:rPr>
          <w:rFonts w:ascii="Courier New" w:cs="Courier New" w:eastAsia="Courier New" w:hAnsi="Courier New"/>
          <w:sz w:val="17"/>
          <w:szCs w:val="17"/>
          <w:color w:val="auto"/>
        </w:rPr>
      </w:pPr>
    </w:p>
    <w:p>
      <w:pPr>
        <w:ind w:right="2179" w:firstLine="710"/>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The undersigned hereby grants to each such attorney-in-fact full power and authority to do and</w:t>
      </w:r>
    </w:p>
    <w:p>
      <w:pPr>
        <w:spacing w:after="0" w:line="4" w:lineRule="exact"/>
        <w:rPr>
          <w:rFonts w:ascii="Courier New" w:cs="Courier New" w:eastAsia="Courier New" w:hAnsi="Courier New"/>
          <w:sz w:val="17"/>
          <w:szCs w:val="17"/>
          <w:color w:val="auto"/>
        </w:rPr>
      </w:pPr>
    </w:p>
    <w:p>
      <w:pPr>
        <w:ind w:right="20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perform any and every act and thing whatsoever requisite, necessary, or proper to be done in the exercise of</w:t>
      </w:r>
    </w:p>
    <w:p>
      <w:pPr>
        <w:spacing w:after="0" w:line="4" w:lineRule="exact"/>
        <w:rPr>
          <w:rFonts w:ascii="Courier New" w:cs="Courier New" w:eastAsia="Courier New" w:hAnsi="Courier New"/>
          <w:sz w:val="17"/>
          <w:szCs w:val="17"/>
          <w:color w:val="auto"/>
        </w:rPr>
      </w:pPr>
    </w:p>
    <w:p>
      <w:pPr>
        <w:ind w:right="26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any of the rights and powers herein granted, as fully to all intents and purposes as the undersigned might or</w:t>
      </w:r>
    </w:p>
    <w:p>
      <w:pPr>
        <w:spacing w:after="0" w:line="4" w:lineRule="exact"/>
        <w:rPr>
          <w:rFonts w:ascii="Courier New" w:cs="Courier New" w:eastAsia="Courier New" w:hAnsi="Courier New"/>
          <w:sz w:val="17"/>
          <w:szCs w:val="17"/>
          <w:color w:val="auto"/>
        </w:rPr>
      </w:pPr>
    </w:p>
    <w:p>
      <w:pPr>
        <w:ind w:right="20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could do if personally present, with full power of substitution or revocation, hereby ratifying and confirming</w:t>
      </w:r>
    </w:p>
    <w:p>
      <w:pPr>
        <w:spacing w:after="0" w:line="4" w:lineRule="exact"/>
        <w:rPr>
          <w:rFonts w:ascii="Courier New" w:cs="Courier New" w:eastAsia="Courier New" w:hAnsi="Courier New"/>
          <w:sz w:val="17"/>
          <w:szCs w:val="17"/>
          <w:color w:val="auto"/>
        </w:rPr>
      </w:pPr>
    </w:p>
    <w:p>
      <w:pPr>
        <w:ind w:right="26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all that such attorney-in-fact, or such attorney-in-fact's substitute or substitutes, shall lawfully do or cause to</w:t>
      </w:r>
    </w:p>
    <w:p>
      <w:pPr>
        <w:spacing w:after="0" w:line="4" w:lineRule="exact"/>
        <w:rPr>
          <w:rFonts w:ascii="Courier New" w:cs="Courier New" w:eastAsia="Courier New" w:hAnsi="Courier New"/>
          <w:sz w:val="17"/>
          <w:szCs w:val="17"/>
          <w:color w:val="auto"/>
        </w:rPr>
      </w:pPr>
    </w:p>
    <w:p>
      <w:pPr>
        <w:ind w:right="22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be done by virtue of this power of attorney and the rights and powers herein granted. The undersigned</w:t>
      </w:r>
    </w:p>
    <w:p>
      <w:pPr>
        <w:spacing w:after="0" w:line="4" w:lineRule="exact"/>
        <w:rPr>
          <w:rFonts w:ascii="Courier New" w:cs="Courier New" w:eastAsia="Courier New" w:hAnsi="Courier New"/>
          <w:sz w:val="17"/>
          <w:szCs w:val="17"/>
          <w:color w:val="auto"/>
        </w:rPr>
      </w:pPr>
    </w:p>
    <w:p>
      <w:pPr>
        <w:ind w:right="20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acknowledges that the foregoing attorneys-in-fact, in serving in such capacity at the request of the</w:t>
      </w:r>
    </w:p>
    <w:p>
      <w:pPr>
        <w:spacing w:after="0" w:line="4" w:lineRule="exact"/>
        <w:rPr>
          <w:rFonts w:ascii="Courier New" w:cs="Courier New" w:eastAsia="Courier New" w:hAnsi="Courier New"/>
          <w:sz w:val="17"/>
          <w:szCs w:val="17"/>
          <w:color w:val="auto"/>
        </w:rPr>
      </w:pPr>
    </w:p>
    <w:p>
      <w:pPr>
        <w:ind w:right="28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undersigned, are not assuming, nor is the Company assuming, any of the undersigned's responsibilities to</w:t>
      </w:r>
    </w:p>
    <w:p>
      <w:pPr>
        <w:spacing w:after="0" w:line="3"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comply with Section 16 of the Securities Exchange Act of 1934.</w:t>
      </w:r>
    </w:p>
    <w:p>
      <w:pPr>
        <w:spacing w:after="0" w:line="4" w:lineRule="exact"/>
        <w:rPr>
          <w:rFonts w:ascii="Courier New" w:cs="Courier New" w:eastAsia="Courier New" w:hAnsi="Courier New"/>
          <w:sz w:val="17"/>
          <w:szCs w:val="17"/>
          <w:color w:val="auto"/>
        </w:rPr>
      </w:pPr>
    </w:p>
    <w:p>
      <w:pPr>
        <w:ind w:right="2079" w:firstLine="811"/>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This Power of Attorney shall remain in full force and effect until the undersigned is no longer</w:t>
      </w:r>
    </w:p>
    <w:p>
      <w:pPr>
        <w:spacing w:after="0" w:line="4" w:lineRule="exact"/>
        <w:rPr>
          <w:rFonts w:ascii="Courier New" w:cs="Courier New" w:eastAsia="Courier New" w:hAnsi="Courier New"/>
          <w:sz w:val="17"/>
          <w:szCs w:val="17"/>
          <w:color w:val="auto"/>
        </w:rPr>
      </w:pPr>
    </w:p>
    <w:p>
      <w:pPr>
        <w:ind w:right="18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required to file Forms 3, 4, and 5 with respect to the undersigned's holdings of and transactions in securities</w:t>
      </w:r>
    </w:p>
    <w:p>
      <w:pPr>
        <w:spacing w:after="0" w:line="4" w:lineRule="exact"/>
        <w:rPr>
          <w:rFonts w:ascii="Courier New" w:cs="Courier New" w:eastAsia="Courier New" w:hAnsi="Courier New"/>
          <w:sz w:val="17"/>
          <w:szCs w:val="17"/>
          <w:color w:val="auto"/>
        </w:rPr>
      </w:pPr>
    </w:p>
    <w:p>
      <w:pPr>
        <w:ind w:right="227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issued by the Company, unless earlier revoked by the undersigned in a signed writing delivered to the</w:t>
      </w:r>
    </w:p>
    <w:p>
      <w:pPr>
        <w:spacing w:after="0" w:line="3"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foregoing attorneys-in-fact.</w:t>
      </w:r>
    </w:p>
    <w:p>
      <w:pPr>
        <w:spacing w:after="0" w:line="4" w:lineRule="exact"/>
        <w:rPr>
          <w:rFonts w:ascii="Courier New" w:cs="Courier New" w:eastAsia="Courier New" w:hAnsi="Courier New"/>
          <w:sz w:val="17"/>
          <w:szCs w:val="17"/>
          <w:color w:val="auto"/>
        </w:rPr>
      </w:pPr>
    </w:p>
    <w:p>
      <w:pPr>
        <w:ind w:right="1579" w:firstLine="811"/>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IN WITNESS WHEREOF, the undersigned has caused this Power of Attorney to be executed as of this</w:t>
      </w:r>
    </w:p>
    <w:p>
      <w:pPr>
        <w:spacing w:after="0" w:line="3" w:lineRule="exact"/>
        <w:rPr>
          <w:rFonts w:ascii="Courier New" w:cs="Courier New" w:eastAsia="Courier New" w:hAnsi="Courier New"/>
          <w:sz w:val="17"/>
          <w:szCs w:val="17"/>
          <w:color w:val="auto"/>
        </w:rPr>
      </w:pP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8th day of April 2021.</w:t>
      </w:r>
    </w:p>
    <w:p>
      <w:pPr>
        <w:spacing w:after="0" w:line="2" w:lineRule="exact"/>
        <w:rPr>
          <w:sz w:val="20"/>
          <w:szCs w:val="20"/>
          <w:color w:val="auto"/>
        </w:rPr>
      </w:pPr>
    </w:p>
    <w:p>
      <w:pPr>
        <w:ind w:left="4880"/>
        <w:spacing w:after="0"/>
        <w:rPr>
          <w:sz w:val="20"/>
          <w:szCs w:val="20"/>
          <w:color w:val="auto"/>
        </w:rPr>
      </w:pPr>
      <w:r>
        <w:rPr>
          <w:rFonts w:ascii="Courier New" w:cs="Courier New" w:eastAsia="Courier New" w:hAnsi="Courier New"/>
          <w:sz w:val="17"/>
          <w:szCs w:val="17"/>
          <w:color w:val="auto"/>
        </w:rPr>
        <w:t>/s/ Joseph Todisco</w:t>
      </w:r>
    </w:p>
    <w:p>
      <w:pPr>
        <w:spacing w:after="0" w:line="2" w:lineRule="exact"/>
        <w:rPr>
          <w:sz w:val="20"/>
          <w:szCs w:val="20"/>
          <w:color w:val="auto"/>
        </w:rPr>
      </w:pPr>
    </w:p>
    <w:p>
      <w:pPr>
        <w:ind w:left="4880"/>
        <w:spacing w:after="0"/>
        <w:rPr>
          <w:sz w:val="20"/>
          <w:szCs w:val="20"/>
          <w:color w:val="auto"/>
        </w:rPr>
      </w:pPr>
      <w:r>
        <w:rPr>
          <w:rFonts w:ascii="Courier New" w:cs="Courier New" w:eastAsia="Courier New" w:hAnsi="Courier New"/>
          <w:sz w:val="17"/>
          <w:szCs w:val="17"/>
          <w:color w:val="auto"/>
        </w:rPr>
        <w:t>By: Joseph Todisco</w:t>
      </w:r>
    </w:p>
    <w:sectPr>
      <w:pgSz w:w="11900" w:h="16838" w:orient="portrait"/>
      <w:cols w:equalWidth="0" w:num="1">
        <w:col w:w="9999"/>
      </w:cols>
      <w:pgMar w:left="46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74807" TargetMode="External"/><Relationship Id="rId13"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2021-05-11T13:57:44Z</dcterms:created>
  <dcterms:modified xsi:type="dcterms:W3CDTF">2021-05-11T13:57:44Z</dcterms:modified>
</cp:coreProperties>
</file>