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wf-form4_155735210264055.xml.htm"/>
      <w:bookmarkStart w:id="1" w:name="kswfform4_155735210264055"/>
      <w:bookmarkEnd w:id="0"/>
      <w:bookmarkEnd w:id="1"/>
      <w:r>
        <w:rPr/>
        <w:t xml:space="preserve">SEC Form 4 </w:t>
      </w:r>
    </w:p>
    <w:tbl>
      <w:tblPr>
        <w:tblW w:w="5000" w:type="pct"/>
        <w:jc w:val="left"/>
        <w:tblInd w:w="0" w:type="dxa"/>
        <w:tblCellMar>
          <w:top w:w="60" w:type="dxa"/>
          <w:left w:w="60" w:type="dxa"/>
          <w:bottom w:w="60" w:type="dxa"/>
          <w:right w:w="60" w:type="dxa"/>
        </w:tblCellMar>
      </w:tblPr>
      <w:tblGrid>
        <w:gridCol w:w="360"/>
        <w:gridCol w:w="1888"/>
        <w:gridCol w:w="5968"/>
        <w:gridCol w:w="1989"/>
      </w:tblGrid>
      <w:tr>
        <w:trPr/>
        <w:tc>
          <w:tcPr>
            <w:tcW w:w="2248" w:type="dxa"/>
            <w:gridSpan w:val="2"/>
            <w:tcBorders/>
            <w:shd w:fill="auto" w:val="clear"/>
          </w:tcPr>
          <w:p>
            <w:pPr>
              <w:pStyle w:val="TableContents"/>
              <w:spacing w:before="0" w:after="283"/>
              <w:jc w:val="center"/>
              <w:rPr>
                <w:rFonts w:ascii="arial;helvetica;sans-serif" w:hAnsi="arial;helvetica;sans-serif"/>
                <w:b/>
                <w:sz w:val="36"/>
              </w:rPr>
            </w:pPr>
            <w:r>
              <w:rPr>
                <w:rFonts w:ascii="arial;helvetica;sans-serif" w:hAnsi="arial;helvetica;sans-serif"/>
                <w:b/>
                <w:sz w:val="36"/>
              </w:rPr>
              <w:t>FORM 4</w:t>
            </w:r>
          </w:p>
        </w:tc>
        <w:tc>
          <w:tcPr>
            <w:tcW w:w="5968" w:type="dxa"/>
            <w:vMerge w:val="restart"/>
            <w:tcBorders/>
            <w:shd w:fill="auto" w:val="clear"/>
            <w:vAlign w:val="center"/>
          </w:tcPr>
          <w:p>
            <w:pPr>
              <w:pStyle w:val="TableContents"/>
              <w:spacing w:before="0" w:after="283"/>
              <w:jc w:val="left"/>
              <w:rPr/>
            </w:pPr>
            <w:r>
              <w:rPr>
                <w:rFonts w:ascii="arial;helvetica;sans-serif" w:hAnsi="arial;helvetica;sans-serif"/>
                <w:b/>
                <w:sz w:val="28"/>
              </w:rPr>
              <w:t>UNITED STATES SECURITIES AND EXCHANGE COMMISSION</w:t>
            </w:r>
            <w:r>
              <w:rPr/>
              <w:br/>
            </w:r>
            <w:r>
              <w:rPr>
                <w:rFonts w:ascii="arial;helvetica;sans-serif" w:hAnsi="arial;helvetica;sans-serif"/>
                <w:sz w:val="20"/>
              </w:rPr>
              <w:t>Washington, D.C. 20549</w:t>
            </w:r>
            <w:r>
              <w:rPr/>
              <w:br/>
              <w:br/>
            </w:r>
            <w:r>
              <w:rPr>
                <w:rFonts w:ascii="arial;helvetica;sans-serif" w:hAnsi="arial;helvetica;sans-serif"/>
                <w:b/>
                <w:sz w:val="28"/>
              </w:rPr>
              <w:t>STATEMENT OF CHANGES IN BENEFICIAL OWNERSHIP</w:t>
            </w:r>
            <w:r>
              <w:rPr/>
              <w:br/>
              <w:br/>
            </w:r>
            <w:r>
              <w:rPr>
                <w:rFonts w:ascii="arial;helvetica;sans-serif" w:hAnsi="arial;helvetica;sans-serif"/>
                <w:sz w:val="20"/>
              </w:rPr>
              <w:t>Filed pursuant to Section 16(a) of the Securities Exchange Act of 1934</w:t>
            </w:r>
            <w:r>
              <w:rPr/>
              <w:br/>
            </w:r>
            <w:r>
              <w:rPr>
                <w:rFonts w:ascii="arial;helvetica;sans-serif" w:hAnsi="arial;helvetica;sans-serif"/>
                <w:sz w:val="20"/>
              </w:rPr>
              <w:t>or Section 30(h) of the Investment Company Act of 1940</w:t>
            </w:r>
            <w:r>
              <w:rPr/>
              <w:t xml:space="preserve"> </w:t>
            </w:r>
          </w:p>
        </w:tc>
        <w:tc>
          <w:tcPr>
            <w:tcW w:w="1989" w:type="dxa"/>
            <w:vMerge w:val="restart"/>
            <w:tcBorders/>
            <w:shd w:fill="auto" w:val="clear"/>
          </w:tcPr>
          <w:p>
            <w:pPr>
              <w:pStyle w:val="TableContents"/>
              <w:spacing w:before="0" w:after="0"/>
              <w:jc w:val="center"/>
              <w:rPr/>
            </w:pPr>
            <w:r>
              <w:rPr/>
              <w:t xml:space="preserve">  </w:t>
            </w:r>
          </w:p>
          <w:tbl>
            <w:tblPr>
              <w:tblW w:w="5000" w:type="pct"/>
              <w:jc w:val="center"/>
              <w:tblInd w:w="0" w:type="dxa"/>
              <w:tblCellMar>
                <w:top w:w="28" w:type="dxa"/>
                <w:left w:w="28" w:type="dxa"/>
                <w:bottom w:w="28" w:type="dxa"/>
                <w:right w:w="28" w:type="dxa"/>
              </w:tblCellMar>
            </w:tblPr>
            <w:tblGrid>
              <w:gridCol w:w="1869"/>
            </w:tblGrid>
            <w:tr>
              <w:trPr/>
              <w:tc>
                <w:tcPr>
                  <w:tcW w:w="186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jc w:val="center"/>
                    <w:rPr>
                      <w:rFonts w:ascii="arial;helvetica;sans-serif" w:hAnsi="arial;helvetica;sans-serif"/>
                      <w:b w:val="false"/>
                      <w:sz w:val="24"/>
                    </w:rPr>
                  </w:pPr>
                  <w:r>
                    <w:rPr>
                      <w:rFonts w:ascii="arial;helvetica;sans-serif" w:hAnsi="arial;helvetica;sans-serif"/>
                      <w:b w:val="false"/>
                      <w:sz w:val="24"/>
                    </w:rPr>
                    <w:t>OMB APPROVAL</w:t>
                  </w:r>
                </w:p>
                <w:tbl>
                  <w:tblPr>
                    <w:tblW w:w="5000" w:type="pct"/>
                    <w:jc w:val="left"/>
                    <w:tblInd w:w="0" w:type="dxa"/>
                    <w:tblCellMar>
                      <w:top w:w="28" w:type="dxa"/>
                      <w:left w:w="28" w:type="dxa"/>
                      <w:bottom w:w="28" w:type="dxa"/>
                      <w:right w:w="28" w:type="dxa"/>
                    </w:tblCellMar>
                  </w:tblPr>
                  <w:tblGrid>
                    <w:gridCol w:w="1145"/>
                    <w:gridCol w:w="668"/>
                  </w:tblGrid>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OMB Number:</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3235-0287</w:t>
                        </w:r>
                      </w:p>
                    </w:tc>
                  </w:tr>
                  <w:tr>
                    <w:trPr/>
                    <w:tc>
                      <w:tcPr>
                        <w:tcW w:w="1813" w:type="dxa"/>
                        <w:gridSpan w:val="2"/>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Estimated average burden</w:t>
                        </w:r>
                      </w:p>
                    </w:tc>
                  </w:tr>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hours per response:</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0.5</w:t>
                        </w:r>
                      </w:p>
                    </w:tc>
                  </w:tr>
                </w:tbl>
                <w:p>
                  <w:pPr>
                    <w:pStyle w:val="TableContents"/>
                    <w:spacing w:before="0" w:after="283"/>
                    <w:rPr/>
                  </w:pPr>
                  <w:r>
                    <w:rPr/>
                  </w:r>
                </w:p>
              </w:tc>
            </w:tr>
            <w:tr>
              <w:trPr/>
              <w:tc>
                <w:tcPr>
                  <w:tcW w:w="186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60" w:type="dxa"/>
            <w:tcBorders/>
            <w:shd w:fill="auto" w:val="clear"/>
            <w:vAlign w:val="center"/>
          </w:tcPr>
          <w:p>
            <w:pPr>
              <w:pStyle w:val="TableContents"/>
              <w:spacing w:before="0" w:after="283"/>
              <w:rPr/>
            </w:pPr>
            <w:r>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inline>
              </w:drawing>
            </w:r>
          </w:p>
        </w:tc>
        <w:tc>
          <w:tcPr>
            <w:tcW w:w="1888"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 xml:space="preserve">Check this box if no longer subject to Section 16. Form 4 or Form 5 obligations may continue. </w:t>
            </w:r>
            <w:r>
              <w:rPr>
                <w:rFonts w:ascii="arial;helvetica;sans-serif" w:hAnsi="arial;helvetica;sans-serif"/>
                <w:i/>
                <w:sz w:val="14"/>
              </w:rPr>
              <w:t>See</w:t>
            </w:r>
            <w:r>
              <w:rPr>
                <w:rFonts w:ascii="arial;helvetica;sans-serif" w:hAnsi="arial;helvetica;sans-serif"/>
                <w:sz w:val="14"/>
              </w:rPr>
              <w:t xml:space="preserve"> Instruction 1(b).</w:t>
            </w:r>
          </w:p>
        </w:tc>
        <w:tc>
          <w:tcPr>
            <w:tcW w:w="5968" w:type="dxa"/>
            <w:vMerge w:val="continue"/>
            <w:tcBorders/>
            <w:shd w:fill="auto" w:val="clear"/>
            <w:vAlign w:val="center"/>
          </w:tcPr>
          <w:p>
            <w:pPr>
              <w:pStyle w:val="Normal"/>
              <w:rPr/>
            </w:pPr>
            <w:r>
              <w:rPr/>
            </w:r>
          </w:p>
        </w:tc>
        <w:tc>
          <w:tcPr>
            <w:tcW w:w="1989" w:type="dxa"/>
            <w:vMerge w:val="continue"/>
            <w:tcBorders/>
            <w:shd w:fill="auto" w:val="clear"/>
          </w:tcPr>
          <w:p>
            <w:pPr>
              <w:pStyle w:val="Normal"/>
              <w:rPr/>
            </w:pPr>
            <w:r>
              <w:rPr/>
            </w:r>
          </w:p>
        </w:tc>
      </w:tr>
    </w:tbl>
    <w:tbl>
      <w:tblPr>
        <w:tblW w:w="5000" w:type="pct"/>
        <w:jc w:val="left"/>
        <w:tblInd w:w="0" w:type="dxa"/>
        <w:tblCellMar>
          <w:top w:w="60" w:type="dxa"/>
          <w:left w:w="60" w:type="dxa"/>
          <w:bottom w:w="60" w:type="dxa"/>
          <w:right w:w="60" w:type="dxa"/>
        </w:tblCellMar>
      </w:tblPr>
      <w:tblGrid>
        <w:gridCol w:w="3571"/>
        <w:gridCol w:w="3572"/>
        <w:gridCol w:w="3062"/>
      </w:tblGrid>
      <w:tr>
        <w:trPr/>
        <w:tc>
          <w:tcPr>
            <w:tcW w:w="3571" w:type="dxa"/>
            <w:vMerge w:val="restart"/>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pPr>
                  <w:hyperlink r:id="rId3">
                    <w:r>
                      <w:rPr>
                        <w:rStyle w:val="InternetLink"/>
                      </w:rPr>
                      <w:t>Rama Dharmendra</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C/O AMNEAL PHARMACEUTICALS, INC.</w:t>
                  </w:r>
                </w:p>
              </w:tc>
            </w:tr>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400 CROSSING BOULEVARD, 3RD FLOOR</w:t>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BRIDGEWATER</w:t>
                  </w:r>
                </w:p>
              </w:tc>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NJ</w:t>
                  </w:r>
                </w:p>
              </w:tc>
              <w:tc>
                <w:tcPr>
                  <w:tcW w:w="11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08807</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c>
          <w:tcPr>
            <w:tcW w:w="3572"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 xml:space="preserve">2. Issuer Name </w:t>
            </w:r>
            <w:r>
              <w:rPr>
                <w:rFonts w:ascii="arial;helvetica;sans-serif" w:hAnsi="arial;helvetica;sans-serif"/>
                <w:b/>
                <w:sz w:val="20"/>
              </w:rPr>
              <w:t>and</w:t>
            </w:r>
            <w:r>
              <w:rPr>
                <w:rFonts w:ascii="arial;helvetica;sans-serif" w:hAnsi="arial;helvetica;sans-serif"/>
                <w:sz w:val="20"/>
              </w:rPr>
              <w:t xml:space="preserve"> Ticker or Trading Symbol </w:t>
            </w:r>
            <w:r>
              <w:rPr/>
              <w:br/>
            </w:r>
            <w:hyperlink r:id="rId4">
              <w:r>
                <w:rPr>
                  <w:rStyle w:val="InternetLink"/>
                </w:rPr>
                <w:t>Amneal Pharmaceuticals, Inc.</w:t>
              </w:r>
            </w:hyperlink>
            <w:r>
              <w:rPr/>
              <w:t xml:space="preserve"> [ </w:t>
            </w:r>
            <w:r>
              <w:rPr>
                <w:rFonts w:ascii="Times;serif" w:hAnsi="Times;serif"/>
                <w:color w:val="0000FF"/>
                <w:sz w:val="24"/>
                <w:highlight w:val="white"/>
              </w:rPr>
              <w:t>AMRX</w:t>
            </w:r>
            <w:r>
              <w:rPr/>
              <w:t xml:space="preserve"> ] </w:t>
            </w:r>
          </w:p>
        </w:tc>
        <w:tc>
          <w:tcPr>
            <w:tcW w:w="3062" w:type="dxa"/>
            <w:vMerge w:val="restart"/>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0"/>
              <w:jc w:val="left"/>
              <w:rPr/>
            </w:pPr>
            <w:r>
              <w:rPr>
                <w:rFonts w:ascii="arial;helvetica;sans-serif" w:hAnsi="arial;helvetica;sans-serif"/>
                <w:sz w:val="20"/>
              </w:rPr>
              <w:t xml:space="preserve">5. Relationship of Reporting Person(s) to Issuer </w:t>
            </w:r>
            <w:r>
              <w:rPr/>
              <w:br/>
            </w:r>
            <w:r>
              <w:rPr>
                <w:rFonts w:ascii="arial;helvetica;sans-serif" w:hAnsi="arial;helvetica;sans-serif"/>
                <w:sz w:val="20"/>
              </w:rPr>
              <w:t>(Check all applicable)</w:t>
            </w:r>
            <w:r>
              <w:rPr/>
              <w:t xml:space="preserve"> </w:t>
            </w:r>
          </w:p>
          <w:tbl>
            <w:tblPr>
              <w:tblW w:w="5000" w:type="pct"/>
              <w:jc w:val="left"/>
              <w:tblInd w:w="0" w:type="dxa"/>
              <w:tblCellMar>
                <w:top w:w="28" w:type="dxa"/>
                <w:left w:w="28" w:type="dxa"/>
                <w:bottom w:w="28" w:type="dxa"/>
                <w:right w:w="28" w:type="dxa"/>
              </w:tblCellMar>
            </w:tblPr>
            <w:tblGrid>
              <w:gridCol w:w="440"/>
              <w:gridCol w:w="1031"/>
              <w:gridCol w:w="440"/>
              <w:gridCol w:w="1031"/>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Director</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10% Owner</w:t>
                  </w:r>
                </w:p>
              </w:tc>
            </w:tr>
            <w:tr>
              <w:trPr/>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Officer (give title below)</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Other (specify below)</w:t>
                  </w:r>
                </w:p>
              </w:tc>
            </w:tr>
            <w:tr>
              <w:trPr/>
              <w:tc>
                <w:tcPr>
                  <w:tcW w:w="2942" w:type="dxa"/>
                  <w:gridSpan w:val="4"/>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3. Date of Earliest Transaction (Month/Day/Year)</w:t>
            </w:r>
            <w:r>
              <w:rPr/>
              <w:br/>
            </w:r>
            <w:r>
              <w:rPr>
                <w:rFonts w:ascii="Times;serif" w:hAnsi="Times;serif"/>
                <w:color w:val="0000FF"/>
                <w:sz w:val="24"/>
                <w:highlight w:val="white"/>
              </w:rPr>
              <w:t>05/06/2019</w:t>
            </w:r>
            <w:r>
              <w:rPr/>
              <w:t xml:space="preserve"> </w:t>
            </w:r>
          </w:p>
        </w:tc>
        <w:tc>
          <w:tcPr>
            <w:tcW w:w="3062" w:type="dxa"/>
            <w:vMerge w:val="continue"/>
            <w:tcBorders>
              <w:top w:val="single" w:sz="6" w:space="0" w:color="808080"/>
              <w:left w:val="single" w:sz="2" w:space="0" w:color="808080"/>
              <w:bottom w:val="single" w:sz="2" w:space="0" w:color="808080"/>
              <w:right w:val="single" w:sz="6" w:space="0" w:color="808080"/>
            </w:tcBorders>
            <w:shd w:fill="auto" w:val="clear"/>
          </w:tcPr>
          <w:p>
            <w:pPr>
              <w:pStyle w:val="Normal"/>
              <w:rPr/>
            </w:pPr>
            <w:r>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6" w:space="0" w:color="808080"/>
              <w:right w:val="single" w:sz="6" w:space="0" w:color="808080"/>
            </w:tcBorders>
            <w:shd w:fill="auto" w:val="clear"/>
          </w:tcPr>
          <w:p>
            <w:pPr>
              <w:pStyle w:val="TableContents"/>
              <w:spacing w:before="0" w:after="283"/>
              <w:jc w:val="left"/>
              <w:rPr>
                <w:rFonts w:ascii="arial;helvetica;sans-serif" w:hAnsi="arial;helvetica;sans-serif"/>
                <w:sz w:val="20"/>
              </w:rPr>
            </w:pPr>
            <w:r>
              <w:rPr>
                <w:rFonts w:ascii="arial;helvetica;sans-serif" w:hAnsi="arial;helvetica;sans-serif"/>
                <w:sz w:val="20"/>
              </w:rPr>
              <w:t>4. If Amendment, Date of Original Filed (Month/Day/Year)</w:t>
            </w:r>
          </w:p>
        </w:tc>
        <w:tc>
          <w:tcPr>
            <w:tcW w:w="3062" w:type="dxa"/>
            <w:tcBorders>
              <w:left w:val="single" w:sz="2" w:space="0" w:color="808080"/>
              <w:bottom w:val="single" w:sz="6"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 xml:space="preserve">6. Individual or Joint/Group Filing (Check Applicable Line) </w:t>
            </w:r>
          </w:p>
          <w:tbl>
            <w:tblPr>
              <w:tblW w:w="5000" w:type="pct"/>
              <w:jc w:val="left"/>
              <w:tblInd w:w="0" w:type="dxa"/>
              <w:tblCellMar>
                <w:top w:w="28" w:type="dxa"/>
                <w:left w:w="28" w:type="dxa"/>
                <w:bottom w:w="28" w:type="dxa"/>
                <w:right w:w="28" w:type="dxa"/>
              </w:tblCellMar>
            </w:tblPr>
            <w:tblGrid>
              <w:gridCol w:w="440"/>
              <w:gridCol w:w="2502"/>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One Reporting Person</w:t>
                  </w:r>
                </w:p>
              </w:tc>
            </w:tr>
            <w:tr>
              <w:trPr/>
              <w:tc>
                <w:tcPr>
                  <w:tcW w:w="440" w:type="dxa"/>
                  <w:tcBorders/>
                  <w:shd w:fill="auto" w:val="clear"/>
                  <w:vAlign w:val="center"/>
                </w:tcPr>
                <w:p>
                  <w:pPr>
                    <w:pStyle w:val="TableContents"/>
                    <w:spacing w:before="0" w:after="283"/>
                    <w:rPr>
                      <w:sz w:val="4"/>
                      <w:szCs w:val="4"/>
                    </w:rPr>
                  </w:pPr>
                  <w:r>
                    <w:rPr>
                      <w:sz w:val="4"/>
                      <w:szCs w:val="4"/>
                    </w:rPr>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More than One Reporting Person</w:t>
                  </w:r>
                </w:p>
              </w:tc>
            </w:tr>
          </w:tbl>
          <w:p>
            <w:pPr>
              <w:pStyle w:val="TableContents"/>
              <w:spacing w:before="0" w:after="283"/>
              <w:rPr>
                <w:sz w:val="4"/>
                <w:szCs w:val="4"/>
              </w:rPr>
            </w:pPr>
            <w:r>
              <w:rPr>
                <w:sz w:val="4"/>
                <w:szCs w:val="4"/>
              </w:rPr>
            </w:r>
          </w:p>
        </w:tc>
      </w:tr>
    </w:tbl>
    <w:tbl>
      <w:tblPr>
        <w:tblW w:w="5000" w:type="pct"/>
        <w:jc w:val="left"/>
        <w:tblInd w:w="0" w:type="dxa"/>
        <w:tblCellMar>
          <w:top w:w="60" w:type="dxa"/>
          <w:left w:w="60" w:type="dxa"/>
          <w:bottom w:w="60" w:type="dxa"/>
          <w:right w:w="60" w:type="dxa"/>
        </w:tblCellMar>
      </w:tblPr>
      <w:tblGrid>
        <w:gridCol w:w="2485"/>
        <w:gridCol w:w="906"/>
        <w:gridCol w:w="775"/>
        <w:gridCol w:w="602"/>
        <w:gridCol w:w="353"/>
        <w:gridCol w:w="861"/>
        <w:gridCol w:w="466"/>
        <w:gridCol w:w="629"/>
        <w:gridCol w:w="1184"/>
        <w:gridCol w:w="1013"/>
        <w:gridCol w:w="931"/>
      </w:tblGrid>
      <w:tr>
        <w:trPr>
          <w:tblHeader w:val="true"/>
        </w:trPr>
        <w:tc>
          <w:tcPr>
            <w:tcW w:w="10205" w:type="dxa"/>
            <w:gridSpan w:val="11"/>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sz w:val="24"/>
              </w:rPr>
            </w:pPr>
            <w:r>
              <w:rPr>
                <w:rFonts w:ascii="arial;helvetica;sans-serif" w:hAnsi="arial;helvetica;sans-serif"/>
                <w:b/>
                <w:sz w:val="24"/>
              </w:rPr>
              <w:t>Table I - Non-Derivative Securities Acquired, Disposed of, or Beneficially Owned</w:t>
            </w:r>
          </w:p>
        </w:tc>
      </w:tr>
      <w:tr>
        <w:trPr>
          <w:tblHeader w:val="true"/>
        </w:trPr>
        <w:tc>
          <w:tcPr>
            <w:tcW w:w="2485"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20"/>
              </w:rPr>
            </w:pPr>
            <w:r>
              <w:rPr>
                <w:rFonts w:ascii="arial;helvetica;sans-serif" w:hAnsi="arial;helvetica;sans-serif"/>
                <w:sz w:val="20"/>
              </w:rPr>
              <w:t xml:space="preserve">1. Title of Security (Instr. 3) </w:t>
            </w:r>
          </w:p>
        </w:tc>
        <w:tc>
          <w:tcPr>
            <w:tcW w:w="90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 Transaction Date (Month/Day/Year)</w:t>
            </w:r>
          </w:p>
        </w:tc>
        <w:tc>
          <w:tcPr>
            <w:tcW w:w="77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2A. Deemed Execution Date, if any (Month/Day/Year)</w:t>
            </w:r>
          </w:p>
        </w:tc>
        <w:tc>
          <w:tcPr>
            <w:tcW w:w="955"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3. Transaction Code (Instr. 8) </w:t>
            </w:r>
          </w:p>
        </w:tc>
        <w:tc>
          <w:tcPr>
            <w:tcW w:w="1956" w:type="dxa"/>
            <w:gridSpan w:val="3"/>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Securities Acquired (A) or Disposed Of (D) (Instr. 3, 4 and 5) </w:t>
            </w:r>
          </w:p>
        </w:tc>
        <w:tc>
          <w:tcPr>
            <w:tcW w:w="118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Amount of Securities Beneficially Owned Following Reported Transaction(s) (Instr. 3 and 4) </w:t>
            </w:r>
          </w:p>
        </w:tc>
        <w:tc>
          <w:tcPr>
            <w:tcW w:w="1013"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6. Ownership Form: Direct (D) or Indirect (I) (Instr. 4) </w:t>
            </w:r>
          </w:p>
        </w:tc>
        <w:tc>
          <w:tcPr>
            <w:tcW w:w="9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Nature of Indirect Beneficial Ownership (Instr. 4) </w:t>
            </w:r>
          </w:p>
        </w:tc>
      </w:tr>
      <w:tr>
        <w:trPr>
          <w:tblHeader w:val="true"/>
        </w:trPr>
        <w:tc>
          <w:tcPr>
            <w:tcW w:w="2485"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90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5"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602"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53"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86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Amount</w:t>
            </w:r>
          </w:p>
        </w:tc>
        <w:tc>
          <w:tcPr>
            <w:tcW w:w="466"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 or (D)</w:t>
            </w:r>
          </w:p>
        </w:tc>
        <w:tc>
          <w:tcPr>
            <w:tcW w:w="629"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Price</w:t>
            </w:r>
          </w:p>
        </w:tc>
        <w:tc>
          <w:tcPr>
            <w:tcW w:w="1184"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1013"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1"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2485"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05/08/2019</w:t>
            </w:r>
          </w:p>
        </w:tc>
        <w:tc>
          <w:tcPr>
            <w:tcW w:w="775"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2"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M</w:t>
            </w:r>
          </w:p>
        </w:tc>
        <w:tc>
          <w:tcPr>
            <w:tcW w:w="353"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6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6,107</w:t>
            </w:r>
          </w:p>
        </w:tc>
        <w:tc>
          <w:tcPr>
            <w:tcW w:w="46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A</w:t>
            </w:r>
          </w:p>
        </w:tc>
        <w:tc>
          <w:tcPr>
            <w:tcW w:w="629"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8000"/>
                <w:position w:val="7"/>
                <w:sz w:val="16"/>
                <w:sz w:val="20"/>
                <w:highlight w:val="white"/>
              </w:rPr>
            </w:pPr>
            <w:r>
              <w:rPr>
                <w:rFonts w:ascii="Times;serif" w:hAnsi="Times;serif"/>
                <w:color w:val="008000"/>
                <w:position w:val="7"/>
                <w:sz w:val="16"/>
                <w:sz w:val="20"/>
                <w:highlight w:val="white"/>
              </w:rPr>
              <w:t>(1)</w:t>
            </w:r>
          </w:p>
        </w:tc>
        <w:tc>
          <w:tcPr>
            <w:tcW w:w="118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6,107</w:t>
            </w:r>
          </w:p>
        </w:tc>
        <w:tc>
          <w:tcPr>
            <w:tcW w:w="1013"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3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12524" w:type="dxa"/>
        <w:jc w:val="left"/>
        <w:tblInd w:w="0" w:type="dxa"/>
        <w:tblCellMar>
          <w:top w:w="60" w:type="dxa"/>
          <w:left w:w="60" w:type="dxa"/>
          <w:bottom w:w="60" w:type="dxa"/>
          <w:right w:w="60" w:type="dxa"/>
        </w:tblCellMar>
      </w:tblPr>
      <w:tblGrid>
        <w:gridCol w:w="980"/>
        <w:gridCol w:w="861"/>
        <w:gridCol w:w="891"/>
        <w:gridCol w:w="771"/>
        <w:gridCol w:w="591"/>
        <w:gridCol w:w="300"/>
        <w:gridCol w:w="711"/>
        <w:gridCol w:w="606"/>
        <w:gridCol w:w="906"/>
        <w:gridCol w:w="801"/>
        <w:gridCol w:w="891"/>
        <w:gridCol w:w="801"/>
        <w:gridCol w:w="801"/>
        <w:gridCol w:w="936"/>
        <w:gridCol w:w="831"/>
        <w:gridCol w:w="846"/>
      </w:tblGrid>
      <w:tr>
        <w:trPr>
          <w:tblHeader w:val="true"/>
        </w:trPr>
        <w:tc>
          <w:tcPr>
            <w:tcW w:w="12524" w:type="dxa"/>
            <w:gridSpan w:val="16"/>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val="false"/>
                <w:sz w:val="24"/>
              </w:rPr>
            </w:pPr>
            <w:r>
              <w:rPr>
                <w:rFonts w:ascii="arial;helvetica;sans-serif" w:hAnsi="arial;helvetica;sans-serif"/>
                <w:b/>
                <w:sz w:val="24"/>
              </w:rPr>
              <w:t>Table II - Derivative Securities Acquired, Disposed of, or Beneficially Owned</w:t>
            </w:r>
            <w:r>
              <w:rPr>
                <w:rFonts w:ascii="arial;helvetica;sans-serif" w:hAnsi="arial;helvetica;sans-serif"/>
                <w:b w:val="false"/>
                <w:sz w:val="24"/>
              </w:rPr>
              <w:br/>
            </w:r>
            <w:r>
              <w:rPr>
                <w:rFonts w:ascii="arial;helvetica;sans-serif" w:hAnsi="arial;helvetica;sans-serif"/>
                <w:b/>
                <w:sz w:val="24"/>
              </w:rPr>
              <w:t>(e.g., puts, calls, warrants, options, convertible securities)</w:t>
            </w:r>
            <w:r>
              <w:rPr>
                <w:rFonts w:ascii="arial;helvetica;sans-serif" w:hAnsi="arial;helvetica;sans-serif"/>
                <w:b w:val="false"/>
                <w:sz w:val="24"/>
              </w:rPr>
              <w:t xml:space="preserve"> </w:t>
            </w:r>
          </w:p>
        </w:tc>
      </w:tr>
      <w:tr>
        <w:trPr>
          <w:tblHeader w:val="true"/>
        </w:trPr>
        <w:tc>
          <w:tcPr>
            <w:tcW w:w="980"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 Title of Derivative Security (Instr. 3) </w:t>
            </w:r>
          </w:p>
        </w:tc>
        <w:tc>
          <w:tcPr>
            <w:tcW w:w="86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2. Conversion or Exercise Price of Derivative Security </w:t>
            </w:r>
          </w:p>
        </w:tc>
        <w:tc>
          <w:tcPr>
            <w:tcW w:w="89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 Transaction Date (Month/Day/Year)</w:t>
            </w:r>
          </w:p>
        </w:tc>
        <w:tc>
          <w:tcPr>
            <w:tcW w:w="77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3A. Deemed Execution Date, if any (Month/Day/Year)</w:t>
            </w:r>
          </w:p>
        </w:tc>
        <w:tc>
          <w:tcPr>
            <w:tcW w:w="89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Transaction Code (Instr. 8) </w:t>
            </w:r>
          </w:p>
        </w:tc>
        <w:tc>
          <w:tcPr>
            <w:tcW w:w="131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Number of Derivative Securities Acquired (A) or Disposed of (D) (Instr. 3, 4 and 5) </w:t>
            </w:r>
          </w:p>
        </w:tc>
        <w:tc>
          <w:tcPr>
            <w:tcW w:w="170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6. Date Exercisable and Expiration Date (Month/Day/Year)</w:t>
            </w:r>
          </w:p>
        </w:tc>
        <w:tc>
          <w:tcPr>
            <w:tcW w:w="169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Title and Amount of Securities Underlying Derivative Security (Instr. 3 and 4) </w:t>
            </w:r>
          </w:p>
        </w:tc>
        <w:tc>
          <w:tcPr>
            <w:tcW w:w="80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8. Price of Derivative Security (Instr. 5) </w:t>
            </w:r>
          </w:p>
        </w:tc>
        <w:tc>
          <w:tcPr>
            <w:tcW w:w="93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9. Number of derivative Securities Beneficially Owned Following Reported Transaction(s) (Instr. 4) </w:t>
            </w:r>
          </w:p>
        </w:tc>
        <w:tc>
          <w:tcPr>
            <w:tcW w:w="8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10. Ownership Form: Direct (D) or Indirect (I) (Instr. 4) </w:t>
            </w:r>
          </w:p>
        </w:tc>
        <w:tc>
          <w:tcPr>
            <w:tcW w:w="84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11. Nature of Indirect Beneficial Ownership (Instr. 4) </w:t>
            </w:r>
          </w:p>
        </w:tc>
      </w:tr>
      <w:tr>
        <w:trPr>
          <w:tblHeader w:val="true"/>
        </w:trPr>
        <w:tc>
          <w:tcPr>
            <w:tcW w:w="980"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86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9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00"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71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w:t>
            </w:r>
          </w:p>
        </w:tc>
        <w:tc>
          <w:tcPr>
            <w:tcW w:w="606"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w:t>
            </w:r>
          </w:p>
        </w:tc>
        <w:tc>
          <w:tcPr>
            <w:tcW w:w="906"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Date Exercisable</w:t>
            </w:r>
          </w:p>
        </w:tc>
        <w:tc>
          <w:tcPr>
            <w:tcW w:w="8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Expiration Date</w:t>
            </w:r>
          </w:p>
        </w:tc>
        <w:tc>
          <w:tcPr>
            <w:tcW w:w="89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Title</w:t>
            </w:r>
          </w:p>
        </w:tc>
        <w:tc>
          <w:tcPr>
            <w:tcW w:w="8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Amount or Number of Shares</w:t>
            </w:r>
          </w:p>
        </w:tc>
        <w:tc>
          <w:tcPr>
            <w:tcW w:w="80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3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46"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980"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0"/>
                <w:highlight w:val="white"/>
              </w:rPr>
            </w:pPr>
            <w:r>
              <w:rPr>
                <w:rFonts w:ascii="Times;serif" w:hAnsi="Times;serif"/>
                <w:color w:val="0000FF"/>
                <w:sz w:val="20"/>
                <w:highlight w:val="white"/>
              </w:rPr>
              <w:t>Stock Option</w:t>
            </w:r>
          </w:p>
        </w:tc>
        <w:tc>
          <w:tcPr>
            <w:tcW w:w="86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sz w:val="14"/>
              </w:rPr>
              <w:t>$</w:t>
            </w:r>
            <w:r>
              <w:rPr>
                <w:rFonts w:ascii="Times;serif" w:hAnsi="Times;serif"/>
                <w:color w:val="0000FF"/>
                <w:sz w:val="20"/>
                <w:highlight w:val="white"/>
              </w:rPr>
              <w:t>14.05</w:t>
            </w:r>
            <w:r>
              <w:rPr/>
              <w:t xml:space="preserve"> </w:t>
            </w:r>
          </w:p>
        </w:tc>
        <w:tc>
          <w:tcPr>
            <w:tcW w:w="8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05/06/2019</w:t>
            </w:r>
          </w:p>
        </w:tc>
        <w:tc>
          <w:tcPr>
            <w:tcW w:w="771"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A</w:t>
            </w:r>
          </w:p>
        </w:tc>
        <w:tc>
          <w:tcPr>
            <w:tcW w:w="300"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1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28,044</w:t>
            </w:r>
          </w:p>
        </w:tc>
        <w:tc>
          <w:tcPr>
            <w:tcW w:w="606"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0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(2)</w:t>
            </w:r>
            <w:r>
              <w:rPr/>
              <w:t xml:space="preserve"> </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05/06/2029</w:t>
            </w:r>
          </w:p>
        </w:tc>
        <w:tc>
          <w:tcPr>
            <w:tcW w:w="8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Class A Common Stock</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28,044</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sz w:val="14"/>
              </w:rPr>
              <w:t>$</w:t>
            </w:r>
            <w:r>
              <w:rPr>
                <w:rFonts w:ascii="Times;serif" w:hAnsi="Times;serif"/>
                <w:color w:val="0000FF"/>
                <w:sz w:val="20"/>
                <w:highlight w:val="white"/>
              </w:rPr>
              <w:t>0</w:t>
            </w:r>
            <w:r>
              <w:rPr/>
              <w:t xml:space="preserve"> </w:t>
            </w:r>
          </w:p>
        </w:tc>
        <w:tc>
          <w:tcPr>
            <w:tcW w:w="93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28,044</w:t>
            </w:r>
          </w:p>
        </w:tc>
        <w:tc>
          <w:tcPr>
            <w:tcW w:w="83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D</w:t>
            </w:r>
          </w:p>
        </w:tc>
        <w:tc>
          <w:tcPr>
            <w:tcW w:w="846"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980"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0"/>
                <w:highlight w:val="white"/>
              </w:rPr>
            </w:pPr>
            <w:r>
              <w:rPr>
                <w:rFonts w:ascii="Times;serif" w:hAnsi="Times;serif"/>
                <w:color w:val="0000FF"/>
                <w:sz w:val="20"/>
                <w:highlight w:val="white"/>
              </w:rPr>
              <w:t>Restricted Stock Units</w:t>
            </w:r>
          </w:p>
        </w:tc>
        <w:tc>
          <w:tcPr>
            <w:tcW w:w="86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8000"/>
                <w:position w:val="7"/>
                <w:sz w:val="16"/>
                <w:sz w:val="20"/>
                <w:highlight w:val="white"/>
              </w:rPr>
            </w:pPr>
            <w:r>
              <w:rPr>
                <w:rFonts w:ascii="Times;serif" w:hAnsi="Times;serif"/>
                <w:color w:val="008000"/>
                <w:position w:val="7"/>
                <w:sz w:val="16"/>
                <w:sz w:val="20"/>
                <w:highlight w:val="white"/>
              </w:rPr>
              <w:t>(1)</w:t>
            </w:r>
          </w:p>
        </w:tc>
        <w:tc>
          <w:tcPr>
            <w:tcW w:w="8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05/06/2019</w:t>
            </w:r>
          </w:p>
        </w:tc>
        <w:tc>
          <w:tcPr>
            <w:tcW w:w="771"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A</w:t>
            </w:r>
          </w:p>
        </w:tc>
        <w:tc>
          <w:tcPr>
            <w:tcW w:w="300"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1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6,459</w:t>
            </w:r>
          </w:p>
        </w:tc>
        <w:tc>
          <w:tcPr>
            <w:tcW w:w="606"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0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(3)</w:t>
            </w:r>
            <w:r>
              <w:rPr/>
              <w:t xml:space="preserve"> </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(3)</w:t>
            </w:r>
            <w:r>
              <w:rPr/>
              <w:t xml:space="preserve"> </w:t>
            </w:r>
          </w:p>
        </w:tc>
        <w:tc>
          <w:tcPr>
            <w:tcW w:w="8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Class A Common Stock</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6,459</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sz w:val="14"/>
              </w:rPr>
              <w:t>$</w:t>
            </w:r>
            <w:r>
              <w:rPr>
                <w:rFonts w:ascii="Times;serif" w:hAnsi="Times;serif"/>
                <w:color w:val="0000FF"/>
                <w:sz w:val="20"/>
                <w:highlight w:val="white"/>
              </w:rPr>
              <w:t>0</w:t>
            </w:r>
            <w:r>
              <w:rPr/>
              <w:t xml:space="preserve"> </w:t>
            </w:r>
          </w:p>
        </w:tc>
        <w:tc>
          <w:tcPr>
            <w:tcW w:w="93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6,459</w:t>
            </w:r>
          </w:p>
        </w:tc>
        <w:tc>
          <w:tcPr>
            <w:tcW w:w="83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D</w:t>
            </w:r>
          </w:p>
        </w:tc>
        <w:tc>
          <w:tcPr>
            <w:tcW w:w="846"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980"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0"/>
                <w:highlight w:val="white"/>
              </w:rPr>
            </w:pPr>
            <w:r>
              <w:rPr>
                <w:rFonts w:ascii="Times;serif" w:hAnsi="Times;serif"/>
                <w:color w:val="0000FF"/>
                <w:sz w:val="20"/>
                <w:highlight w:val="white"/>
              </w:rPr>
              <w:t>Restricted Stock Units</w:t>
            </w:r>
          </w:p>
        </w:tc>
        <w:tc>
          <w:tcPr>
            <w:tcW w:w="86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8000"/>
                <w:position w:val="7"/>
                <w:sz w:val="16"/>
                <w:sz w:val="20"/>
                <w:highlight w:val="white"/>
              </w:rPr>
            </w:pPr>
            <w:r>
              <w:rPr>
                <w:rFonts w:ascii="Times;serif" w:hAnsi="Times;serif"/>
                <w:color w:val="008000"/>
                <w:position w:val="7"/>
                <w:sz w:val="16"/>
                <w:sz w:val="20"/>
                <w:highlight w:val="white"/>
              </w:rPr>
              <w:t>(1)</w:t>
            </w:r>
          </w:p>
        </w:tc>
        <w:tc>
          <w:tcPr>
            <w:tcW w:w="89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05/08/2019</w:t>
            </w:r>
          </w:p>
        </w:tc>
        <w:tc>
          <w:tcPr>
            <w:tcW w:w="77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M</w:t>
            </w:r>
          </w:p>
        </w:tc>
        <w:tc>
          <w:tcPr>
            <w:tcW w:w="300"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1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6,107</w:t>
            </w:r>
          </w:p>
        </w:tc>
        <w:tc>
          <w:tcPr>
            <w:tcW w:w="9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(4)</w:t>
            </w:r>
            <w:r>
              <w:rPr/>
              <w:t xml:space="preserve"> </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(4)</w:t>
            </w:r>
            <w:r>
              <w:rPr/>
              <w:t xml:space="preserve"> </w:t>
            </w:r>
          </w:p>
        </w:tc>
        <w:tc>
          <w:tcPr>
            <w:tcW w:w="89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Class A Common Stock</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6,107</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sz w:val="14"/>
              </w:rPr>
              <w:t>$</w:t>
            </w:r>
            <w:r>
              <w:rPr>
                <w:rFonts w:ascii="Times;serif" w:hAnsi="Times;serif"/>
                <w:color w:val="0000FF"/>
                <w:sz w:val="20"/>
                <w:highlight w:val="white"/>
              </w:rPr>
              <w:t>0</w:t>
            </w:r>
            <w:r>
              <w:rPr/>
              <w:t xml:space="preserve"> </w:t>
            </w:r>
          </w:p>
        </w:tc>
        <w:tc>
          <w:tcPr>
            <w:tcW w:w="93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w:t>
            </w:r>
          </w:p>
        </w:tc>
        <w:tc>
          <w:tcPr>
            <w:tcW w:w="83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D</w:t>
            </w:r>
          </w:p>
        </w:tc>
        <w:tc>
          <w:tcPr>
            <w:tcW w:w="846"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10205"/>
      </w:tblGrid>
      <w:tr>
        <w:trPr/>
        <w:tc>
          <w:tcPr>
            <w:tcW w:w="10205" w:type="dxa"/>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Explanation of Responses: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1. Each restricted stock unit represents a contingent right to receive one share of the Issuer's Class A Common Stock.</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2. The option vests on the later of (i) the day immediately preceeding the issuer's first annual meeting of stockholders following the date of grant and (ii) the day immediately following the first anniversary of the date of grant.</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3. Restricted stock units vest on the later of (i) the day immediately preceeding the issuer's first annual meeting of stockholders following the date of grant and (ii) the day immediately following the first anniversary of the date of grant. Restricted stock units do not expire.</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4. On May 7, 2018, the reporting person was granted 6,107 restricted stock units vesting on May 8, 2019.</w:t>
            </w:r>
          </w:p>
        </w:tc>
      </w:tr>
      <w:tr>
        <w:trPr/>
        <w:tc>
          <w:tcPr>
            <w:tcW w:w="10205" w:type="dxa"/>
            <w:tcBorders/>
            <w:shd w:fill="auto" w:val="clear"/>
            <w:vAlign w:val="center"/>
          </w:tcPr>
          <w:p>
            <w:pPr>
              <w:pStyle w:val="TableContents"/>
              <w:spacing w:before="0" w:after="283"/>
              <w:jc w:val="left"/>
              <w:rPr>
                <w:rFonts w:ascii="arial;helvetica;sans-serif" w:hAnsi="arial;helvetica;sans-serif"/>
                <w:b/>
                <w:sz w:val="24"/>
              </w:rPr>
            </w:pPr>
            <w:r>
              <w:rPr>
                <w:rFonts w:ascii="arial;helvetica;sans-serif" w:hAnsi="arial;helvetica;sans-serif"/>
                <w:b/>
                <w:sz w:val="24"/>
              </w:rPr>
              <w:t>Remarks: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Exhibit 24 - Power of Attorney</w:t>
            </w:r>
          </w:p>
        </w:tc>
      </w:tr>
    </w:tbl>
    <w:tbl>
      <w:tblPr>
        <w:tblW w:w="5000" w:type="pct"/>
        <w:jc w:val="left"/>
        <w:tblInd w:w="0" w:type="dxa"/>
        <w:tblCellMar>
          <w:top w:w="28" w:type="dxa"/>
          <w:left w:w="28" w:type="dxa"/>
          <w:bottom w:w="28" w:type="dxa"/>
          <w:right w:w="28" w:type="dxa"/>
        </w:tblCellMar>
      </w:tblPr>
      <w:tblGrid>
        <w:gridCol w:w="6123"/>
        <w:gridCol w:w="2041"/>
        <w:gridCol w:w="2041"/>
      </w:tblGrid>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Brian P. Spitser, Attorney-in-Fact</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05/08/2019</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Signature of Reporting Person</w:t>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Date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Reminder: Report on a separate line for each class of securities beneficially owned directly or indirectly.</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If the form is filed by more than one reporting person, </w:t>
            </w:r>
            <w:r>
              <w:rPr>
                <w:rFonts w:ascii="arial;helvetica;sans-serif" w:hAnsi="arial;helvetica;sans-serif"/>
                <w:i/>
                <w:sz w:val="20"/>
              </w:rPr>
              <w:t>see</w:t>
            </w:r>
            <w:r>
              <w:rPr>
                <w:rFonts w:ascii="arial;helvetica;sans-serif" w:hAnsi="arial;helvetica;sans-serif"/>
                <w:sz w:val="20"/>
              </w:rPr>
              <w:t xml:space="preserve"> Instruction 4 (b)(v).</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Intentional misstatements or omissions of facts constitute Federal Criminal Violations </w:t>
            </w:r>
            <w:r>
              <w:rPr>
                <w:rFonts w:ascii="arial;helvetica;sans-serif" w:hAnsi="arial;helvetica;sans-serif"/>
                <w:i/>
                <w:sz w:val="20"/>
              </w:rPr>
              <w:t>See</w:t>
            </w:r>
            <w:r>
              <w:rPr>
                <w:rFonts w:ascii="arial;helvetica;sans-serif" w:hAnsi="arial;helvetica;sans-serif"/>
                <w:sz w:val="20"/>
              </w:rPr>
              <w:t xml:space="preserve"> 18 U.S.C. 1001 and 15 U.S.C. 78ff(a).</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Note: File three copies of this Form, one of which must be manually signed. If space is insufficient, </w:t>
            </w:r>
            <w:r>
              <w:rPr>
                <w:rFonts w:ascii="arial;helvetica;sans-serif" w:hAnsi="arial;helvetica;sans-serif"/>
                <w:i/>
                <w:sz w:val="20"/>
              </w:rPr>
              <w:t>see</w:t>
            </w:r>
            <w:r>
              <w:rPr>
                <w:rFonts w:ascii="arial;helvetica;sans-serif" w:hAnsi="arial;helvetica;sans-serif"/>
                <w:sz w:val="20"/>
              </w:rPr>
              <w:t xml:space="preserve"> Instruction 6 for procedure.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Persons who respond to the collection of information contained in this form are not required to respond unless the form displays a currently valid OMB Number.</w:t>
            </w:r>
          </w:p>
        </w:tc>
      </w:tr>
    </w:tbl>
    <w:p>
      <w:pPr>
        <w:pStyle w:val="TextBody"/>
        <w:spacing w:before="0" w:after="0"/>
        <w:rPr/>
      </w:pPr>
      <w:r>
        <w:br w:type="page"/>
      </w:r>
      <w:r>
        <w:rPr/>
      </w:r>
      <w:bookmarkStart w:id="2" w:name="s5A108184A581E88FF388747AC715CECC"/>
      <w:bookmarkStart w:id="3" w:name="ramasection16powerofattorn1.htm"/>
      <w:bookmarkStart w:id="4" w:name="ksramasection16powerofattorn1"/>
      <w:bookmarkStart w:id="5" w:name="s5A108184A581E88FF388747AC715CECC"/>
      <w:bookmarkStart w:id="6" w:name="ramasection16powerofattorn1.htm"/>
      <w:bookmarkStart w:id="7" w:name="ksramasection16powerofattorn1"/>
      <w:bookmarkEnd w:id="5"/>
      <w:bookmarkEnd w:id="6"/>
      <w:bookmarkEnd w:id="7"/>
    </w:p>
    <w:p>
      <w:pPr>
        <w:pStyle w:val="TextBody"/>
        <w:spacing w:lineRule="auto" w:line="312" w:before="0" w:after="0"/>
        <w:jc w:val="center"/>
        <w:rPr>
          <w:rFonts w:ascii="inherit" w:hAnsi="inherit"/>
          <w:sz w:val="18"/>
        </w:rPr>
      </w:pPr>
      <w:r>
        <w:rPr>
          <w:rFonts w:ascii="inherit" w:hAnsi="inherit"/>
          <w:sz w:val="18"/>
        </w:rPr>
        <w:t>POWER OF ATTORNEY</w:t>
      </w:r>
    </w:p>
    <w:p>
      <w:pPr>
        <w:pStyle w:val="TextBody"/>
        <w:spacing w:lineRule="auto" w:line="312" w:before="0" w:after="0"/>
        <w:ind w:left="0" w:right="0" w:firstLine="720"/>
        <w:jc w:val="both"/>
        <w:rPr>
          <w:rFonts w:ascii="inherit" w:hAnsi="inherit"/>
          <w:sz w:val="18"/>
        </w:rPr>
      </w:pPr>
      <w:r>
        <w:rPr>
          <w:rFonts w:ascii="inherit" w:hAnsi="inherit"/>
          <w:sz w:val="18"/>
        </w:rPr>
        <w:t>Know all by these presents, that the undersigned hereby constitutes and appoints each of (i) the Chief Legal Officer of Amneal Pharmaceuticals, Inc., a Delaware corporation (the “Company”) and who is currently David A. Buchen, (ii) the Company's Chief Financial Officer, who is currently Todd P. Branning, (iii) the Company’s Assistant Secretary, who is currently Brian P. Spitser, and (iv) the Company’s Chief Human Resources Officer, who is currently Nikita Shah, and their respective successors (including anyone serving in such capacities on an interim or acting basis), signing singly, with full powers of substitution, as the undersigned’s true and lawful attorney-in-fact to:</w:t>
      </w:r>
    </w:p>
    <w:tbl>
      <w:tblPr>
        <w:tblW w:w="10205" w:type="dxa"/>
        <w:jc w:val="left"/>
        <w:tblInd w:w="0" w:type="dxa"/>
        <w:tblCellMar>
          <w:top w:w="0" w:type="dxa"/>
          <w:left w:w="0" w:type="dxa"/>
          <w:bottom w:w="0" w:type="dxa"/>
          <w:right w:w="0" w:type="dxa"/>
        </w:tblCellMar>
      </w:tblPr>
      <w:tblGrid>
        <w:gridCol w:w="527"/>
        <w:gridCol w:w="9678"/>
      </w:tblGrid>
      <w:tr>
        <w:trPr/>
        <w:tc>
          <w:tcPr>
            <w:tcW w:w="527" w:type="dxa"/>
            <w:tcBorders/>
            <w:shd w:fill="auto" w:val="clear"/>
            <w:vAlign w:val="center"/>
          </w:tcPr>
          <w:p>
            <w:pPr>
              <w:pStyle w:val="TableContents"/>
              <w:spacing w:before="0" w:after="283"/>
              <w:rPr>
                <w:sz w:val="4"/>
                <w:szCs w:val="4"/>
              </w:rPr>
            </w:pPr>
            <w:r>
              <w:rPr>
                <w:sz w:val="4"/>
                <w:szCs w:val="4"/>
              </w:rPr>
            </w:r>
          </w:p>
        </w:tc>
        <w:tc>
          <w:tcPr>
            <w:tcW w:w="9678" w:type="dxa"/>
            <w:tcBorders/>
            <w:shd w:fill="auto" w:val="clear"/>
            <w:vAlign w:val="center"/>
          </w:tcPr>
          <w:p>
            <w:pPr>
              <w:pStyle w:val="TableContents"/>
              <w:spacing w:before="0" w:after="283"/>
              <w:rPr>
                <w:sz w:val="4"/>
                <w:szCs w:val="4"/>
              </w:rPr>
            </w:pPr>
            <w:r>
              <w:rPr>
                <w:sz w:val="4"/>
                <w:szCs w:val="4"/>
              </w:rPr>
            </w:r>
          </w:p>
        </w:tc>
      </w:tr>
      <w:tr>
        <w:trPr/>
        <w:tc>
          <w:tcPr>
            <w:tcW w:w="527" w:type="dxa"/>
            <w:tcBorders/>
            <w:shd w:fill="auto" w:val="clear"/>
            <w:vAlign w:val="center"/>
          </w:tcPr>
          <w:p>
            <w:pPr>
              <w:pStyle w:val="TableContents"/>
              <w:spacing w:lineRule="auto" w:line="312" w:before="0" w:after="0"/>
              <w:ind w:left="0" w:right="0" w:firstLine="360"/>
              <w:rPr>
                <w:rFonts w:ascii="inherit" w:hAnsi="inherit"/>
                <w:sz w:val="18"/>
              </w:rPr>
            </w:pPr>
            <w:r>
              <w:rPr>
                <w:rFonts w:ascii="inherit" w:hAnsi="inherit"/>
                <w:sz w:val="18"/>
              </w:rPr>
              <w:t>1.</w:t>
            </w:r>
          </w:p>
        </w:tc>
        <w:tc>
          <w:tcPr>
            <w:tcW w:w="9678" w:type="dxa"/>
            <w:tcBorders/>
            <w:shd w:fill="auto" w:val="clear"/>
            <w:vAlign w:val="center"/>
          </w:tcPr>
          <w:p>
            <w:pPr>
              <w:pStyle w:val="TableContents"/>
              <w:spacing w:lineRule="auto" w:line="312" w:before="0" w:after="0"/>
              <w:jc w:val="both"/>
              <w:rPr>
                <w:rFonts w:ascii="inherit" w:hAnsi="inherit"/>
                <w:sz w:val="18"/>
              </w:rPr>
            </w:pPr>
            <w:r>
              <w:rPr>
                <w:rFonts w:ascii="inherit" w:hAnsi="inherit"/>
                <w:sz w:val="18"/>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tc>
      </w:tr>
    </w:tbl>
    <w:tbl>
      <w:tblPr>
        <w:tblW w:w="10205" w:type="dxa"/>
        <w:jc w:val="left"/>
        <w:tblInd w:w="0" w:type="dxa"/>
        <w:tblCellMar>
          <w:top w:w="0" w:type="dxa"/>
          <w:left w:w="0" w:type="dxa"/>
          <w:bottom w:w="0" w:type="dxa"/>
          <w:right w:w="0" w:type="dxa"/>
        </w:tblCellMar>
      </w:tblPr>
      <w:tblGrid>
        <w:gridCol w:w="532"/>
        <w:gridCol w:w="9673"/>
      </w:tblGrid>
      <w:tr>
        <w:trPr/>
        <w:tc>
          <w:tcPr>
            <w:tcW w:w="532" w:type="dxa"/>
            <w:tcBorders/>
            <w:shd w:fill="auto" w:val="clear"/>
            <w:vAlign w:val="center"/>
          </w:tcPr>
          <w:p>
            <w:pPr>
              <w:pStyle w:val="TableContents"/>
              <w:spacing w:before="0" w:after="283"/>
              <w:rPr>
                <w:sz w:val="4"/>
                <w:szCs w:val="4"/>
              </w:rPr>
            </w:pPr>
            <w:r>
              <w:rPr>
                <w:sz w:val="4"/>
                <w:szCs w:val="4"/>
              </w:rPr>
            </w:r>
          </w:p>
        </w:tc>
        <w:tc>
          <w:tcPr>
            <w:tcW w:w="9673" w:type="dxa"/>
            <w:tcBorders/>
            <w:shd w:fill="auto" w:val="clear"/>
            <w:vAlign w:val="center"/>
          </w:tcPr>
          <w:p>
            <w:pPr>
              <w:pStyle w:val="TableContents"/>
              <w:spacing w:before="0" w:after="283"/>
              <w:rPr>
                <w:sz w:val="4"/>
                <w:szCs w:val="4"/>
              </w:rPr>
            </w:pPr>
            <w:r>
              <w:rPr>
                <w:sz w:val="4"/>
                <w:szCs w:val="4"/>
              </w:rPr>
            </w:r>
          </w:p>
        </w:tc>
      </w:tr>
      <w:tr>
        <w:trPr/>
        <w:tc>
          <w:tcPr>
            <w:tcW w:w="532" w:type="dxa"/>
            <w:tcBorders/>
            <w:shd w:fill="auto" w:val="clear"/>
            <w:vAlign w:val="center"/>
          </w:tcPr>
          <w:p>
            <w:pPr>
              <w:pStyle w:val="TableContents"/>
              <w:spacing w:lineRule="auto" w:line="312" w:before="0" w:after="0"/>
              <w:ind w:left="0" w:right="0" w:firstLine="360"/>
              <w:rPr>
                <w:rFonts w:ascii="inherit" w:hAnsi="inherit"/>
                <w:sz w:val="18"/>
              </w:rPr>
            </w:pPr>
            <w:r>
              <w:rPr>
                <w:rFonts w:ascii="inherit" w:hAnsi="inherit"/>
                <w:sz w:val="18"/>
              </w:rPr>
              <w:t>2.</w:t>
            </w:r>
          </w:p>
        </w:tc>
        <w:tc>
          <w:tcPr>
            <w:tcW w:w="9673" w:type="dxa"/>
            <w:tcBorders/>
            <w:shd w:fill="auto" w:val="clear"/>
            <w:vAlign w:val="center"/>
          </w:tcPr>
          <w:p>
            <w:pPr>
              <w:pStyle w:val="TableContents"/>
              <w:spacing w:lineRule="auto" w:line="312" w:before="0" w:after="0"/>
              <w:jc w:val="both"/>
              <w:rPr>
                <w:rFonts w:ascii="inherit" w:hAnsi="inherit"/>
                <w:sz w:val="18"/>
              </w:rPr>
            </w:pPr>
            <w:r>
              <w:rPr>
                <w:rFonts w:ascii="inherit" w:hAnsi="inherit"/>
                <w:sz w:val="18"/>
              </w:rPr>
              <w:t>execute for and on behalf of the undersigned, in the undersigned’s capacity as an officer and/or director of the Company, and/or 10% holder of the Company’s capital stock, Forms 3, 4, and 5 and any amendments thereto in accordance with Section 16(a) of the Securities Exchange Act of 1934 and the rules thereunder;</w:t>
            </w:r>
          </w:p>
        </w:tc>
      </w:tr>
    </w:tbl>
    <w:tbl>
      <w:tblPr>
        <w:tblW w:w="10205" w:type="dxa"/>
        <w:jc w:val="left"/>
        <w:tblInd w:w="0" w:type="dxa"/>
        <w:tblCellMar>
          <w:top w:w="0" w:type="dxa"/>
          <w:left w:w="0" w:type="dxa"/>
          <w:bottom w:w="0" w:type="dxa"/>
          <w:right w:w="0" w:type="dxa"/>
        </w:tblCellMar>
      </w:tblPr>
      <w:tblGrid>
        <w:gridCol w:w="533"/>
        <w:gridCol w:w="9672"/>
      </w:tblGrid>
      <w:tr>
        <w:trPr/>
        <w:tc>
          <w:tcPr>
            <w:tcW w:w="533" w:type="dxa"/>
            <w:tcBorders/>
            <w:shd w:fill="auto" w:val="clear"/>
            <w:vAlign w:val="center"/>
          </w:tcPr>
          <w:p>
            <w:pPr>
              <w:pStyle w:val="TableContents"/>
              <w:spacing w:before="0" w:after="283"/>
              <w:rPr>
                <w:sz w:val="4"/>
                <w:szCs w:val="4"/>
              </w:rPr>
            </w:pPr>
            <w:r>
              <w:rPr>
                <w:sz w:val="4"/>
                <w:szCs w:val="4"/>
              </w:rPr>
            </w:r>
          </w:p>
        </w:tc>
        <w:tc>
          <w:tcPr>
            <w:tcW w:w="9672" w:type="dxa"/>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vAlign w:val="center"/>
          </w:tcPr>
          <w:p>
            <w:pPr>
              <w:pStyle w:val="TableContents"/>
              <w:spacing w:lineRule="auto" w:line="312" w:before="0" w:after="0"/>
              <w:ind w:left="0" w:right="0" w:firstLine="360"/>
              <w:rPr>
                <w:rFonts w:ascii="inherit" w:hAnsi="inherit"/>
                <w:sz w:val="18"/>
              </w:rPr>
            </w:pPr>
            <w:r>
              <w:rPr>
                <w:rFonts w:ascii="inherit" w:hAnsi="inherit"/>
                <w:sz w:val="18"/>
              </w:rPr>
              <w:t>3.</w:t>
            </w:r>
          </w:p>
        </w:tc>
        <w:tc>
          <w:tcPr>
            <w:tcW w:w="9672" w:type="dxa"/>
            <w:tcBorders/>
            <w:shd w:fill="auto" w:val="clear"/>
            <w:vAlign w:val="center"/>
          </w:tcPr>
          <w:p>
            <w:pPr>
              <w:pStyle w:val="TableContents"/>
              <w:spacing w:lineRule="auto" w:line="312" w:before="0" w:after="0"/>
              <w:jc w:val="both"/>
              <w:rPr>
                <w:rFonts w:ascii="inherit" w:hAnsi="inherit"/>
                <w:sz w:val="18"/>
              </w:rPr>
            </w:pPr>
            <w:r>
              <w:rPr>
                <w:rFonts w:ascii="inherit" w:hAnsi="inherit"/>
                <w:sz w:val="18"/>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tc>
      </w:tr>
    </w:tbl>
    <w:tbl>
      <w:tblPr>
        <w:tblW w:w="10205" w:type="dxa"/>
        <w:jc w:val="left"/>
        <w:tblInd w:w="0" w:type="dxa"/>
        <w:tblCellMar>
          <w:top w:w="0" w:type="dxa"/>
          <w:left w:w="0" w:type="dxa"/>
          <w:bottom w:w="0" w:type="dxa"/>
          <w:right w:w="0" w:type="dxa"/>
        </w:tblCellMar>
      </w:tblPr>
      <w:tblGrid>
        <w:gridCol w:w="526"/>
        <w:gridCol w:w="9679"/>
      </w:tblGrid>
      <w:tr>
        <w:trPr/>
        <w:tc>
          <w:tcPr>
            <w:tcW w:w="526" w:type="dxa"/>
            <w:tcBorders/>
            <w:shd w:fill="auto" w:val="clear"/>
            <w:vAlign w:val="center"/>
          </w:tcPr>
          <w:p>
            <w:pPr>
              <w:pStyle w:val="TableContents"/>
              <w:spacing w:before="0" w:after="283"/>
              <w:rPr>
                <w:sz w:val="4"/>
                <w:szCs w:val="4"/>
              </w:rPr>
            </w:pPr>
            <w:r>
              <w:rPr>
                <w:sz w:val="4"/>
                <w:szCs w:val="4"/>
              </w:rPr>
            </w:r>
          </w:p>
        </w:tc>
        <w:tc>
          <w:tcPr>
            <w:tcW w:w="9679" w:type="dxa"/>
            <w:tcBorders/>
            <w:shd w:fill="auto" w:val="clear"/>
            <w:vAlign w:val="center"/>
          </w:tcPr>
          <w:p>
            <w:pPr>
              <w:pStyle w:val="TableContents"/>
              <w:spacing w:before="0" w:after="283"/>
              <w:rPr>
                <w:sz w:val="4"/>
                <w:szCs w:val="4"/>
              </w:rPr>
            </w:pPr>
            <w:r>
              <w:rPr>
                <w:sz w:val="4"/>
                <w:szCs w:val="4"/>
              </w:rPr>
            </w:r>
          </w:p>
        </w:tc>
      </w:tr>
      <w:tr>
        <w:trPr/>
        <w:tc>
          <w:tcPr>
            <w:tcW w:w="526" w:type="dxa"/>
            <w:tcBorders/>
            <w:shd w:fill="auto" w:val="clear"/>
            <w:vAlign w:val="center"/>
          </w:tcPr>
          <w:p>
            <w:pPr>
              <w:pStyle w:val="TableContents"/>
              <w:spacing w:lineRule="auto" w:line="312" w:before="0" w:after="0"/>
              <w:ind w:left="0" w:right="0" w:firstLine="360"/>
              <w:rPr>
                <w:rFonts w:ascii="inherit" w:hAnsi="inherit"/>
                <w:sz w:val="18"/>
              </w:rPr>
            </w:pPr>
            <w:r>
              <w:rPr>
                <w:rFonts w:ascii="inherit" w:hAnsi="inherit"/>
                <w:sz w:val="18"/>
              </w:rPr>
              <w:t>4.</w:t>
            </w:r>
          </w:p>
        </w:tc>
        <w:tc>
          <w:tcPr>
            <w:tcW w:w="9679" w:type="dxa"/>
            <w:tcBorders/>
            <w:shd w:fill="auto" w:val="clear"/>
            <w:vAlign w:val="center"/>
          </w:tcPr>
          <w:p>
            <w:pPr>
              <w:pStyle w:val="TableContents"/>
              <w:spacing w:lineRule="auto" w:line="312" w:before="0" w:after="0"/>
              <w:jc w:val="both"/>
              <w:rPr>
                <w:rFonts w:ascii="inherit" w:hAnsi="inherit"/>
                <w:sz w:val="18"/>
              </w:rPr>
            </w:pPr>
            <w:r>
              <w:rPr>
                <w:rFonts w:ascii="inherit" w:hAnsi="inherit"/>
                <w:sz w:val="18"/>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tc>
      </w:tr>
    </w:tbl>
    <w:p>
      <w:pPr>
        <w:pStyle w:val="TextBody"/>
        <w:spacing w:lineRule="auto" w:line="312" w:before="0" w:after="0"/>
        <w:jc w:val="both"/>
        <w:rPr>
          <w:rFonts w:ascii="inherit" w:hAnsi="inherit"/>
          <w:sz w:val="18"/>
        </w:rPr>
      </w:pPr>
      <w:r>
        <w:rPr>
          <w:rFonts w:ascii="inherit" w:hAnsi="inherit"/>
          <w:sz w:val="1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pStyle w:val="TextBody"/>
        <w:spacing w:lineRule="auto" w:line="312" w:before="0" w:after="0"/>
        <w:ind w:left="0" w:right="0" w:firstLine="720"/>
        <w:jc w:val="both"/>
        <w:rPr>
          <w:rFonts w:ascii="inherit" w:hAnsi="inherit"/>
          <w:sz w:val="18"/>
        </w:rPr>
      </w:pPr>
      <w:r>
        <w:rPr>
          <w:rFonts w:ascii="inherit" w:hAnsi="inherit"/>
          <w:sz w:val="18"/>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pStyle w:val="TextBody"/>
        <w:spacing w:lineRule="auto" w:line="312" w:before="0" w:after="0"/>
        <w:ind w:left="0" w:right="0" w:firstLine="720"/>
        <w:jc w:val="both"/>
        <w:rPr>
          <w:rFonts w:ascii="inherit" w:hAnsi="inherit"/>
          <w:sz w:val="18"/>
        </w:rPr>
      </w:pPr>
      <w:r>
        <w:rPr>
          <w:rFonts w:ascii="inherit" w:hAnsi="inherit"/>
          <w:sz w:val="18"/>
        </w:rPr>
        <w:t>IN WITNESS WHEREOF, the undersigned has caused this Power of Attorney to</w:t>
      </w:r>
    </w:p>
    <w:p>
      <w:pPr>
        <w:pStyle w:val="TextBody"/>
        <w:spacing w:lineRule="auto" w:line="288" w:before="0" w:after="0"/>
        <w:jc w:val="left"/>
        <w:rPr>
          <w:sz w:val="18"/>
        </w:rPr>
      </w:pPr>
      <w:r>
        <w:rPr>
          <w:rFonts w:ascii="inherit" w:hAnsi="inherit"/>
          <w:sz w:val="18"/>
        </w:rPr>
        <w:t>be executed as of this 20</w:t>
      </w:r>
      <w:r>
        <w:rPr>
          <w:rFonts w:ascii="inherit" w:hAnsi="inherit"/>
          <w:sz w:val="12"/>
        </w:rPr>
        <w:t>th</w:t>
      </w:r>
      <w:r>
        <w:rPr>
          <w:sz w:val="18"/>
        </w:rPr>
        <w:t xml:space="preserve"> </w:t>
      </w:r>
      <w:r>
        <w:rPr>
          <w:rFonts w:ascii="inherit" w:hAnsi="inherit"/>
          <w:sz w:val="18"/>
        </w:rPr>
        <w:t>day of February, 2019.</w:t>
      </w:r>
    </w:p>
    <w:p>
      <w:pPr>
        <w:pStyle w:val="TextBody"/>
        <w:spacing w:lineRule="auto" w:line="312" w:before="0" w:after="0"/>
        <w:jc w:val="left"/>
        <w:rPr>
          <w:rFonts w:ascii="inherit" w:hAnsi="inherit"/>
          <w:sz w:val="18"/>
        </w:rPr>
      </w:pPr>
      <w:r>
        <w:rPr>
          <w:rFonts w:ascii="inherit" w:hAnsi="inherit"/>
          <w:sz w:val="18"/>
        </w:rPr>
      </w:r>
    </w:p>
    <w:p>
      <w:pPr>
        <w:pStyle w:val="TextBody"/>
        <w:spacing w:lineRule="auto" w:line="312" w:before="0" w:after="0"/>
        <w:ind w:left="0" w:right="0" w:firstLine="4320"/>
        <w:jc w:val="left"/>
        <w:rPr>
          <w:rFonts w:ascii="inherit" w:hAnsi="inherit"/>
          <w:sz w:val="18"/>
          <w:u w:val="single"/>
        </w:rPr>
      </w:pPr>
      <w:r>
        <w:rPr>
          <w:rFonts w:ascii="inherit" w:hAnsi="inherit"/>
          <w:sz w:val="18"/>
          <w:u w:val="single"/>
        </w:rPr>
        <w:t>/s/ Dharmendra Rama                </w:t>
      </w:r>
    </w:p>
    <w:p>
      <w:pPr>
        <w:pStyle w:val="TextBody"/>
        <w:spacing w:lineRule="auto" w:line="288" w:before="0" w:after="0"/>
        <w:ind w:left="0" w:right="0" w:firstLine="4320"/>
        <w:jc w:val="left"/>
        <w:rPr>
          <w:rFonts w:ascii="inherit" w:hAnsi="inherit"/>
          <w:sz w:val="18"/>
        </w:rPr>
      </w:pPr>
      <w:r>
        <w:rPr>
          <w:rFonts w:ascii="inherit" w:hAnsi="inherit"/>
          <w:sz w:val="18"/>
        </w:rPr>
        <w:t>By: Dharmendra Rama</w:t>
      </w:r>
    </w:p>
    <w:p>
      <w:pPr>
        <w:pStyle w:val="TextBody"/>
        <w:spacing w:lineRule="auto" w:line="312" w:before="0" w:after="0"/>
        <w:ind w:left="0" w:right="0" w:firstLine="720"/>
        <w:jc w:val="left"/>
        <w:rPr>
          <w:rFonts w:ascii="inherit" w:hAnsi="inherit"/>
          <w:sz w:val="13"/>
        </w:rPr>
      </w:pPr>
      <w:r>
        <w:rPr>
          <w:rFonts w:ascii="inherit" w:hAnsi="inherit"/>
          <w:sz w:val="13"/>
        </w:rPr>
      </w:r>
    </w:p>
    <w:p>
      <w:pPr>
        <w:pStyle w:val="TextBody"/>
        <w:spacing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altName w:val="helvetica"/>
    <w:charset w:val="00"/>
    <w:family w:val="auto"/>
    <w:pitch w:val="default"/>
  </w:font>
  <w:font w:name="Times">
    <w:altName w:val="Times New Roman"/>
    <w:charset w:val="00"/>
    <w:family w:val="auto"/>
    <w:pitch w:val="default"/>
  </w:font>
  <w:font w:name="inherit">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ec.gov/cgi-bin/browse-edgar?action=getcompany&amp;CIK=0001738057" TargetMode="External"/><Relationship Id="rId4" Type="http://schemas.openxmlformats.org/officeDocument/2006/relationships/hyperlink" Target="http://www.sec.gov/cgi-bin/browse-edgar?action=getcompany&amp;CIK=0001723128"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1297</Words>
  <CharactersWithSpaces>8023</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