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Pelisek Steven Francis</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right="320"/>
        <w:spacing w:after="0" w:line="315" w:lineRule="auto"/>
        <w:rPr>
          <w:sz w:val="20"/>
          <w:szCs w:val="20"/>
          <w:color w:val="auto"/>
        </w:rPr>
      </w:pPr>
      <w:r>
        <w:rPr>
          <w:rFonts w:ascii="Arial" w:cs="Arial" w:eastAsia="Arial" w:hAnsi="Arial"/>
          <w:sz w:val="17"/>
          <w:szCs w:val="17"/>
          <w:color w:val="0000FF"/>
        </w:rPr>
        <w:t>C/O ACUSHNET HOLDINGS CORP., 333 BRIDGE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jc w:val="center"/>
        <w:ind w:right="175"/>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Acushnet Holdings Corp.</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GOLF</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97"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02/22/2022</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585"/>
        <w:spacing w:after="0"/>
        <w:rPr>
          <w:sz w:val="20"/>
          <w:szCs w:val="20"/>
          <w:color w:val="auto"/>
        </w:rPr>
      </w:pPr>
      <w:r>
        <w:rPr>
          <w:rFonts w:ascii="Arial" w:cs="Arial" w:eastAsia="Arial" w:hAnsi="Arial"/>
          <w:sz w:val="17"/>
          <w:szCs w:val="17"/>
          <w:color w:val="0000FF"/>
        </w:rPr>
        <w:t>President-Titleist Golf Clubs</w:t>
      </w:r>
    </w:p>
    <w:p>
      <w:pPr>
        <w:spacing w:after="0" w:line="451"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128"/>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Borders>
              <w:bottom w:val="single" w:sz="8" w:color="9A9A9A"/>
            </w:tcBorders>
          </w:tcPr>
          <w:p>
            <w:pPr>
              <w:spacing w:after="0"/>
              <w:rPr>
                <w:sz w:val="11"/>
                <w:szCs w:val="11"/>
                <w:color w:val="auto"/>
              </w:rPr>
            </w:pPr>
          </w:p>
        </w:tc>
        <w:tc>
          <w:tcPr>
            <w:tcW w:w="800" w:type="dxa"/>
            <w:vAlign w:val="bottom"/>
            <w:tcBorders>
              <w:bottom w:val="single" w:sz="8" w:color="9A9A9A"/>
            </w:tcBorders>
          </w:tcPr>
          <w:p>
            <w:pPr>
              <w:spacing w:after="0"/>
              <w:rPr>
                <w:sz w:val="11"/>
                <w:szCs w:val="11"/>
                <w:color w:val="auto"/>
              </w:rPr>
            </w:pPr>
          </w:p>
        </w:tc>
        <w:tc>
          <w:tcPr>
            <w:tcW w:w="880" w:type="dxa"/>
            <w:vAlign w:val="bottom"/>
            <w:tcBorders>
              <w:bottom w:val="single" w:sz="8" w:color="9A9A9A"/>
            </w:tcBorders>
          </w:tcPr>
          <w:p>
            <w:pPr>
              <w:spacing w:after="0"/>
              <w:rPr>
                <w:sz w:val="11"/>
                <w:szCs w:val="11"/>
                <w:color w:val="auto"/>
              </w:rPr>
            </w:pPr>
          </w:p>
        </w:tc>
        <w:tc>
          <w:tcPr>
            <w:tcW w:w="1340" w:type="dxa"/>
            <w:vAlign w:val="bottom"/>
            <w:tcBorders>
              <w:bottom w:val="single" w:sz="8" w:color="9A9A9A"/>
            </w:tcBorders>
          </w:tcPr>
          <w:p>
            <w:pPr>
              <w:spacing w:after="0"/>
              <w:rPr>
                <w:sz w:val="11"/>
                <w:szCs w:val="11"/>
                <w:color w:val="auto"/>
              </w:rPr>
            </w:pPr>
          </w:p>
        </w:tc>
        <w:tc>
          <w:tcPr>
            <w:tcW w:w="20" w:type="dxa"/>
            <w:vAlign w:val="bottom"/>
          </w:tcPr>
          <w:p>
            <w:pPr>
              <w:spacing w:after="0"/>
              <w:rPr>
                <w:sz w:val="11"/>
                <w:szCs w:val="11"/>
                <w:color w:val="auto"/>
              </w:rPr>
            </w:pPr>
          </w:p>
        </w:tc>
        <w:tc>
          <w:tcPr>
            <w:tcW w:w="3540" w:type="dxa"/>
            <w:vAlign w:val="bottom"/>
            <w:gridSpan w:val="6"/>
          </w:tcPr>
          <w:p>
            <w:pPr>
              <w:jc w:val="right"/>
              <w:spacing w:after="0" w:line="102" w:lineRule="exact"/>
              <w:rPr>
                <w:sz w:val="20"/>
                <w:szCs w:val="20"/>
                <w:color w:val="auto"/>
              </w:rPr>
            </w:pPr>
            <w:r>
              <w:rPr>
                <w:rFonts w:ascii="Arial" w:cs="Arial" w:eastAsia="Arial" w:hAnsi="Arial"/>
                <w:sz w:val="11"/>
                <w:szCs w:val="11"/>
                <w:color w:val="auto"/>
              </w:rPr>
              <w:t>4. If Amendment, Date of Original Filed (Month/Day/Year)</w:t>
            </w:r>
          </w:p>
        </w:tc>
        <w:tc>
          <w:tcPr>
            <w:tcW w:w="200" w:type="dxa"/>
            <w:vAlign w:val="bottom"/>
          </w:tcPr>
          <w:p>
            <w:pPr>
              <w:spacing w:after="0"/>
              <w:rPr>
                <w:sz w:val="11"/>
                <w:szCs w:val="11"/>
                <w:color w:val="auto"/>
              </w:rPr>
            </w:pPr>
          </w:p>
        </w:tc>
        <w:tc>
          <w:tcPr>
            <w:tcW w:w="3560" w:type="dxa"/>
            <w:vAlign w:val="bottom"/>
            <w:gridSpan w:val="9"/>
          </w:tcPr>
          <w:p>
            <w:pPr>
              <w:ind w:left="220"/>
              <w:spacing w:after="0" w:line="102" w:lineRule="exact"/>
              <w:rPr>
                <w:sz w:val="20"/>
                <w:szCs w:val="20"/>
                <w:color w:val="auto"/>
              </w:rPr>
            </w:pPr>
            <w:r>
              <w:rPr>
                <w:rFonts w:ascii="Arial" w:cs="Arial" w:eastAsia="Arial" w:hAnsi="Arial"/>
                <w:sz w:val="11"/>
                <w:szCs w:val="11"/>
                <w:color w:val="auto"/>
              </w:rPr>
              <w:t>6. Individual or Joint/Group Filing (Check Applicable</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gridSpan w:val="3"/>
          </w:tcPr>
          <w:p>
            <w:pPr>
              <w:jc w:val="right"/>
              <w:ind w:right="15"/>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80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7"/>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300" w:type="dxa"/>
            <w:vAlign w:val="bottom"/>
            <w:gridSpan w:val="3"/>
            <w:vMerge w:val="restart"/>
          </w:tcPr>
          <w:p>
            <w:pPr>
              <w:spacing w:after="0"/>
              <w:rPr>
                <w:sz w:val="20"/>
                <w:szCs w:val="20"/>
                <w:color w:val="auto"/>
              </w:rPr>
            </w:pPr>
            <w:r>
              <w:rPr>
                <w:rFonts w:ascii="Arial" w:cs="Arial" w:eastAsia="Arial" w:hAnsi="Arial"/>
                <w:sz w:val="17"/>
                <w:szCs w:val="17"/>
                <w:color w:val="0000FF"/>
              </w:rPr>
              <w:t>FAIRHAVEN   MA</w:t>
            </w: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02719</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3"/>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6"/>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2960" w:type="dxa"/>
            <w:vAlign w:val="bottom"/>
            <w:gridSpan w:val="6"/>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800" w:type="dxa"/>
            <w:vAlign w:val="bottom"/>
            <w:tcBorders>
              <w:bottom w:val="single" w:sz="8" w:color="9A9A9A"/>
            </w:tcBorders>
          </w:tcPr>
          <w:p>
            <w:pPr>
              <w:spacing w:after="0"/>
              <w:rPr>
                <w:sz w:val="5"/>
                <w:szCs w:val="5"/>
                <w:color w:val="auto"/>
              </w:rPr>
            </w:pPr>
          </w:p>
        </w:tc>
        <w:tc>
          <w:tcPr>
            <w:tcW w:w="88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0" w:type="dxa"/>
            <w:vAlign w:val="bottom"/>
          </w:tcPr>
          <w:p>
            <w:pPr>
              <w:spacing w:after="0"/>
              <w:rPr>
                <w:sz w:val="6"/>
                <w:szCs w:val="6"/>
                <w:color w:val="auto"/>
              </w:rPr>
            </w:pPr>
          </w:p>
        </w:tc>
        <w:tc>
          <w:tcPr>
            <w:tcW w:w="34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168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tcPr>
          <w:p>
            <w:pPr>
              <w:spacing w:after="0"/>
              <w:rPr>
                <w:sz w:val="11"/>
                <w:szCs w:val="11"/>
                <w:color w:val="auto"/>
              </w:rPr>
            </w:pPr>
          </w:p>
        </w:tc>
        <w:tc>
          <w:tcPr>
            <w:tcW w:w="2240" w:type="dxa"/>
            <w:vAlign w:val="bottom"/>
            <w:tcBorders>
              <w:bottom w:val="single" w:sz="8" w:color="2C2C2C"/>
            </w:tcBorders>
            <w:gridSpan w:val="3"/>
          </w:tcPr>
          <w:p>
            <w:pPr>
              <w:spacing w:after="0"/>
              <w:rPr>
                <w:sz w:val="11"/>
                <w:szCs w:val="11"/>
                <w:color w:val="auto"/>
              </w:rPr>
            </w:pPr>
          </w:p>
        </w:tc>
        <w:tc>
          <w:tcPr>
            <w:tcW w:w="4080" w:type="dxa"/>
            <w:vAlign w:val="bottom"/>
            <w:tcBorders>
              <w:bottom w:val="single" w:sz="8" w:color="2C2C2C"/>
            </w:tcBorders>
            <w:gridSpan w:val="8"/>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00" w:type="dxa"/>
            <w:vAlign w:val="bottom"/>
            <w:tcBorders>
              <w:top w:val="single" w:sz="8" w:color="2C2C2C"/>
            </w:tcBorders>
          </w:tcPr>
          <w:p>
            <w:pPr>
              <w:spacing w:after="0"/>
              <w:rPr>
                <w:sz w:val="21"/>
                <w:szCs w:val="21"/>
                <w:color w:val="auto"/>
              </w:rPr>
            </w:pPr>
          </w:p>
        </w:tc>
        <w:tc>
          <w:tcPr>
            <w:tcW w:w="7780" w:type="dxa"/>
            <w:vAlign w:val="bottom"/>
            <w:tcBorders>
              <w:top w:val="single" w:sz="8" w:color="2C2C2C"/>
            </w:tcBorders>
            <w:gridSpan w:val="15"/>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4"/>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78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820" w:type="dxa"/>
            <w:vAlign w:val="bottom"/>
            <w:gridSpan w:val="3"/>
          </w:tcPr>
          <w:p>
            <w:pPr>
              <w:ind w:left="7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8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880"/>
              <w:spacing w:after="0"/>
              <w:rPr>
                <w:sz w:val="20"/>
                <w:szCs w:val="20"/>
                <w:color w:val="auto"/>
              </w:rPr>
            </w:pPr>
            <w:r>
              <w:rPr>
                <w:rFonts w:ascii="Arial" w:cs="Arial" w:eastAsia="Arial" w:hAnsi="Arial"/>
                <w:sz w:val="17"/>
                <w:szCs w:val="17"/>
                <w:color w:val="0000FF"/>
              </w:rPr>
              <w:t>02/22/2022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F</w:t>
            </w:r>
            <w:r>
              <w:rPr>
                <w:rFonts w:ascii="Arial" w:cs="Arial" w:eastAsia="Arial" w:hAnsi="Arial"/>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rPr>
              <w:t>1,662</w:t>
            </w:r>
          </w:p>
        </w:tc>
        <w:tc>
          <w:tcPr>
            <w:tcW w:w="440" w:type="dxa"/>
            <w:vAlign w:val="bottom"/>
            <w:tcBorders>
              <w:bottom w:val="single" w:sz="8" w:color="2C2C2C"/>
            </w:tcBorders>
          </w:tcPr>
          <w:p>
            <w:pPr>
              <w:jc w:val="right"/>
              <w:spacing w:after="0"/>
              <w:rPr>
                <w:sz w:val="20"/>
                <w:szCs w:val="20"/>
                <w:color w:val="auto"/>
              </w:rPr>
            </w:pPr>
            <w:r>
              <w:rPr>
                <w:rFonts w:ascii="Arial" w:cs="Arial" w:eastAsia="Arial" w:hAnsi="Arial"/>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jc w:val="right"/>
              <w:ind w:right="15"/>
              <w:spacing w:after="0"/>
              <w:rPr>
                <w:sz w:val="20"/>
                <w:szCs w:val="20"/>
                <w:color w:val="auto"/>
              </w:rPr>
            </w:pPr>
            <w:r>
              <w:rPr>
                <w:rFonts w:ascii="Arial" w:cs="Arial" w:eastAsia="Arial" w:hAnsi="Arial"/>
                <w:sz w:val="17"/>
                <w:szCs w:val="17"/>
                <w:color w:val="auto"/>
                <w:w w:val="96"/>
              </w:rPr>
              <w:t>$</w:t>
            </w:r>
            <w:r>
              <w:rPr>
                <w:rFonts w:ascii="Arial" w:cs="Arial" w:eastAsia="Arial" w:hAnsi="Arial"/>
                <w:sz w:val="17"/>
                <w:szCs w:val="17"/>
                <w:color w:val="0000FF"/>
                <w:w w:val="96"/>
              </w:rPr>
              <w:t>42.37</w:t>
            </w:r>
          </w:p>
        </w:tc>
        <w:tc>
          <w:tcPr>
            <w:tcW w:w="1200" w:type="dxa"/>
            <w:vAlign w:val="bottom"/>
            <w:tcBorders>
              <w:bottom w:val="single" w:sz="8" w:color="2C2C2C"/>
            </w:tcBorders>
            <w:gridSpan w:val="2"/>
          </w:tcPr>
          <w:p>
            <w:pPr>
              <w:ind w:left="300"/>
              <w:spacing w:after="0"/>
              <w:rPr>
                <w:sz w:val="20"/>
                <w:szCs w:val="20"/>
                <w:color w:val="auto"/>
              </w:rPr>
            </w:pPr>
            <w:r>
              <w:rPr>
                <w:rFonts w:ascii="Arial" w:cs="Arial" w:eastAsia="Arial" w:hAnsi="Arial"/>
                <w:sz w:val="17"/>
                <w:szCs w:val="17"/>
                <w:color w:val="0000FF"/>
              </w:rPr>
              <w:t>115,037</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8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0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24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is not a sale of shares by the Reporting Person. Instead, this represents shares that have been withheld by the Issuer to satisfy its income tax and withholding and remittance obligations in connection with the vesting and net settlement of previously reported restricted stock units.</w:t>
      </w:r>
    </w:p>
    <w:p>
      <w:pPr>
        <w:spacing w:after="0" w:line="28"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66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89"/>
              </w:rPr>
              <w:t>/s/ Chad M. Van Ess, as</w:t>
            </w:r>
          </w:p>
        </w:tc>
        <w:tc>
          <w:tcPr>
            <w:tcW w:w="260" w:type="dxa"/>
            <w:vAlign w:val="bottom"/>
          </w:tcPr>
          <w:p>
            <w:pPr>
              <w:spacing w:after="0"/>
              <w:rPr>
                <w:sz w:val="16"/>
                <w:szCs w:val="16"/>
                <w:color w:val="auto"/>
              </w:rPr>
            </w:pPr>
          </w:p>
        </w:tc>
        <w:tc>
          <w:tcPr>
            <w:tcW w:w="1080" w:type="dxa"/>
            <w:vAlign w:val="bottom"/>
            <w:gridSpan w:val="2"/>
            <w:vMerge w:val="restart"/>
          </w:tcPr>
          <w:p>
            <w:pPr>
              <w:jc w:val="right"/>
              <w:spacing w:after="0"/>
              <w:rPr>
                <w:sz w:val="20"/>
                <w:szCs w:val="20"/>
                <w:color w:val="auto"/>
              </w:rPr>
            </w:pPr>
            <w:r>
              <w:rPr>
                <w:rFonts w:ascii="Arial" w:cs="Arial" w:eastAsia="Arial" w:hAnsi="Arial"/>
                <w:sz w:val="17"/>
                <w:szCs w:val="17"/>
                <w:color w:val="0000FF"/>
              </w:rPr>
              <w:t>02/24/2022</w:t>
            </w:r>
          </w:p>
        </w:tc>
        <w:tc>
          <w:tcPr>
            <w:tcW w:w="0" w:type="dxa"/>
            <w:vAlign w:val="bottom"/>
          </w:tcPr>
          <w:p>
            <w:pPr>
              <w:spacing w:after="0"/>
              <w:rPr>
                <w:sz w:val="1"/>
                <w:szCs w:val="1"/>
                <w:color w:val="auto"/>
              </w:rPr>
            </w:pPr>
          </w:p>
        </w:tc>
      </w:tr>
      <w:tr>
        <w:trPr>
          <w:trHeight w:val="87"/>
        </w:trPr>
        <w:tc>
          <w:tcPr>
            <w:tcW w:w="19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attorney-in-fact</w:t>
            </w:r>
          </w:p>
        </w:tc>
        <w:tc>
          <w:tcPr>
            <w:tcW w:w="10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1920" w:type="dxa"/>
            <w:vAlign w:val="bottom"/>
            <w:gridSpan w:val="3"/>
            <w:vMerge w:val="continue"/>
          </w:tcPr>
          <w:p>
            <w:pPr>
              <w:spacing w:after="0"/>
              <w:rPr>
                <w:sz w:val="7"/>
                <w:szCs w:val="7"/>
                <w:color w:val="auto"/>
              </w:rPr>
            </w:pPr>
          </w:p>
        </w:tc>
        <w:tc>
          <w:tcPr>
            <w:tcW w:w="2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080" w:type="dxa"/>
            <w:vAlign w:val="bottom"/>
            <w:shd w:val="clear" w:color="auto" w:fill="000000"/>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3000" w:type="dxa"/>
            <w:vAlign w:val="bottom"/>
            <w:gridSpan w:val="5"/>
          </w:tcPr>
          <w:p>
            <w:pPr>
              <w:spacing w:after="0"/>
              <w:rPr>
                <w:sz w:val="20"/>
                <w:szCs w:val="20"/>
                <w:color w:val="auto"/>
              </w:rPr>
            </w:pPr>
            <w:r>
              <w:rPr>
                <w:rFonts w:ascii="Arial" w:cs="Arial" w:eastAsia="Arial" w:hAnsi="Arial"/>
                <w:sz w:val="13"/>
                <w:szCs w:val="13"/>
                <w:color w:val="auto"/>
              </w:rPr>
              <w:t>** Signature of Reporting PersonDate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82309" TargetMode="External"/><Relationship Id="rId13"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2022-02-24T15:34:00Z</dcterms:created>
  <dcterms:modified xsi:type="dcterms:W3CDTF">2022-02-24T15:34:00Z</dcterms:modified>
</cp:coreProperties>
</file>