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Yoon Yoon Soo (Gene)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283" w:lineRule="auto"/>
        <w:rPr>
          <w:sz w:val="20"/>
          <w:szCs w:val="20"/>
          <w:color w:val="auto"/>
        </w:rPr>
      </w:pPr>
      <w:r>
        <w:rPr>
          <w:rFonts w:ascii="Arial" w:cs="Arial" w:eastAsia="Arial" w:hAnsi="Arial"/>
          <w:sz w:val="17"/>
          <w:szCs w:val="17"/>
          <w:color w:val="0000FF"/>
        </w:rPr>
        <w:t>FILA HOLDINGS CORP.EAST CENTRAL TOWER18F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09/17/2021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1" w:lineRule="exact"/>
        <w:rPr>
          <w:sz w:val="24"/>
          <w:szCs w:val="24"/>
          <w:color w:val="auto"/>
        </w:rPr>
      </w:pPr>
    </w:p>
    <w:p>
      <w:pPr>
        <w:sectPr>
          <w:pgSz w:w="11900" w:h="16838" w:orient="portrait"/>
          <w:cols w:equalWidth="0" w:num="3">
            <w:col w:w="3240" w:space="68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206"/>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40" w:type="dxa"/>
            <w:vAlign w:val="bottom"/>
            <w:gridSpan w:val="4"/>
          </w:tcPr>
          <w:p>
            <w:pPr>
              <w:spacing w:after="0"/>
              <w:rPr>
                <w:sz w:val="20"/>
                <w:szCs w:val="20"/>
                <w:color w:val="auto"/>
              </w:rPr>
            </w:pPr>
            <w:r>
              <w:rPr>
                <w:rFonts w:ascii="Arial" w:cs="Arial" w:eastAsia="Arial" w:hAnsi="Arial"/>
                <w:sz w:val="17"/>
                <w:szCs w:val="17"/>
                <w:color w:val="0000FF"/>
              </w:rPr>
              <w:t>1077 CHEONHO-DAERO, GANGDONG-GU</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80" w:type="dxa"/>
            <w:vAlign w:val="bottom"/>
            <w:tcBorders>
              <w:top w:val="single" w:sz="8" w:color="2C2C2C"/>
            </w:tcBorders>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10"/>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20" w:type="dxa"/>
            <w:vAlign w:val="bottom"/>
            <w:gridSpan w:val="8"/>
            <w:vMerge w:val="restart"/>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line="187" w:lineRule="exact"/>
              <w:rPr>
                <w:sz w:val="20"/>
                <w:szCs w:val="20"/>
                <w:color w:val="auto"/>
              </w:rPr>
            </w:pPr>
            <w:r>
              <w:rPr>
                <w:rFonts w:ascii="Arial" w:cs="Arial" w:eastAsia="Arial" w:hAnsi="Arial"/>
                <w:sz w:val="17"/>
                <w:szCs w:val="17"/>
                <w:color w:val="0000FF"/>
              </w:rPr>
              <w:t>SEOUL</w:t>
            </w:r>
          </w:p>
        </w:tc>
        <w:tc>
          <w:tcPr>
            <w:tcW w:w="860" w:type="dxa"/>
            <w:vAlign w:val="bottom"/>
          </w:tcPr>
          <w:p>
            <w:pPr>
              <w:ind w:left="600"/>
              <w:spacing w:after="0" w:line="187" w:lineRule="exact"/>
              <w:rPr>
                <w:sz w:val="20"/>
                <w:szCs w:val="20"/>
                <w:color w:val="auto"/>
              </w:rPr>
            </w:pPr>
            <w:r>
              <w:rPr>
                <w:rFonts w:ascii="Arial" w:cs="Arial" w:eastAsia="Arial" w:hAnsi="Arial"/>
                <w:sz w:val="17"/>
                <w:szCs w:val="17"/>
                <w:color w:val="0000FF"/>
              </w:rPr>
              <w:t>M5</w:t>
            </w:r>
          </w:p>
        </w:tc>
        <w:tc>
          <w:tcPr>
            <w:tcW w:w="820" w:type="dxa"/>
            <w:vAlign w:val="bottom"/>
          </w:tcPr>
          <w:p>
            <w:pPr>
              <w:spacing w:after="0"/>
              <w:rPr>
                <w:sz w:val="16"/>
                <w:szCs w:val="16"/>
                <w:color w:val="auto"/>
              </w:rPr>
            </w:pPr>
          </w:p>
        </w:tc>
        <w:tc>
          <w:tcPr>
            <w:tcW w:w="1340" w:type="dxa"/>
            <w:vAlign w:val="bottom"/>
          </w:tcPr>
          <w:p>
            <w:pPr>
              <w:ind w:left="140"/>
              <w:spacing w:after="0" w:line="187" w:lineRule="exact"/>
              <w:rPr>
                <w:sz w:val="20"/>
                <w:szCs w:val="20"/>
                <w:color w:val="auto"/>
              </w:rPr>
            </w:pPr>
            <w:r>
              <w:rPr>
                <w:rFonts w:ascii="Arial" w:cs="Arial" w:eastAsia="Arial" w:hAnsi="Arial"/>
                <w:sz w:val="17"/>
                <w:szCs w:val="17"/>
                <w:color w:val="0000FF"/>
              </w:rPr>
              <w:t>05340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20" w:type="dxa"/>
            <w:vAlign w:val="bottom"/>
            <w:gridSpan w:val="8"/>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Person</w:t>
            </w: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68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20" w:type="dxa"/>
            <w:vAlign w:val="bottom"/>
            <w:tcBorders>
              <w:bottom w:val="single" w:sz="8" w:color="2C2C2C"/>
            </w:tcBorders>
            <w:gridSpan w:val="7"/>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60" w:type="dxa"/>
            <w:vAlign w:val="bottom"/>
            <w:tcBorders>
              <w:top w:val="single" w:sz="8" w:color="2C2C2C"/>
            </w:tcBorders>
          </w:tcPr>
          <w:p>
            <w:pPr>
              <w:spacing w:after="0"/>
              <w:rPr>
                <w:sz w:val="21"/>
                <w:szCs w:val="21"/>
                <w:color w:val="auto"/>
              </w:rPr>
            </w:pPr>
          </w:p>
        </w:tc>
        <w:tc>
          <w:tcPr>
            <w:tcW w:w="7620" w:type="dxa"/>
            <w:vAlign w:val="bottom"/>
            <w:tcBorders>
              <w:top w:val="single" w:sz="8" w:color="2C2C2C"/>
            </w:tcBorders>
            <w:gridSpan w:val="16"/>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4"/>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vMerge w:val="restart"/>
          </w:tcPr>
          <w:p>
            <w:pPr>
              <w:ind w:left="4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4"/>
          </w:tcPr>
          <w:p>
            <w:pPr>
              <w:ind w:left="800"/>
              <w:spacing w:after="0"/>
              <w:rPr>
                <w:sz w:val="20"/>
                <w:szCs w:val="20"/>
                <w:color w:val="auto"/>
              </w:rPr>
            </w:pPr>
            <w:r>
              <w:rPr>
                <w:rFonts w:ascii="Arial" w:cs="Arial" w:eastAsia="Arial" w:hAnsi="Arial"/>
                <w:sz w:val="17"/>
                <w:szCs w:val="17"/>
                <w:color w:val="0000FF"/>
              </w:rPr>
              <w:t>09/17/2021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6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65</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50.69</w:t>
            </w:r>
          </w:p>
        </w:tc>
        <w:tc>
          <w:tcPr>
            <w:tcW w:w="4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gridSpan w:val="2"/>
          </w:tcPr>
          <w:p>
            <w:pPr>
              <w:jc w:val="right"/>
              <w:ind w:right="320"/>
              <w:spacing w:after="0"/>
              <w:rPr>
                <w:sz w:val="20"/>
                <w:szCs w:val="20"/>
                <w:color w:val="auto"/>
              </w:rPr>
            </w:pPr>
            <w:r>
              <w:rPr>
                <w:rFonts w:ascii="Arial" w:cs="Arial" w:eastAsia="Arial" w:hAnsi="Arial"/>
                <w:sz w:val="17"/>
                <w:szCs w:val="17"/>
                <w:color w:val="0000FF"/>
              </w:rPr>
              <w:t>31,548</w:t>
            </w:r>
          </w:p>
        </w:tc>
        <w:tc>
          <w:tcPr>
            <w:tcW w:w="3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40"/>
              <w:spacing w:after="0"/>
              <w:rPr>
                <w:sz w:val="20"/>
                <w:szCs w:val="20"/>
                <w:color w:val="auto"/>
              </w:rPr>
            </w:pPr>
            <w:r>
              <w:rPr>
                <w:rFonts w:ascii="Arial" w:cs="Arial" w:eastAsia="Arial" w:hAnsi="Arial"/>
                <w:sz w:val="17"/>
                <w:szCs w:val="17"/>
                <w:color w:val="0000FF"/>
              </w:rPr>
              <w:t>D</w:t>
            </w:r>
          </w:p>
        </w:tc>
        <w:tc>
          <w:tcPr>
            <w:tcW w:w="2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16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0000FF"/>
              </w:rPr>
              <w:t>37,803,827</w:t>
            </w:r>
          </w:p>
        </w:tc>
        <w:tc>
          <w:tcPr>
            <w:tcW w:w="300" w:type="dxa"/>
            <w:vAlign w:val="bottom"/>
          </w:tcPr>
          <w:p>
            <w:pPr>
              <w:spacing w:after="0"/>
              <w:rPr>
                <w:sz w:val="22"/>
                <w:szCs w:val="22"/>
                <w:color w:val="auto"/>
              </w:rPr>
            </w:pPr>
          </w:p>
        </w:tc>
        <w:tc>
          <w:tcPr>
            <w:tcW w:w="56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100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6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100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800" w:type="dxa"/>
            <w:vAlign w:val="bottom"/>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5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dividend equivalent rights in connection with the Issuer's quarterly dividend and accrued to the Reporting Person on restricted stock units deferred under the Issuer's deferred compensation plan.</w:t>
      </w:r>
    </w:p>
    <w:p>
      <w:pPr>
        <w:spacing w:after="0" w:line="15" w:lineRule="exact"/>
        <w:rPr>
          <w:rFonts w:ascii="Arial" w:cs="Arial" w:eastAsia="Arial" w:hAnsi="Arial"/>
          <w:sz w:val="13"/>
          <w:szCs w:val="13"/>
          <w:color w:val="008000"/>
        </w:rPr>
      </w:pPr>
    </w:p>
    <w:p>
      <w:pPr>
        <w:jc w:val="both"/>
        <w:ind w:left="40" w:right="30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are held directly by Magnus Holdings Co., Ltd., a subsidiary of Fila Holdings Corp. The reporting person is the Chairman of Fila Holdings Corp. and may be deemed to be the beneficial owner and have voting and dispositive power with respect to the shares held by Magnus Holdings Co., Ltd. The reporting person disclaims beneficial ownership over the shares of Issuer common stock held by Magnus Holdings Co., Ltd., except to the extent of his pecuniary interest therein.</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Exhibit 24 - Power of Attorney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09/21/2021</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spacing w:after="0" w:line="249" w:lineRule="auto"/>
        <w:rPr>
          <w:sz w:val="20"/>
          <w:szCs w:val="20"/>
          <w:color w:val="auto"/>
        </w:rPr>
      </w:pPr>
      <w:r>
        <w:rPr>
          <w:rFonts w:ascii="Courier New" w:cs="Courier New" w:eastAsia="Courier New" w:hAnsi="Courier New"/>
          <w:sz w:val="17"/>
          <w:szCs w:val="17"/>
          <w:color w:val="auto"/>
        </w:rPr>
        <w:t>Know all by these presents that the undersigned, does hereby make, constitute and appoint each of Roland A. Giroux, Chad M. Van Ess and Kristen L. Foley,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This Power of Attorney revokes all previous powers of attorney with respect to the subject matter of this Power of Attorney. The undersigned acknowledges that Roland A. Giroux, Chad M. Van Ess and Kristin L. Foley are not assuming any of the undersigned?s responsibilities to comply with Section 16 of the Securities Exchange Act of 1934, as amended.</w:t>
      </w:r>
    </w:p>
    <w:p>
      <w:pPr>
        <w:spacing w:after="0" w:line="200" w:lineRule="exact"/>
        <w:rPr>
          <w:sz w:val="20"/>
          <w:szCs w:val="20"/>
          <w:color w:val="auto"/>
        </w:rPr>
      </w:pPr>
    </w:p>
    <w:p>
      <w:pPr>
        <w:spacing w:after="0" w:line="201"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By: /s/ Yoon Soo Yoon</w:t>
      </w:r>
    </w:p>
    <w:p>
      <w:pPr>
        <w:spacing w:after="0" w:line="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Name: Yoon Soo Yoon</w:t>
      </w:r>
    </w:p>
    <w:p>
      <w:pPr>
        <w:spacing w:after="0" w:line="20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Date: July 26, 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33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2021-09-21T15:11:57Z</dcterms:created>
  <dcterms:modified xsi:type="dcterms:W3CDTF">2021-09-21T15:11:57Z</dcterms:modified>
</cp:coreProperties>
</file>