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GROENHUYSEN WILHELMUS CM</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NovoCure Ltd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NVCR</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20" w:type="dxa"/>
            <w:vAlign w:val="bottom"/>
            <w:tcBorders>
              <w:top w:val="single" w:sz="8" w:color="0000EE"/>
            </w:tcBorders>
          </w:tcPr>
          <w:p>
            <w:pPr>
              <w:spacing w:after="0"/>
              <w:rPr>
                <w:sz w:val="5"/>
                <w:szCs w:val="5"/>
                <w:color w:val="auto"/>
              </w:rPr>
            </w:pPr>
          </w:p>
        </w:tc>
        <w:tc>
          <w:tcPr>
            <w:tcW w:w="25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780" w:type="dxa"/>
            <w:vAlign w:val="bottom"/>
            <w:tcBorders>
              <w:top w:val="single" w:sz="8" w:color="0000EE"/>
              <w:bottom w:val="single" w:sz="8" w:color="9A9A9A"/>
            </w:tcBorders>
          </w:tcPr>
          <w:p>
            <w:pPr>
              <w:spacing w:after="0"/>
              <w:rPr>
                <w:sz w:val="16"/>
                <w:szCs w:val="16"/>
                <w:color w:val="auto"/>
              </w:rPr>
            </w:pPr>
          </w:p>
        </w:tc>
        <w:tc>
          <w:tcPr>
            <w:tcW w:w="1300" w:type="dxa"/>
            <w:vAlign w:val="bottom"/>
            <w:tcBorders>
              <w:top w:val="single" w:sz="8" w:color="0000EE"/>
              <w:bottom w:val="single" w:sz="8" w:color="9A9A9A"/>
            </w:tcBorders>
          </w:tcPr>
          <w:p>
            <w:pPr>
              <w:spacing w:after="0"/>
              <w:rPr>
                <w:sz w:val="16"/>
                <w:szCs w:val="16"/>
                <w:color w:val="auto"/>
              </w:rPr>
            </w:pPr>
          </w:p>
        </w:tc>
        <w:tc>
          <w:tcPr>
            <w:tcW w:w="1240" w:type="dxa"/>
            <w:vAlign w:val="bottom"/>
            <w:tcBorders>
              <w:top w:val="single" w:sz="8" w:color="0000EE"/>
              <w:bottom w:val="single" w:sz="8" w:color="9A9A9A"/>
            </w:tcBorders>
          </w:tcPr>
          <w:p>
            <w:pPr>
              <w:spacing w:after="0"/>
              <w:rPr>
                <w:sz w:val="16"/>
                <w:szCs w:val="16"/>
                <w:color w:val="auto"/>
              </w:rPr>
            </w:pPr>
          </w:p>
        </w:tc>
        <w:tc>
          <w:tcPr>
            <w:tcW w:w="32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0" w:type="dxa"/>
            <w:vAlign w:val="bottom"/>
          </w:tcPr>
          <w:p>
            <w:pPr>
              <w:spacing w:after="0"/>
              <w:rPr>
                <w:sz w:val="2"/>
                <w:szCs w:val="2"/>
                <w:color w:val="auto"/>
              </w:rPr>
            </w:pPr>
          </w:p>
        </w:tc>
        <w:tc>
          <w:tcPr>
            <w:tcW w:w="780" w:type="dxa"/>
            <w:vAlign w:val="bottom"/>
            <w:tcBorders>
              <w:top w:val="single" w:sz="8" w:color="EEEEEE"/>
            </w:tcBorders>
          </w:tcPr>
          <w:p>
            <w:pPr>
              <w:spacing w:after="0"/>
              <w:rPr>
                <w:sz w:val="2"/>
                <w:szCs w:val="2"/>
                <w:color w:val="auto"/>
              </w:rPr>
            </w:pPr>
          </w:p>
        </w:tc>
        <w:tc>
          <w:tcPr>
            <w:tcW w:w="1300" w:type="dxa"/>
            <w:vAlign w:val="bottom"/>
            <w:tcBorders>
              <w:top w:val="single" w:sz="8" w:color="EEEEEE"/>
            </w:tcBorders>
          </w:tcPr>
          <w:p>
            <w:pPr>
              <w:spacing w:after="0"/>
              <w:rPr>
                <w:sz w:val="2"/>
                <w:szCs w:val="2"/>
                <w:color w:val="auto"/>
              </w:rPr>
            </w:pPr>
          </w:p>
        </w:tc>
        <w:tc>
          <w:tcPr>
            <w:tcW w:w="1240" w:type="dxa"/>
            <w:vAlign w:val="bottom"/>
            <w:tcBorders>
              <w:top w:val="single" w:sz="8" w:color="EEEEEE"/>
            </w:tcBorders>
          </w:tcPr>
          <w:p>
            <w:pPr>
              <w:spacing w:after="0"/>
              <w:rPr>
                <w:sz w:val="2"/>
                <w:szCs w:val="2"/>
                <w:color w:val="auto"/>
              </w:rPr>
            </w:pPr>
          </w:p>
        </w:tc>
        <w:tc>
          <w:tcPr>
            <w:tcW w:w="32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252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0" w:type="dxa"/>
            <w:vAlign w:val="bottom"/>
          </w:tcPr>
          <w:p>
            <w:pPr>
              <w:spacing w:after="0"/>
              <w:rPr>
                <w:sz w:val="17"/>
                <w:szCs w:val="17"/>
                <w:color w:val="auto"/>
              </w:rPr>
            </w:pPr>
          </w:p>
        </w:tc>
        <w:tc>
          <w:tcPr>
            <w:tcW w:w="780" w:type="dxa"/>
            <w:vAlign w:val="bottom"/>
          </w:tcPr>
          <w:p>
            <w:pPr>
              <w:spacing w:after="0"/>
              <w:rPr>
                <w:sz w:val="20"/>
                <w:szCs w:val="20"/>
                <w:color w:val="auto"/>
              </w:rPr>
            </w:pPr>
            <w:r>
              <w:rPr>
                <w:rFonts w:ascii="Arial" w:cs="Arial" w:eastAsia="Arial" w:hAnsi="Arial"/>
                <w:sz w:val="13"/>
                <w:szCs w:val="13"/>
                <w:color w:val="auto"/>
              </w:rPr>
              <w:t>(Last)</w:t>
            </w:r>
          </w:p>
        </w:tc>
        <w:tc>
          <w:tcPr>
            <w:tcW w:w="1300" w:type="dxa"/>
            <w:vAlign w:val="bottom"/>
          </w:tcPr>
          <w:p>
            <w:pPr>
              <w:ind w:left="440"/>
              <w:spacing w:after="0"/>
              <w:rPr>
                <w:sz w:val="20"/>
                <w:szCs w:val="20"/>
                <w:color w:val="auto"/>
              </w:rPr>
            </w:pPr>
            <w:r>
              <w:rPr>
                <w:rFonts w:ascii="Arial" w:cs="Arial" w:eastAsia="Arial" w:hAnsi="Arial"/>
                <w:sz w:val="13"/>
                <w:szCs w:val="13"/>
                <w:color w:val="auto"/>
              </w:rPr>
              <w:t>(First)</w:t>
            </w:r>
          </w:p>
        </w:tc>
        <w:tc>
          <w:tcPr>
            <w:tcW w:w="1560" w:type="dxa"/>
            <w:vAlign w:val="bottom"/>
            <w:gridSpan w:val="2"/>
          </w:tcPr>
          <w:p>
            <w:pPr>
              <w:ind w:left="36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20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C/O NOVOCURE INC.,</w:t>
            </w:r>
          </w:p>
        </w:tc>
        <w:tc>
          <w:tcPr>
            <w:tcW w:w="1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80" w:type="dxa"/>
            <w:vAlign w:val="bottom"/>
            <w:gridSpan w:val="3"/>
          </w:tcPr>
          <w:p>
            <w:pPr>
              <w:ind w:left="160"/>
              <w:spacing w:after="0"/>
              <w:rPr>
                <w:sz w:val="20"/>
                <w:szCs w:val="20"/>
                <w:color w:val="auto"/>
              </w:rPr>
            </w:pPr>
            <w:r>
              <w:rPr>
                <w:rFonts w:ascii="Times New Roman" w:cs="Times New Roman" w:eastAsia="Times New Roman" w:hAnsi="Times New Roman"/>
                <w:sz w:val="17"/>
                <w:szCs w:val="17"/>
                <w:color w:val="0000FF"/>
              </w:rPr>
              <w:t>01/06/2023</w:t>
            </w:r>
          </w:p>
        </w:tc>
        <w:tc>
          <w:tcPr>
            <w:tcW w:w="2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2080" w:type="dxa"/>
            <w:vAlign w:val="bottom"/>
            <w:gridSpan w:val="2"/>
            <w:vMerge w:val="continue"/>
          </w:tcPr>
          <w:p>
            <w:pPr>
              <w:spacing w:after="0"/>
              <w:rPr>
                <w:sz w:val="8"/>
                <w:szCs w:val="8"/>
                <w:color w:val="auto"/>
              </w:rPr>
            </w:pPr>
          </w:p>
        </w:tc>
        <w:tc>
          <w:tcPr>
            <w:tcW w:w="1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25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1550 LIBERTY RIDGE DRIVE, SUITE 115</w:t>
      </w:r>
    </w:p>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745"/>
        <w:spacing w:after="0"/>
        <w:rPr>
          <w:sz w:val="20"/>
          <w:szCs w:val="20"/>
          <w:color w:val="auto"/>
        </w:rPr>
      </w:pPr>
      <w:r>
        <w:rPr>
          <w:rFonts w:ascii="Times New Roman" w:cs="Times New Roman" w:eastAsia="Times New Roman" w:hAnsi="Times New Roman"/>
          <w:sz w:val="17"/>
          <w:szCs w:val="17"/>
          <w:color w:val="0000FF"/>
        </w:rPr>
        <w:t>Chief Operating Officer</w:t>
      </w:r>
    </w:p>
    <w:p>
      <w:pPr>
        <w:spacing w:after="0" w:line="408" w:lineRule="exact"/>
        <w:rPr>
          <w:sz w:val="20"/>
          <w:szCs w:val="20"/>
          <w:color w:val="auto"/>
        </w:rPr>
      </w:pPr>
    </w:p>
    <w:p>
      <w:pPr>
        <w:sectPr>
          <w:pgSz w:w="11900" w:h="16838" w:orient="portrait"/>
          <w:cols w:equalWidth="0" w:num="2">
            <w:col w:w="7660" w:space="75"/>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8"/>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760" w:type="dxa"/>
            <w:vAlign w:val="bottom"/>
            <w:gridSpan w:val="9"/>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20" w:type="dxa"/>
            <w:vAlign w:val="bottom"/>
            <w:gridSpan w:val="3"/>
          </w:tcPr>
          <w:p>
            <w:pPr>
              <w:ind w:left="4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tcPr>
          <w:p>
            <w:pPr>
              <w:spacing w:after="0"/>
              <w:rPr>
                <w:sz w:val="9"/>
                <w:szCs w:val="9"/>
                <w:color w:val="auto"/>
              </w:rPr>
            </w:pPr>
          </w:p>
        </w:tc>
        <w:tc>
          <w:tcPr>
            <w:tcW w:w="760" w:type="dxa"/>
            <w:vAlign w:val="bottom"/>
          </w:tcPr>
          <w:p>
            <w:pPr>
              <w:spacing w:after="0"/>
              <w:rPr>
                <w:sz w:val="9"/>
                <w:szCs w:val="9"/>
                <w:color w:val="auto"/>
              </w:rPr>
            </w:pPr>
          </w:p>
        </w:tc>
        <w:tc>
          <w:tcPr>
            <w:tcW w:w="48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WAYNE</w:t>
            </w:r>
          </w:p>
        </w:tc>
        <w:tc>
          <w:tcPr>
            <w:tcW w:w="800" w:type="dxa"/>
            <w:vAlign w:val="bottom"/>
            <w:vMerge w:val="restart"/>
          </w:tcPr>
          <w:p>
            <w:pPr>
              <w:ind w:left="560"/>
              <w:spacing w:after="0"/>
              <w:rPr>
                <w:sz w:val="20"/>
                <w:szCs w:val="20"/>
                <w:color w:val="auto"/>
              </w:rPr>
            </w:pPr>
            <w:r>
              <w:rPr>
                <w:rFonts w:ascii="Times New Roman" w:cs="Times New Roman" w:eastAsia="Times New Roman" w:hAnsi="Times New Roman"/>
                <w:sz w:val="17"/>
                <w:szCs w:val="17"/>
                <w:color w:val="0000FF"/>
              </w:rPr>
              <w:t>PA</w:t>
            </w:r>
          </w:p>
        </w:tc>
        <w:tc>
          <w:tcPr>
            <w:tcW w:w="84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19087</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tcPr>
          <w:p>
            <w:pPr>
              <w:spacing w:after="0"/>
              <w:rPr>
                <w:sz w:val="9"/>
                <w:szCs w:val="9"/>
                <w:color w:val="auto"/>
              </w:rPr>
            </w:pPr>
          </w:p>
        </w:tc>
        <w:tc>
          <w:tcPr>
            <w:tcW w:w="760" w:type="dxa"/>
            <w:vAlign w:val="bottom"/>
          </w:tcPr>
          <w:p>
            <w:pPr>
              <w:spacing w:after="0"/>
              <w:rPr>
                <w:sz w:val="9"/>
                <w:szCs w:val="9"/>
                <w:color w:val="auto"/>
              </w:rPr>
            </w:pPr>
          </w:p>
        </w:tc>
        <w:tc>
          <w:tcPr>
            <w:tcW w:w="48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8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294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Pr>
          <w:p>
            <w:pPr>
              <w:spacing w:after="0"/>
              <w:rPr>
                <w:sz w:val="6"/>
                <w:szCs w:val="6"/>
                <w:color w:val="auto"/>
              </w:rPr>
            </w:pPr>
          </w:p>
        </w:tc>
        <w:tc>
          <w:tcPr>
            <w:tcW w:w="420" w:type="dxa"/>
            <w:vAlign w:val="bottom"/>
          </w:tcPr>
          <w:p>
            <w:pPr>
              <w:spacing w:after="0"/>
              <w:rPr>
                <w:sz w:val="6"/>
                <w:szCs w:val="6"/>
                <w:color w:val="auto"/>
              </w:rPr>
            </w:pPr>
          </w:p>
        </w:tc>
        <w:tc>
          <w:tcPr>
            <w:tcW w:w="360" w:type="dxa"/>
            <w:vAlign w:val="bottom"/>
          </w:tcPr>
          <w:p>
            <w:pPr>
              <w:spacing w:after="0"/>
              <w:rPr>
                <w:sz w:val="6"/>
                <w:szCs w:val="6"/>
                <w:color w:val="auto"/>
              </w:rPr>
            </w:pPr>
          </w:p>
        </w:tc>
        <w:tc>
          <w:tcPr>
            <w:tcW w:w="760" w:type="dxa"/>
            <w:vAlign w:val="bottom"/>
          </w:tcPr>
          <w:p>
            <w:pPr>
              <w:spacing w:after="0"/>
              <w:rPr>
                <w:sz w:val="6"/>
                <w:szCs w:val="6"/>
                <w:color w:val="auto"/>
              </w:rPr>
            </w:pPr>
          </w:p>
        </w:tc>
        <w:tc>
          <w:tcPr>
            <w:tcW w:w="48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40" w:type="dxa"/>
            <w:vAlign w:val="bottom"/>
            <w:gridSpan w:val="2"/>
            <w:vMerge w:val="restart"/>
          </w:tcPr>
          <w:p>
            <w:pPr>
              <w:ind w:left="56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8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64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1460" w:type="dxa"/>
            <w:vAlign w:val="bottom"/>
            <w:tcBorders>
              <w:bottom w:val="single" w:sz="8" w:color="2C2C2C"/>
            </w:tcBorders>
            <w:gridSpan w:val="3"/>
          </w:tcPr>
          <w:p>
            <w:pPr>
              <w:spacing w:after="0"/>
              <w:rPr>
                <w:sz w:val="10"/>
                <w:szCs w:val="10"/>
                <w:color w:val="auto"/>
              </w:rPr>
            </w:pPr>
          </w:p>
        </w:tc>
        <w:tc>
          <w:tcPr>
            <w:tcW w:w="2620" w:type="dxa"/>
            <w:vAlign w:val="bottom"/>
            <w:tcBorders>
              <w:bottom w:val="single" w:sz="8" w:color="2C2C2C"/>
            </w:tcBorders>
            <w:gridSpan w:val="6"/>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16"/>
          </w:tcPr>
          <w:p>
            <w:pPr>
              <w:ind w:left="6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3"/>
          </w:tcPr>
          <w:p>
            <w:pPr>
              <w:ind w:left="6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5"/>
                <w:szCs w:val="15"/>
                <w:color w:val="auto"/>
              </w:rPr>
            </w:pP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ind w:left="66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740" w:type="dxa"/>
            <w:vAlign w:val="bottom"/>
            <w:gridSpan w:val="3"/>
          </w:tcPr>
          <w:p>
            <w:pPr>
              <w:ind w:left="6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00" w:type="dxa"/>
            <w:vAlign w:val="bottom"/>
          </w:tcPr>
          <w:p>
            <w:pPr>
              <w:spacing w:after="0"/>
              <w:rPr>
                <w:sz w:val="6"/>
                <w:szCs w:val="6"/>
                <w:color w:val="auto"/>
              </w:rPr>
            </w:pPr>
          </w:p>
        </w:tc>
        <w:tc>
          <w:tcPr>
            <w:tcW w:w="8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60" w:type="dxa"/>
            <w:vAlign w:val="bottom"/>
          </w:tcPr>
          <w:p>
            <w:pPr>
              <w:spacing w:after="0"/>
              <w:rPr>
                <w:sz w:val="3"/>
                <w:szCs w:val="3"/>
                <w:color w:val="auto"/>
              </w:rPr>
            </w:pPr>
          </w:p>
        </w:tc>
        <w:tc>
          <w:tcPr>
            <w:tcW w:w="760" w:type="dxa"/>
            <w:vAlign w:val="bottom"/>
          </w:tcPr>
          <w:p>
            <w:pPr>
              <w:spacing w:after="0"/>
              <w:rPr>
                <w:sz w:val="3"/>
                <w:szCs w:val="3"/>
                <w:color w:val="auto"/>
              </w:rPr>
            </w:pPr>
          </w:p>
        </w:tc>
        <w:tc>
          <w:tcPr>
            <w:tcW w:w="48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420" w:type="dxa"/>
            <w:vAlign w:val="bottom"/>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60" w:type="dxa"/>
            <w:vAlign w:val="bottom"/>
            <w:tcBorders>
              <w:bottom w:val="single" w:sz="8" w:color="2C2C2C"/>
            </w:tcBorders>
            <w:gridSpan w:val="3"/>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Ordinary Shares</w:t>
            </w:r>
            <w:r>
              <w:rPr>
                <w:rFonts w:ascii="Times New Roman" w:cs="Times New Roman" w:eastAsia="Times New Roman" w:hAnsi="Times New Roman"/>
                <w:sz w:val="22"/>
                <w:szCs w:val="22"/>
                <w:color w:val="008000"/>
                <w:vertAlign w:val="superscript"/>
              </w:rPr>
              <w:t>(1)</w:t>
            </w:r>
          </w:p>
        </w:tc>
        <w:tc>
          <w:tcPr>
            <w:tcW w:w="840" w:type="dxa"/>
            <w:vAlign w:val="bottom"/>
            <w:tcBorders>
              <w:bottom w:val="single" w:sz="8" w:color="2C2C2C"/>
            </w:tcBorders>
          </w:tcPr>
          <w:p>
            <w:pPr>
              <w:spacing w:after="0"/>
              <w:rPr>
                <w:sz w:val="24"/>
                <w:szCs w:val="24"/>
                <w:color w:val="auto"/>
              </w:rPr>
            </w:pPr>
          </w:p>
        </w:tc>
        <w:tc>
          <w:tcPr>
            <w:tcW w:w="1740" w:type="dxa"/>
            <w:vAlign w:val="bottom"/>
            <w:tcBorders>
              <w:bottom w:val="single" w:sz="8" w:color="2C2C2C"/>
            </w:tcBorders>
            <w:gridSpan w:val="3"/>
          </w:tcPr>
          <w:p>
            <w:pPr>
              <w:ind w:left="760"/>
              <w:spacing w:after="0"/>
              <w:rPr>
                <w:sz w:val="20"/>
                <w:szCs w:val="20"/>
                <w:color w:val="auto"/>
              </w:rPr>
            </w:pPr>
            <w:r>
              <w:rPr>
                <w:rFonts w:ascii="Times New Roman" w:cs="Times New Roman" w:eastAsia="Times New Roman" w:hAnsi="Times New Roman"/>
                <w:sz w:val="17"/>
                <w:szCs w:val="17"/>
                <w:color w:val="0000FF"/>
              </w:rPr>
              <w:t>01/06/2023</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3"/>
                <w:szCs w:val="13"/>
                <w:color w:val="0000FF"/>
              </w:rPr>
              <w:t>A</w:t>
            </w:r>
          </w:p>
        </w:tc>
        <w:tc>
          <w:tcPr>
            <w:tcW w:w="36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3"/>
                <w:szCs w:val="13"/>
                <w:color w:val="0000FF"/>
              </w:rPr>
              <w:t>V</w:t>
            </w:r>
          </w:p>
        </w:tc>
        <w:tc>
          <w:tcPr>
            <w:tcW w:w="76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102</w:t>
            </w:r>
          </w:p>
        </w:tc>
        <w:tc>
          <w:tcPr>
            <w:tcW w:w="48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A</w:t>
            </w:r>
          </w:p>
        </w:tc>
        <w:tc>
          <w:tcPr>
            <w:tcW w:w="8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62.305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300"/>
              <w:spacing w:after="0"/>
              <w:rPr>
                <w:sz w:val="20"/>
                <w:szCs w:val="20"/>
                <w:color w:val="auto"/>
              </w:rPr>
            </w:pPr>
            <w:r>
              <w:rPr>
                <w:rFonts w:ascii="Times New Roman" w:cs="Times New Roman" w:eastAsia="Times New Roman" w:hAnsi="Times New Roman"/>
                <w:sz w:val="17"/>
                <w:szCs w:val="17"/>
                <w:color w:val="0000FF"/>
              </w:rPr>
              <w:t>165,126</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5"/>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52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3"/>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2.</w:t>
            </w:r>
          </w:p>
        </w:tc>
        <w:tc>
          <w:tcPr>
            <w:tcW w:w="840" w:type="dxa"/>
            <w:vAlign w:val="bottom"/>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22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is voluntarily reporting the acquisition of shares of the issuer's ordinary shares pursuant to the NovoCure Limited Employee Share Purchase Plan ("ESPP"), for the ESPP purchase period of July 1, 2022 through December 30, 2022. This transaction is also exempt under Rule 16b-3(c).</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 accordance with the ESPP, these shares were purchased based on 85% of the closing price of the issuer's ordinary shares on July 1, 2022.</w:t>
      </w:r>
    </w:p>
    <w:p>
      <w:pPr>
        <w:spacing w:after="0" w:line="4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By: /s/ Steven Robbins,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0388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038860" cy="8255"/>
                    </a:xfrm>
                    <a:prstGeom prst="rect">
                      <a:avLst/>
                    </a:prstGeom>
                    <a:noFill/>
                  </pic:spPr>
                </pic:pic>
              </a:graphicData>
            </a:graphic>
          </wp:anchor>
        </w:drawing>
      </w:r>
    </w:p>
    <w:p>
      <w:pPr>
        <w:spacing w:after="0" w:line="11" w:lineRule="exact"/>
        <w:rPr>
          <w:sz w:val="20"/>
          <w:szCs w:val="20"/>
          <w:color w:val="auto"/>
        </w:rPr>
      </w:pPr>
    </w:p>
    <w:p>
      <w:pPr>
        <w:ind w:left="6580"/>
        <w:spacing w:after="0"/>
        <w:tabs>
          <w:tab w:leader="none" w:pos="8760" w:val="left"/>
        </w:tabs>
        <w:rPr>
          <w:sz w:val="20"/>
          <w:szCs w:val="20"/>
          <w:color w:val="auto"/>
        </w:rPr>
      </w:pPr>
      <w:r>
        <w:rPr>
          <w:rFonts w:ascii="Times New Roman" w:cs="Times New Roman" w:eastAsia="Times New Roman" w:hAnsi="Times New Roman"/>
          <w:sz w:val="17"/>
          <w:szCs w:val="17"/>
          <w:color w:val="0000FF"/>
        </w:rPr>
        <w:t>Attorney in Fact for</w:t>
      </w:r>
      <w:r>
        <w:rPr>
          <w:sz w:val="20"/>
          <w:szCs w:val="20"/>
          <w:color w:val="auto"/>
        </w:rPr>
        <w:tab/>
      </w:r>
      <w:r>
        <w:rPr>
          <w:rFonts w:ascii="Times New Roman" w:cs="Times New Roman" w:eastAsia="Times New Roman" w:hAnsi="Times New Roman"/>
          <w:sz w:val="17"/>
          <w:szCs w:val="17"/>
          <w:color w:val="0000FF"/>
        </w:rPr>
        <w:t>01/10/2023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8769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87693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-12700</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Wilhelmus CM Groenhuysen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2909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290955" cy="8255"/>
                    </a:xfrm>
                    <a:prstGeom prst="rect">
                      <a:avLst/>
                    </a:prstGeom>
                    <a:noFill/>
                  </pic:spPr>
                </pic:pic>
              </a:graphicData>
            </a:graphic>
          </wp:anchor>
        </w:drawing>
      </w:r>
    </w:p>
    <w:p>
      <w:pPr>
        <w:spacing w:after="0" w:line="40"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2" Type="http://schemas.openxmlformats.org/officeDocument/2006/relationships/hyperlink" Target="http://www.sec.gov/cgi-bin/browse-edgar?action=getcompany&amp;CIK=0001264783" TargetMode="External"/><Relationship Id="rId13" Type="http://schemas.openxmlformats.org/officeDocument/2006/relationships/hyperlink" Target="http://www.sec.gov/cgi-bin/browse-edgar?action=getcompany&amp;CIK=00016451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2023-01-10T15:20:10Z</dcterms:created>
  <dcterms:modified xsi:type="dcterms:W3CDTF">2023-01-10T15:20:10Z</dcterms:modified>
</cp:coreProperties>
</file>