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Acoca Bernard</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01/20/2022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9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0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jc w:val="right"/>
              <w:ind w:right="80"/>
              <w:spacing w:after="0"/>
              <w:rPr>
                <w:sz w:val="20"/>
                <w:szCs w:val="20"/>
                <w:color w:val="auto"/>
              </w:rPr>
            </w:pPr>
            <w:r>
              <w:rPr>
                <w:rFonts w:ascii="Arial" w:cs="Arial" w:eastAsia="Arial" w:hAnsi="Arial"/>
                <w:sz w:val="12"/>
                <w:szCs w:val="12"/>
                <w:b w:val="1"/>
                <w:bCs w:val="1"/>
                <w:color w:val="auto"/>
                <w:w w:val="88"/>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640" w:type="dxa"/>
            <w:vAlign w:val="bottom"/>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600" w:type="dxa"/>
            <w:vAlign w:val="bottom"/>
            <w:gridSpan w:val="2"/>
          </w:tcPr>
          <w:p>
            <w:pPr>
              <w:ind w:left="680"/>
              <w:spacing w:after="0"/>
              <w:rPr>
                <w:sz w:val="20"/>
                <w:szCs w:val="20"/>
                <w:color w:val="auto"/>
              </w:rPr>
            </w:pPr>
            <w:r>
              <w:rPr>
                <w:rFonts w:ascii="Arial" w:cs="Arial" w:eastAsia="Arial" w:hAnsi="Arial"/>
                <w:sz w:val="17"/>
                <w:szCs w:val="17"/>
                <w:color w:val="0000FF"/>
              </w:rPr>
              <w:t>01/20/2022</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700" w:type="dxa"/>
            <w:vAlign w:val="bottom"/>
          </w:tcPr>
          <w:p>
            <w:pPr>
              <w:ind w:left="300"/>
              <w:spacing w:after="0"/>
              <w:rPr>
                <w:sz w:val="20"/>
                <w:szCs w:val="20"/>
                <w:color w:val="auto"/>
              </w:rPr>
            </w:pPr>
            <w:r>
              <w:rPr>
                <w:rFonts w:ascii="Arial" w:cs="Arial" w:eastAsia="Arial" w:hAnsi="Arial"/>
                <w:sz w:val="17"/>
                <w:szCs w:val="17"/>
                <w:color w:val="0000FF"/>
              </w:rPr>
              <w:t>963</w:t>
            </w:r>
          </w:p>
        </w:tc>
        <w:tc>
          <w:tcPr>
            <w:tcW w:w="460" w:type="dxa"/>
            <w:vAlign w:val="bottom"/>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008000"/>
              </w:rPr>
              <w:t>(1)</w:t>
            </w:r>
          </w:p>
        </w:tc>
        <w:tc>
          <w:tcPr>
            <w:tcW w:w="1380" w:type="dxa"/>
            <w:vAlign w:val="bottom"/>
            <w:gridSpan w:val="3"/>
          </w:tcPr>
          <w:p>
            <w:pPr>
              <w:ind w:left="560"/>
              <w:spacing w:after="0"/>
              <w:rPr>
                <w:sz w:val="20"/>
                <w:szCs w:val="20"/>
                <w:color w:val="auto"/>
              </w:rPr>
            </w:pPr>
            <w:r>
              <w:rPr>
                <w:rFonts w:ascii="Arial" w:cs="Arial" w:eastAsia="Arial" w:hAnsi="Arial"/>
                <w:sz w:val="17"/>
                <w:szCs w:val="17"/>
                <w:color w:val="0000FF"/>
              </w:rPr>
              <w:t>1,967</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880" w:type="dxa"/>
            <w:vAlign w:val="bottom"/>
            <w:tcBorders>
              <w:bottom w:val="single" w:sz="8" w:color="2C2C2C"/>
            </w:tcBorders>
            <w:gridSpan w:val="6"/>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Represents a grant of restricted stock units with respect to shares of the issuer's common stock that vests on the first anniversary of the grant date.</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01/24/2022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20, 2021.</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Bernard Acoca</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319"/>
        <w:spacing w:after="0"/>
        <w:rPr>
          <w:sz w:val="20"/>
          <w:szCs w:val="20"/>
          <w:color w:val="auto"/>
        </w:rPr>
      </w:pPr>
      <w:r>
        <w:rPr>
          <w:rFonts w:ascii="Courier New" w:cs="Courier New" w:eastAsia="Courier New" w:hAnsi="Courier New"/>
          <w:sz w:val="17"/>
          <w:szCs w:val="17"/>
          <w:color w:val="auto"/>
        </w:rPr>
        <w:t>Bernard Acoca</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34697"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2022-01-24T17:33:45Z</dcterms:created>
  <dcterms:modified xsi:type="dcterms:W3CDTF">2022-01-24T17:33:45Z</dcterms:modified>
</cp:coreProperties>
</file>