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75"/>
        </w:trPr>
        <w:tc>
          <w:tcPr>
            <w:tcW w:w="2080" w:type="dxa"/>
            <w:vAlign w:val="bottom"/>
          </w:tcPr>
          <w:p>
            <w:pPr>
              <w:spacing w:after="0"/>
              <w:rPr>
                <w:sz w:val="20"/>
                <w:szCs w:val="20"/>
                <w:color w:val="auto"/>
              </w:rPr>
            </w:pPr>
            <w:r>
              <w:rPr>
                <w:rFonts w:ascii="Arial" w:cs="Arial" w:eastAsia="Arial" w:hAnsi="Arial"/>
                <w:sz w:val="22"/>
                <w:szCs w:val="22"/>
                <w:color w:val="auto"/>
              </w:rPr>
              <w:t>SEC Form 3</w:t>
            </w:r>
          </w:p>
        </w:tc>
        <w:tc>
          <w:tcPr>
            <w:tcW w:w="7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080" w:type="dxa"/>
            <w:vAlign w:val="bottom"/>
          </w:tcPr>
          <w:p>
            <w:pPr>
              <w:ind w:left="700"/>
              <w:spacing w:after="0"/>
              <w:rPr>
                <w:sz w:val="20"/>
                <w:szCs w:val="20"/>
                <w:color w:val="auto"/>
              </w:rPr>
            </w:pPr>
            <w:r>
              <w:rPr>
                <w:rFonts w:ascii="Arial" w:cs="Arial" w:eastAsia="Arial" w:hAnsi="Arial"/>
                <w:sz w:val="24"/>
                <w:szCs w:val="24"/>
                <w:b w:val="1"/>
                <w:bCs w:val="1"/>
                <w:color w:val="auto"/>
              </w:rPr>
              <w:t>FORM 3</w:t>
            </w:r>
          </w:p>
        </w:tc>
        <w:tc>
          <w:tcPr>
            <w:tcW w:w="7120" w:type="dxa"/>
            <w:vAlign w:val="bottom"/>
          </w:tcPr>
          <w:p>
            <w:pPr>
              <w:jc w:val="center"/>
              <w:ind w:left="4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4"/>
                <w:szCs w:val="24"/>
                <w:color w:val="auto"/>
              </w:rPr>
            </w:pPr>
          </w:p>
        </w:tc>
        <w:tc>
          <w:tcPr>
            <w:tcW w:w="12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2080" w:type="dxa"/>
            <w:vAlign w:val="bottom"/>
          </w:tcPr>
          <w:p>
            <w:pPr>
              <w:spacing w:after="0"/>
              <w:rPr>
                <w:sz w:val="8"/>
                <w:szCs w:val="8"/>
                <w:color w:val="auto"/>
              </w:rPr>
            </w:pPr>
          </w:p>
        </w:tc>
        <w:tc>
          <w:tcPr>
            <w:tcW w:w="71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4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2080" w:type="dxa"/>
            <w:vAlign w:val="bottom"/>
          </w:tcPr>
          <w:p>
            <w:pPr>
              <w:spacing w:after="0"/>
              <w:rPr>
                <w:sz w:val="10"/>
                <w:szCs w:val="10"/>
                <w:color w:val="auto"/>
              </w:rPr>
            </w:pPr>
          </w:p>
        </w:tc>
        <w:tc>
          <w:tcPr>
            <w:tcW w:w="7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98" w:lineRule="exact"/>
              <w:rPr>
                <w:sz w:val="20"/>
                <w:szCs w:val="20"/>
                <w:color w:val="auto"/>
              </w:rPr>
            </w:pPr>
            <w:r>
              <w:rPr>
                <w:rFonts w:ascii="Arial" w:cs="Arial" w:eastAsia="Arial" w:hAnsi="Arial"/>
                <w:sz w:val="22"/>
                <w:szCs w:val="22"/>
                <w:b w:val="1"/>
                <w:bCs w:val="1"/>
                <w:color w:val="auto"/>
                <w:w w:val="97"/>
              </w:rPr>
              <w:t>INITIAL STATEMENT OF BENEFICIAL OWNERSHIP OF</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80" w:type="dxa"/>
            <w:vAlign w:val="bottom"/>
          </w:tcPr>
          <w:p>
            <w:pPr>
              <w:spacing w:after="0"/>
              <w:rPr>
                <w:sz w:val="13"/>
                <w:szCs w:val="13"/>
                <w:color w:val="auto"/>
              </w:rPr>
            </w:pPr>
          </w:p>
        </w:tc>
        <w:tc>
          <w:tcPr>
            <w:tcW w:w="71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3235-0104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restart"/>
          </w:tcPr>
          <w:p>
            <w:pPr>
              <w:jc w:val="center"/>
              <w:ind w:left="42"/>
              <w:spacing w:after="0"/>
              <w:rPr>
                <w:sz w:val="20"/>
                <w:szCs w:val="20"/>
                <w:color w:val="auto"/>
              </w:rPr>
            </w:pPr>
            <w:r>
              <w:rPr>
                <w:rFonts w:ascii="Arial" w:cs="Arial" w:eastAsia="Arial" w:hAnsi="Arial"/>
                <w:sz w:val="22"/>
                <w:szCs w:val="22"/>
                <w:b w:val="1"/>
                <w:bCs w:val="1"/>
                <w:color w:val="auto"/>
                <w:w w:val="98"/>
              </w:rPr>
              <w:t>SECURITIES</w:t>
            </w:r>
          </w:p>
        </w:tc>
        <w:tc>
          <w:tcPr>
            <w:tcW w:w="40" w:type="dxa"/>
            <w:vAlign w:val="bottom"/>
          </w:tcPr>
          <w:p>
            <w:pPr>
              <w:spacing w:after="0"/>
              <w:rPr>
                <w:sz w:val="16"/>
                <w:szCs w:val="16"/>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7170420</wp:posOffset>
            </wp:positionH>
            <wp:positionV relativeFrom="paragraph">
              <wp:posOffset>-655320</wp:posOffset>
            </wp:positionV>
            <wp:extent cx="5969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5824220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spacing w:after="0" w:line="75"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wp:posOffset>
            </wp:positionV>
            <wp:extent cx="7272020" cy="48107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481076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p>
      <w:pPr>
        <w:spacing w:after="0" w:line="32" w:lineRule="exact"/>
        <w:rPr>
          <w:sz w:val="24"/>
          <w:szCs w:val="24"/>
          <w:color w:val="auto"/>
        </w:rPr>
      </w:pPr>
    </w:p>
    <w:tbl>
      <w:tblPr>
        <w:tblLayout w:type="fixed"/>
        <w:tblInd w:w="80" w:type="dxa"/>
        <w:tblCellMar>
          <w:top w:w="0" w:type="dxa"/>
          <w:left w:w="0" w:type="dxa"/>
          <w:bottom w:w="0" w:type="dxa"/>
          <w:right w:w="0" w:type="dxa"/>
        </w:tblCellMar>
      </w:tblPr>
      <w:tr>
        <w:trPr>
          <w:trHeight w:val="253"/>
        </w:trPr>
        <w:tc>
          <w:tcPr>
            <w:tcW w:w="3260" w:type="dxa"/>
            <w:vAlign w:val="bottom"/>
            <w:gridSpan w:val="4"/>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380" w:type="dxa"/>
            <w:vAlign w:val="bottom"/>
          </w:tcPr>
          <w:p>
            <w:pPr>
              <w:ind w:left="160"/>
              <w:spacing w:after="0"/>
              <w:rPr>
                <w:sz w:val="20"/>
                <w:szCs w:val="20"/>
                <w:color w:val="auto"/>
              </w:rPr>
            </w:pPr>
            <w:r>
              <w:rPr>
                <w:rFonts w:ascii="Arial" w:cs="Arial" w:eastAsia="Arial" w:hAnsi="Arial"/>
                <w:sz w:val="14"/>
                <w:szCs w:val="14"/>
                <w:color w:val="auto"/>
              </w:rPr>
              <w:t>2. Date of Event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restart"/>
          </w:tcPr>
          <w:p>
            <w:pPr>
              <w:spacing w:after="0"/>
              <w:rPr>
                <w:rFonts w:ascii="Arial" w:cs="Arial" w:eastAsia="Arial" w:hAnsi="Arial"/>
                <w:sz w:val="22"/>
                <w:szCs w:val="22"/>
                <w:color w:val="0000EE"/>
              </w:rPr>
            </w:pPr>
            <w:hyperlink r:id="rId11">
              <w:r>
                <w:rPr>
                  <w:rFonts w:ascii="Arial" w:cs="Arial" w:eastAsia="Arial" w:hAnsi="Arial"/>
                  <w:sz w:val="22"/>
                  <w:szCs w:val="22"/>
                  <w:color w:val="0000EE"/>
                </w:rPr>
                <w:t>O'Donnell Brian</w:t>
              </w:r>
            </w:hyperlink>
          </w:p>
        </w:tc>
        <w:tc>
          <w:tcPr>
            <w:tcW w:w="1380" w:type="dxa"/>
            <w:vAlign w:val="bottom"/>
          </w:tcPr>
          <w:p>
            <w:pPr>
              <w:ind w:left="160"/>
              <w:spacing w:after="0" w:line="135" w:lineRule="exact"/>
              <w:rPr>
                <w:sz w:val="20"/>
                <w:szCs w:val="20"/>
                <w:color w:val="auto"/>
              </w:rPr>
            </w:pPr>
            <w:r>
              <w:rPr>
                <w:rFonts w:ascii="Arial" w:cs="Arial" w:eastAsia="Arial" w:hAnsi="Arial"/>
                <w:sz w:val="14"/>
                <w:szCs w:val="14"/>
                <w:color w:val="auto"/>
                <w:w w:val="93"/>
              </w:rPr>
              <w:t>Requiring Statement</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continue"/>
          </w:tcPr>
          <w:p>
            <w:pPr>
              <w:spacing w:after="0"/>
              <w:rPr>
                <w:sz w:val="11"/>
                <w:szCs w:val="11"/>
                <w:color w:val="auto"/>
              </w:rPr>
            </w:pPr>
          </w:p>
        </w:tc>
        <w:tc>
          <w:tcPr>
            <w:tcW w:w="1380" w:type="dxa"/>
            <w:vAlign w:val="bottom"/>
          </w:tcPr>
          <w:p>
            <w:pPr>
              <w:ind w:left="160"/>
              <w:spacing w:after="0" w:line="136"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440" w:type="dxa"/>
            <w:vAlign w:val="bottom"/>
            <w:tcBorders>
              <w:top w:val="single" w:sz="8" w:color="0000EE"/>
              <w:bottom w:val="single" w:sz="8" w:color="9A9A9A"/>
            </w:tcBorders>
          </w:tcPr>
          <w:p>
            <w:pPr>
              <w:spacing w:after="0"/>
              <w:rPr>
                <w:sz w:val="15"/>
                <w:szCs w:val="15"/>
                <w:color w:val="auto"/>
              </w:rPr>
            </w:pPr>
          </w:p>
        </w:tc>
        <w:tc>
          <w:tcPr>
            <w:tcW w:w="1780" w:type="dxa"/>
            <w:vAlign w:val="bottom"/>
            <w:tcBorders>
              <w:bottom w:val="single" w:sz="8" w:color="9A9A9A"/>
            </w:tcBorders>
          </w:tcPr>
          <w:p>
            <w:pPr>
              <w:spacing w:after="0"/>
              <w:rPr>
                <w:sz w:val="15"/>
                <w:szCs w:val="15"/>
                <w:color w:val="auto"/>
              </w:rPr>
            </w:pPr>
          </w:p>
        </w:tc>
        <w:tc>
          <w:tcPr>
            <w:tcW w:w="1380" w:type="dxa"/>
            <w:vAlign w:val="bottom"/>
          </w:tcPr>
          <w:p>
            <w:pPr>
              <w:ind w:left="160"/>
              <w:spacing w:after="0" w:line="170" w:lineRule="exact"/>
              <w:rPr>
                <w:sz w:val="20"/>
                <w:szCs w:val="20"/>
                <w:color w:val="auto"/>
              </w:rPr>
            </w:pPr>
            <w:r>
              <w:rPr>
                <w:rFonts w:ascii="Arial" w:cs="Arial" w:eastAsia="Arial" w:hAnsi="Arial"/>
                <w:sz w:val="18"/>
                <w:szCs w:val="18"/>
                <w:color w:val="0000FF"/>
              </w:rPr>
              <w:t>01/06/2020</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87" w:lineRule="exact"/>
        <w:rPr>
          <w:sz w:val="24"/>
          <w:szCs w:val="24"/>
          <w:color w:val="auto"/>
        </w:rPr>
      </w:pPr>
    </w:p>
    <w:p>
      <w:pPr>
        <w:spacing w:after="0"/>
        <w:rPr>
          <w:sz w:val="20"/>
          <w:szCs w:val="20"/>
          <w:color w:val="auto"/>
        </w:rPr>
      </w:pPr>
      <w:r>
        <w:rPr>
          <w:rFonts w:ascii="Arial" w:cs="Arial" w:eastAsia="Arial" w:hAnsi="Arial"/>
          <w:sz w:val="12"/>
          <w:szCs w:val="12"/>
          <w:color w:val="auto"/>
        </w:rPr>
        <w:t xml:space="preserve">3. Issuer Name </w:t>
      </w:r>
      <w:r>
        <w:rPr>
          <w:rFonts w:ascii="Arial" w:cs="Arial" w:eastAsia="Arial" w:hAnsi="Arial"/>
          <w:sz w:val="12"/>
          <w:szCs w:val="12"/>
          <w:b w:val="1"/>
          <w:bCs w:val="1"/>
          <w:color w:val="auto"/>
        </w:rPr>
        <w:t>and</w:t>
      </w:r>
      <w:r>
        <w:rPr>
          <w:rFonts w:ascii="Arial" w:cs="Arial" w:eastAsia="Arial" w:hAnsi="Arial"/>
          <w:sz w:val="12"/>
          <w:szCs w:val="12"/>
          <w:color w:val="auto"/>
        </w:rPr>
        <w:t xml:space="preserve"> Ticker or Trading Symbol</w:t>
      </w:r>
    </w:p>
    <w:p>
      <w:pPr>
        <w:spacing w:after="0" w:line="24" w:lineRule="exact"/>
        <w:rPr>
          <w:sz w:val="24"/>
          <w:szCs w:val="24"/>
          <w:color w:val="auto"/>
        </w:rPr>
      </w:pPr>
    </w:p>
    <w:p>
      <w:pPr>
        <w:spacing w:after="0"/>
        <w:rPr>
          <w:rFonts w:ascii="Arial" w:cs="Arial" w:eastAsia="Arial" w:hAnsi="Arial"/>
          <w:sz w:val="22"/>
          <w:szCs w:val="22"/>
          <w:color w:val="0000EE"/>
        </w:rPr>
      </w:pPr>
      <w:hyperlink r:id="rId12">
        <w:r>
          <w:rPr>
            <w:rFonts w:ascii="Arial" w:cs="Arial" w:eastAsia="Arial" w:hAnsi="Arial"/>
            <w:sz w:val="22"/>
            <w:szCs w:val="22"/>
            <w:u w:val="single" w:color="auto"/>
            <w:color w:val="0000EE"/>
          </w:rPr>
          <w:t>Planet Fitness, Inc.</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PLNT</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276" w:lineRule="exact"/>
        <w:rPr>
          <w:sz w:val="24"/>
          <w:szCs w:val="24"/>
          <w:color w:val="auto"/>
        </w:rPr>
      </w:pPr>
    </w:p>
    <w:p>
      <w:pPr>
        <w:sectPr>
          <w:pgSz w:w="11900" w:h="16838" w:orient="portrait"/>
          <w:cols w:equalWidth="0" w:num="2">
            <w:col w:w="4720" w:space="480"/>
            <w:col w:w="6220"/>
          </w:cols>
          <w:pgMar w:left="240" w:top="226" w:right="239" w:bottom="1440" w:gutter="0" w:footer="0" w:header="0"/>
          <w:type w:val="continuous"/>
        </w:sectPr>
      </w:pPr>
    </w:p>
    <w:p>
      <w:pPr>
        <w:spacing w:after="0" w:line="122"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1000" w:type="dxa"/>
            <w:vAlign w:val="bottom"/>
          </w:tcPr>
          <w:p>
            <w:pPr>
              <w:ind w:left="20"/>
              <w:spacing w:after="0"/>
              <w:rPr>
                <w:sz w:val="20"/>
                <w:szCs w:val="20"/>
                <w:color w:val="auto"/>
              </w:rPr>
            </w:pPr>
            <w:r>
              <w:rPr>
                <w:rFonts w:ascii="Arial" w:cs="Arial" w:eastAsia="Arial" w:hAnsi="Arial"/>
                <w:sz w:val="14"/>
                <w:szCs w:val="14"/>
                <w:color w:val="auto"/>
              </w:rPr>
              <w:t>(Last)</w:t>
            </w:r>
          </w:p>
        </w:tc>
        <w:tc>
          <w:tcPr>
            <w:tcW w:w="1060" w:type="dxa"/>
            <w:vAlign w:val="bottom"/>
          </w:tcPr>
          <w:p>
            <w:pPr>
              <w:ind w:left="120"/>
              <w:spacing w:after="0"/>
              <w:rPr>
                <w:sz w:val="20"/>
                <w:szCs w:val="20"/>
                <w:color w:val="auto"/>
              </w:rPr>
            </w:pPr>
            <w:r>
              <w:rPr>
                <w:rFonts w:ascii="Arial" w:cs="Arial" w:eastAsia="Arial" w:hAnsi="Arial"/>
                <w:sz w:val="14"/>
                <w:szCs w:val="14"/>
                <w:color w:val="auto"/>
              </w:rPr>
              <w:t>(First)</w:t>
            </w:r>
          </w:p>
        </w:tc>
        <w:tc>
          <w:tcPr>
            <w:tcW w:w="1180" w:type="dxa"/>
            <w:vAlign w:val="bottom"/>
          </w:tcPr>
          <w:p>
            <w:pPr>
              <w:ind w:left="140"/>
              <w:spacing w:after="0"/>
              <w:rPr>
                <w:sz w:val="20"/>
                <w:szCs w:val="20"/>
                <w:color w:val="auto"/>
              </w:rPr>
            </w:pPr>
            <w:r>
              <w:rPr>
                <w:rFonts w:ascii="Arial" w:cs="Arial" w:eastAsia="Arial" w:hAnsi="Arial"/>
                <w:sz w:val="14"/>
                <w:szCs w:val="14"/>
                <w:color w:val="auto"/>
              </w:rPr>
              <w:t>(Middle)</w:t>
            </w:r>
          </w:p>
        </w:tc>
      </w:tr>
      <w:tr>
        <w:trPr>
          <w:trHeight w:val="282"/>
        </w:trPr>
        <w:tc>
          <w:tcPr>
            <w:tcW w:w="20" w:type="dxa"/>
            <w:vAlign w:val="bottom"/>
          </w:tcPr>
          <w:p>
            <w:pPr>
              <w:spacing w:after="0"/>
              <w:rPr>
                <w:sz w:val="24"/>
                <w:szCs w:val="24"/>
                <w:color w:val="auto"/>
              </w:rPr>
            </w:pPr>
          </w:p>
        </w:tc>
        <w:tc>
          <w:tcPr>
            <w:tcW w:w="2060" w:type="dxa"/>
            <w:vAlign w:val="bottom"/>
            <w:gridSpan w:val="2"/>
          </w:tcPr>
          <w:p>
            <w:pPr>
              <w:ind w:left="20"/>
              <w:spacing w:after="0"/>
              <w:rPr>
                <w:sz w:val="20"/>
                <w:szCs w:val="20"/>
                <w:color w:val="auto"/>
              </w:rPr>
            </w:pPr>
            <w:r>
              <w:rPr>
                <w:rFonts w:ascii="Arial" w:cs="Arial" w:eastAsia="Arial" w:hAnsi="Arial"/>
                <w:sz w:val="18"/>
                <w:szCs w:val="18"/>
                <w:color w:val="0000FF"/>
              </w:rPr>
              <w:t>4 LIBERTY LANE WEST</w:t>
            </w:r>
          </w:p>
        </w:tc>
        <w:tc>
          <w:tcPr>
            <w:tcW w:w="1180" w:type="dxa"/>
            <w:vAlign w:val="bottom"/>
          </w:tcPr>
          <w:p>
            <w:pPr>
              <w:spacing w:after="0"/>
              <w:rPr>
                <w:sz w:val="24"/>
                <w:szCs w:val="24"/>
                <w:color w:val="auto"/>
              </w:rPr>
            </w:pPr>
          </w:p>
        </w:tc>
      </w:tr>
      <w:tr>
        <w:trPr>
          <w:trHeight w:val="212"/>
        </w:trPr>
        <w:tc>
          <w:tcPr>
            <w:tcW w:w="20" w:type="dxa"/>
            <w:vAlign w:val="bottom"/>
          </w:tcPr>
          <w:p>
            <w:pPr>
              <w:spacing w:after="0"/>
              <w:rPr>
                <w:sz w:val="18"/>
                <w:szCs w:val="18"/>
                <w:color w:val="auto"/>
              </w:rPr>
            </w:pPr>
          </w:p>
        </w:tc>
        <w:tc>
          <w:tcPr>
            <w:tcW w:w="1000" w:type="dxa"/>
            <w:vAlign w:val="bottom"/>
            <w:tcBorders>
              <w:bottom w:val="single" w:sz="8" w:color="9A9A9A"/>
            </w:tcBorders>
          </w:tcPr>
          <w:p>
            <w:pPr>
              <w:spacing w:after="0"/>
              <w:rPr>
                <w:sz w:val="18"/>
                <w:szCs w:val="18"/>
                <w:color w:val="auto"/>
              </w:rPr>
            </w:pPr>
          </w:p>
        </w:tc>
        <w:tc>
          <w:tcPr>
            <w:tcW w:w="1060" w:type="dxa"/>
            <w:vAlign w:val="bottom"/>
            <w:tcBorders>
              <w:bottom w:val="single" w:sz="8" w:color="9A9A9A"/>
            </w:tcBorders>
          </w:tcPr>
          <w:p>
            <w:pPr>
              <w:spacing w:after="0"/>
              <w:rPr>
                <w:sz w:val="18"/>
                <w:szCs w:val="18"/>
                <w:color w:val="auto"/>
              </w:rPr>
            </w:pPr>
          </w:p>
        </w:tc>
        <w:tc>
          <w:tcPr>
            <w:tcW w:w="1180" w:type="dxa"/>
            <w:vAlign w:val="bottom"/>
            <w:tcBorders>
              <w:bottom w:val="single" w:sz="8" w:color="9A9A9A"/>
            </w:tcBorders>
          </w:tcPr>
          <w:p>
            <w:pPr>
              <w:spacing w:after="0"/>
              <w:rPr>
                <w:sz w:val="18"/>
                <w:szCs w:val="18"/>
                <w:color w:val="auto"/>
              </w:rPr>
            </w:pPr>
          </w:p>
        </w:tc>
      </w:tr>
      <w:tr>
        <w:trPr>
          <w:trHeight w:val="270"/>
        </w:trPr>
        <w:tc>
          <w:tcPr>
            <w:tcW w:w="102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060" w:type="dxa"/>
            <w:vAlign w:val="bottom"/>
          </w:tcPr>
          <w:p>
            <w:pPr>
              <w:spacing w:after="0"/>
              <w:rPr>
                <w:sz w:val="23"/>
                <w:szCs w:val="23"/>
                <w:color w:val="auto"/>
              </w:rPr>
            </w:pPr>
          </w:p>
        </w:tc>
        <w:tc>
          <w:tcPr>
            <w:tcW w:w="1180" w:type="dxa"/>
            <w:vAlign w:val="bottom"/>
          </w:tcPr>
          <w:p>
            <w:pPr>
              <w:spacing w:after="0"/>
              <w:rPr>
                <w:sz w:val="23"/>
                <w:szCs w:val="23"/>
                <w:color w:val="auto"/>
              </w:rPr>
            </w:pPr>
          </w:p>
        </w:tc>
      </w:tr>
      <w:tr>
        <w:trPr>
          <w:trHeight w:val="242"/>
        </w:trPr>
        <w:tc>
          <w:tcPr>
            <w:tcW w:w="20" w:type="dxa"/>
            <w:vAlign w:val="bottom"/>
          </w:tcPr>
          <w:p>
            <w:pPr>
              <w:spacing w:after="0"/>
              <w:rPr>
                <w:sz w:val="21"/>
                <w:szCs w:val="21"/>
                <w:color w:val="auto"/>
              </w:rPr>
            </w:pPr>
          </w:p>
        </w:tc>
        <w:tc>
          <w:tcPr>
            <w:tcW w:w="1000" w:type="dxa"/>
            <w:vAlign w:val="bottom"/>
          </w:tcPr>
          <w:p>
            <w:pPr>
              <w:ind w:left="20"/>
              <w:spacing w:after="0"/>
              <w:rPr>
                <w:sz w:val="20"/>
                <w:szCs w:val="20"/>
                <w:color w:val="auto"/>
              </w:rPr>
            </w:pPr>
            <w:r>
              <w:rPr>
                <w:rFonts w:ascii="Arial" w:cs="Arial" w:eastAsia="Arial" w:hAnsi="Arial"/>
                <w:sz w:val="18"/>
                <w:szCs w:val="18"/>
                <w:color w:val="0000FF"/>
              </w:rPr>
              <w:t>HAMPTON</w:t>
            </w:r>
          </w:p>
        </w:tc>
        <w:tc>
          <w:tcPr>
            <w:tcW w:w="1060" w:type="dxa"/>
            <w:vAlign w:val="bottom"/>
          </w:tcPr>
          <w:p>
            <w:pPr>
              <w:ind w:left="120"/>
              <w:spacing w:after="0"/>
              <w:rPr>
                <w:sz w:val="20"/>
                <w:szCs w:val="20"/>
                <w:color w:val="auto"/>
              </w:rPr>
            </w:pPr>
            <w:r>
              <w:rPr>
                <w:rFonts w:ascii="Arial" w:cs="Arial" w:eastAsia="Arial" w:hAnsi="Arial"/>
                <w:sz w:val="18"/>
                <w:szCs w:val="18"/>
                <w:color w:val="0000FF"/>
              </w:rPr>
              <w:t>NH</w:t>
            </w:r>
          </w:p>
        </w:tc>
        <w:tc>
          <w:tcPr>
            <w:tcW w:w="1180" w:type="dxa"/>
            <w:vAlign w:val="bottom"/>
          </w:tcPr>
          <w:p>
            <w:pPr>
              <w:ind w:left="140"/>
              <w:spacing w:after="0"/>
              <w:rPr>
                <w:sz w:val="20"/>
                <w:szCs w:val="20"/>
                <w:color w:val="auto"/>
              </w:rPr>
            </w:pPr>
            <w:r>
              <w:rPr>
                <w:rFonts w:ascii="Arial" w:cs="Arial" w:eastAsia="Arial" w:hAnsi="Arial"/>
                <w:sz w:val="18"/>
                <w:szCs w:val="18"/>
                <w:color w:val="0000FF"/>
              </w:rPr>
              <w:t>03842</w:t>
            </w:r>
          </w:p>
        </w:tc>
      </w:tr>
      <w:tr>
        <w:trPr>
          <w:trHeight w:val="158"/>
        </w:trPr>
        <w:tc>
          <w:tcPr>
            <w:tcW w:w="20" w:type="dxa"/>
            <w:vAlign w:val="bottom"/>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1180" w:type="dxa"/>
            <w:vAlign w:val="bottom"/>
            <w:tcBorders>
              <w:bottom w:val="single" w:sz="8" w:color="9A9A9A"/>
            </w:tcBorders>
          </w:tcPr>
          <w:p>
            <w:pPr>
              <w:spacing w:after="0"/>
              <w:rPr>
                <w:sz w:val="13"/>
                <w:szCs w:val="13"/>
                <w:color w:val="auto"/>
              </w:rPr>
            </w:pPr>
          </w:p>
        </w:tc>
      </w:tr>
      <w:tr>
        <w:trPr>
          <w:trHeight w:val="310"/>
        </w:trPr>
        <w:tc>
          <w:tcPr>
            <w:tcW w:w="20" w:type="dxa"/>
            <w:vAlign w:val="bottom"/>
          </w:tcPr>
          <w:p>
            <w:pPr>
              <w:spacing w:after="0"/>
              <w:rPr>
                <w:sz w:val="24"/>
                <w:szCs w:val="24"/>
                <w:color w:val="auto"/>
              </w:rPr>
            </w:pPr>
          </w:p>
        </w:tc>
        <w:tc>
          <w:tcPr>
            <w:tcW w:w="1000" w:type="dxa"/>
            <w:vAlign w:val="bottom"/>
          </w:tcPr>
          <w:p>
            <w:pPr>
              <w:ind w:left="20"/>
              <w:spacing w:after="0"/>
              <w:rPr>
                <w:sz w:val="20"/>
                <w:szCs w:val="20"/>
                <w:color w:val="auto"/>
              </w:rPr>
            </w:pPr>
            <w:r>
              <w:rPr>
                <w:rFonts w:ascii="Arial" w:cs="Arial" w:eastAsia="Arial" w:hAnsi="Arial"/>
                <w:sz w:val="14"/>
                <w:szCs w:val="14"/>
                <w:color w:val="auto"/>
              </w:rPr>
              <w:t>(City)</w:t>
            </w:r>
          </w:p>
        </w:tc>
        <w:tc>
          <w:tcPr>
            <w:tcW w:w="1060" w:type="dxa"/>
            <w:vAlign w:val="bottom"/>
          </w:tcPr>
          <w:p>
            <w:pPr>
              <w:ind w:left="120"/>
              <w:spacing w:after="0"/>
              <w:rPr>
                <w:sz w:val="20"/>
                <w:szCs w:val="20"/>
                <w:color w:val="auto"/>
              </w:rPr>
            </w:pPr>
            <w:r>
              <w:rPr>
                <w:rFonts w:ascii="Arial" w:cs="Arial" w:eastAsia="Arial" w:hAnsi="Arial"/>
                <w:sz w:val="14"/>
                <w:szCs w:val="14"/>
                <w:color w:val="auto"/>
              </w:rPr>
              <w:t>(State)</w:t>
            </w:r>
          </w:p>
        </w:tc>
        <w:tc>
          <w:tcPr>
            <w:tcW w:w="1180" w:type="dxa"/>
            <w:vAlign w:val="bottom"/>
          </w:tcPr>
          <w:p>
            <w:pPr>
              <w:ind w:left="14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ind w:left="6" w:right="160" w:hanging="6"/>
        <w:spacing w:after="0" w:line="231" w:lineRule="auto"/>
        <w:tabs>
          <w:tab w:leader="none" w:pos="156"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8" w:lineRule="exact"/>
        <w:rPr>
          <w:sz w:val="24"/>
          <w:szCs w:val="24"/>
          <w:color w:val="auto"/>
        </w:rPr>
      </w:pPr>
    </w:p>
    <w:tbl>
      <w:tblPr>
        <w:tblLayout w:type="fixed"/>
        <w:tblInd w:w="206" w:type="dxa"/>
        <w:tblCellMar>
          <w:top w:w="0" w:type="dxa"/>
          <w:left w:w="0" w:type="dxa"/>
          <w:bottom w:w="0" w:type="dxa"/>
          <w:right w:w="0" w:type="dxa"/>
        </w:tblCellMar>
      </w:tblPr>
      <w:tr>
        <w:trPr>
          <w:trHeight w:val="162"/>
        </w:trPr>
        <w:tc>
          <w:tcPr>
            <w:tcW w:w="220" w:type="dxa"/>
            <w:vAlign w:val="bottom"/>
          </w:tcPr>
          <w:p>
            <w:pPr>
              <w:spacing w:after="0"/>
              <w:rPr>
                <w:sz w:val="14"/>
                <w:szCs w:val="14"/>
                <w:color w:val="auto"/>
              </w:rPr>
            </w:pPr>
          </w:p>
        </w:tc>
        <w:tc>
          <w:tcPr>
            <w:tcW w:w="1420" w:type="dxa"/>
            <w:vAlign w:val="bottom"/>
          </w:tcPr>
          <w:p>
            <w:pPr>
              <w:ind w:left="120"/>
              <w:spacing w:after="0"/>
              <w:rPr>
                <w:sz w:val="20"/>
                <w:szCs w:val="20"/>
                <w:color w:val="auto"/>
              </w:rPr>
            </w:pPr>
            <w:r>
              <w:rPr>
                <w:rFonts w:ascii="Arial" w:cs="Arial" w:eastAsia="Arial" w:hAnsi="Arial"/>
                <w:sz w:val="14"/>
                <w:szCs w:val="14"/>
                <w:color w:val="auto"/>
              </w:rPr>
              <w:t>Director</w:t>
            </w:r>
          </w:p>
        </w:tc>
        <w:tc>
          <w:tcPr>
            <w:tcW w:w="1160" w:type="dxa"/>
            <w:vAlign w:val="bottom"/>
          </w:tcPr>
          <w:p>
            <w:pPr>
              <w:ind w:left="32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20" w:type="dxa"/>
            <w:vAlign w:val="bottom"/>
          </w:tcPr>
          <w:p>
            <w:pPr>
              <w:ind w:left="120"/>
              <w:spacing w:after="0"/>
              <w:rPr>
                <w:sz w:val="20"/>
                <w:szCs w:val="20"/>
                <w:color w:val="auto"/>
              </w:rPr>
            </w:pPr>
            <w:r>
              <w:rPr>
                <w:rFonts w:ascii="Arial" w:cs="Arial" w:eastAsia="Arial" w:hAnsi="Arial"/>
                <w:sz w:val="14"/>
                <w:szCs w:val="14"/>
                <w:color w:val="auto"/>
              </w:rPr>
              <w:t>Officer (give title</w:t>
            </w:r>
          </w:p>
        </w:tc>
        <w:tc>
          <w:tcPr>
            <w:tcW w:w="1160" w:type="dxa"/>
            <w:vAlign w:val="bottom"/>
          </w:tcPr>
          <w:p>
            <w:pPr>
              <w:ind w:left="32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20" w:type="dxa"/>
            <w:vAlign w:val="bottom"/>
            <w:vMerge w:val="continue"/>
          </w:tcPr>
          <w:p>
            <w:pPr>
              <w:spacing w:after="0"/>
              <w:rPr>
                <w:sz w:val="9"/>
                <w:szCs w:val="9"/>
                <w:color w:val="auto"/>
              </w:rPr>
            </w:pPr>
          </w:p>
        </w:tc>
        <w:tc>
          <w:tcPr>
            <w:tcW w:w="1420" w:type="dxa"/>
            <w:vAlign w:val="bottom"/>
            <w:vMerge w:val="restart"/>
          </w:tcPr>
          <w:p>
            <w:pPr>
              <w:ind w:left="120"/>
              <w:spacing w:after="0"/>
              <w:rPr>
                <w:sz w:val="20"/>
                <w:szCs w:val="20"/>
                <w:color w:val="auto"/>
              </w:rPr>
            </w:pPr>
            <w:r>
              <w:rPr>
                <w:rFonts w:ascii="Arial" w:cs="Arial" w:eastAsia="Arial" w:hAnsi="Arial"/>
                <w:sz w:val="14"/>
                <w:szCs w:val="14"/>
                <w:color w:val="auto"/>
              </w:rPr>
              <w:t>below)</w:t>
            </w:r>
          </w:p>
        </w:tc>
        <w:tc>
          <w:tcPr>
            <w:tcW w:w="1160" w:type="dxa"/>
            <w:vAlign w:val="bottom"/>
            <w:vMerge w:val="restart"/>
          </w:tcPr>
          <w:p>
            <w:pPr>
              <w:ind w:left="32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20" w:type="dxa"/>
            <w:vAlign w:val="bottom"/>
          </w:tcPr>
          <w:p>
            <w:pPr>
              <w:spacing w:after="0"/>
              <w:rPr>
                <w:sz w:val="4"/>
                <w:szCs w:val="4"/>
                <w:color w:val="auto"/>
              </w:rPr>
            </w:pPr>
          </w:p>
        </w:tc>
        <w:tc>
          <w:tcPr>
            <w:tcW w:w="142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586"/>
        <w:spacing w:after="0"/>
        <w:rPr>
          <w:sz w:val="20"/>
          <w:szCs w:val="20"/>
          <w:color w:val="auto"/>
        </w:rPr>
      </w:pPr>
      <w:r>
        <w:rPr>
          <w:rFonts w:ascii="Arial" w:cs="Arial" w:eastAsia="Arial" w:hAnsi="Arial"/>
          <w:sz w:val="18"/>
          <w:szCs w:val="18"/>
          <w:color w:val="0000FF"/>
        </w:rPr>
        <w:t>VP, Chief Accounting Officer</w:t>
      </w:r>
    </w:p>
    <w:p>
      <w:pPr>
        <w:spacing w:after="0" w:line="20" w:lineRule="exact"/>
        <w:rPr>
          <w:sz w:val="24"/>
          <w:szCs w:val="24"/>
          <w:color w:val="auto"/>
        </w:rPr>
      </w:pPr>
      <w:r>
        <w:rPr>
          <w:sz w:val="24"/>
          <w:szCs w:val="24"/>
          <w:color w:val="auto"/>
        </w:rPr>
        <w:br w:type="column"/>
      </w:r>
    </w:p>
    <w:p>
      <w:pPr>
        <w:ind w:left="3" w:right="4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If Amendment, Date of Original Filed (Month/Day/Year)</w:t>
      </w:r>
    </w:p>
    <w:p>
      <w:pPr>
        <w:spacing w:after="0" w:line="243" w:lineRule="exact"/>
        <w:rPr>
          <w:rFonts w:ascii="Arial" w:cs="Arial" w:eastAsia="Arial" w:hAnsi="Arial"/>
          <w:sz w:val="14"/>
          <w:szCs w:val="14"/>
          <w:color w:val="auto"/>
        </w:rPr>
      </w:pPr>
    </w:p>
    <w:p>
      <w:pPr>
        <w:ind w:left="3" w:right="3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Individual or Joint/Group Filing (Check Applicable Line)</w:t>
      </w:r>
    </w:p>
    <w:p>
      <w:pPr>
        <w:spacing w:after="0" w:line="33" w:lineRule="exact"/>
        <w:rPr>
          <w:sz w:val="24"/>
          <w:szCs w:val="24"/>
          <w:color w:val="auto"/>
        </w:rPr>
      </w:pPr>
    </w:p>
    <w:p>
      <w:pPr>
        <w:ind w:left="483" w:hanging="316"/>
        <w:spacing w:after="0"/>
        <w:tabs>
          <w:tab w:leader="none" w:pos="483" w:val="left"/>
        </w:tabs>
        <w:numPr>
          <w:ilvl w:val="0"/>
          <w:numId w:val="3"/>
        </w:numPr>
        <w:rPr>
          <w:rFonts w:ascii="Arial" w:cs="Arial" w:eastAsia="Arial" w:hAnsi="Arial"/>
          <w:sz w:val="16"/>
          <w:szCs w:val="16"/>
          <w:color w:val="0000FF"/>
        </w:rPr>
      </w:pPr>
      <w:r>
        <w:rPr>
          <w:rFonts w:ascii="Arial" w:cs="Arial" w:eastAsia="Arial" w:hAnsi="Arial"/>
          <w:sz w:val="13"/>
          <w:szCs w:val="13"/>
          <w:color w:val="auto"/>
        </w:rPr>
        <w:t>Form filed by One Reporting Person</w:t>
      </w:r>
    </w:p>
    <w:p>
      <w:pPr>
        <w:spacing w:after="0" w:line="80" w:lineRule="exact"/>
        <w:rPr>
          <w:rFonts w:ascii="Arial" w:cs="Arial" w:eastAsia="Arial" w:hAnsi="Arial"/>
          <w:sz w:val="16"/>
          <w:szCs w:val="16"/>
          <w:color w:val="0000FF"/>
        </w:rPr>
      </w:pPr>
    </w:p>
    <w:p>
      <w:pPr>
        <w:ind w:left="483" w:right="640"/>
        <w:spacing w:after="0" w:line="231" w:lineRule="auto"/>
        <w:rPr>
          <w:rFonts w:ascii="Arial" w:cs="Arial" w:eastAsia="Arial" w:hAnsi="Arial"/>
          <w:sz w:val="16"/>
          <w:szCs w:val="16"/>
          <w:color w:val="0000FF"/>
        </w:rPr>
      </w:pPr>
      <w:r>
        <w:rPr>
          <w:rFonts w:ascii="Arial" w:cs="Arial" w:eastAsia="Arial" w:hAnsi="Arial"/>
          <w:sz w:val="14"/>
          <w:szCs w:val="14"/>
          <w:color w:val="auto"/>
        </w:rPr>
        <w:t>Form filed by More than One Reporting Person</w:t>
      </w:r>
    </w:p>
    <w:p>
      <w:pPr>
        <w:spacing w:after="0" w:line="495" w:lineRule="exact"/>
        <w:rPr>
          <w:sz w:val="24"/>
          <w:szCs w:val="24"/>
          <w:color w:val="auto"/>
        </w:rPr>
      </w:pPr>
    </w:p>
    <w:p>
      <w:pPr>
        <w:sectPr>
          <w:pgSz w:w="11900" w:h="16838" w:orient="portrait"/>
          <w:cols w:equalWidth="0" w:num="3">
            <w:col w:w="4474" w:space="720"/>
            <w:col w:w="3006" w:space="397"/>
            <w:col w:w="2823"/>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Beneficially Owned</w:t>
      </w:r>
    </w:p>
    <w:p>
      <w:pPr>
        <w:spacing w:after="0" w:line="120" w:lineRule="exact"/>
        <w:rPr>
          <w:sz w:val="24"/>
          <w:szCs w:val="24"/>
          <w:color w:val="auto"/>
        </w:rPr>
      </w:pPr>
    </w:p>
    <w:tbl>
      <w:tblPr>
        <w:tblLayout w:type="fixed"/>
        <w:tblInd w:w="20" w:type="dxa"/>
        <w:tblCellMar>
          <w:top w:w="0" w:type="dxa"/>
          <w:left w:w="0" w:type="dxa"/>
          <w:bottom w:w="0" w:type="dxa"/>
          <w:right w:w="0" w:type="dxa"/>
        </w:tblCellMar>
      </w:tblPr>
      <w:tr>
        <w:trPr>
          <w:trHeight w:val="161"/>
        </w:trPr>
        <w:tc>
          <w:tcPr>
            <w:tcW w:w="344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4)</w:t>
            </w:r>
          </w:p>
        </w:tc>
        <w:tc>
          <w:tcPr>
            <w:tcW w:w="3620" w:type="dxa"/>
            <w:vAlign w:val="bottom"/>
          </w:tcPr>
          <w:p>
            <w:pPr>
              <w:ind w:left="1640"/>
              <w:spacing w:after="0"/>
              <w:rPr>
                <w:sz w:val="20"/>
                <w:szCs w:val="20"/>
                <w:color w:val="auto"/>
              </w:rPr>
            </w:pPr>
            <w:r>
              <w:rPr>
                <w:rFonts w:ascii="Arial" w:cs="Arial" w:eastAsia="Arial" w:hAnsi="Arial"/>
                <w:sz w:val="14"/>
                <w:szCs w:val="14"/>
                <w:b w:val="1"/>
                <w:bCs w:val="1"/>
                <w:color w:val="auto"/>
              </w:rPr>
              <w:t>2. Amount of Securities</w:t>
            </w: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3. Ownership</w:t>
            </w:r>
          </w:p>
        </w:tc>
        <w:tc>
          <w:tcPr>
            <w:tcW w:w="3000" w:type="dxa"/>
            <w:vAlign w:val="bottom"/>
          </w:tcPr>
          <w:p>
            <w:pPr>
              <w:ind w:left="120"/>
              <w:spacing w:after="0"/>
              <w:rPr>
                <w:sz w:val="20"/>
                <w:szCs w:val="20"/>
                <w:color w:val="auto"/>
              </w:rPr>
            </w:pPr>
            <w:r>
              <w:rPr>
                <w:rFonts w:ascii="Arial" w:cs="Arial" w:eastAsia="Arial" w:hAnsi="Arial"/>
                <w:sz w:val="14"/>
                <w:szCs w:val="14"/>
                <w:b w:val="1"/>
                <w:bCs w:val="1"/>
                <w:color w:val="auto"/>
              </w:rPr>
              <w:t>4. Nature of Indirect Beneficial Ownership</w:t>
            </w:r>
          </w:p>
        </w:tc>
      </w:tr>
      <w:tr>
        <w:trPr>
          <w:trHeight w:val="149"/>
        </w:trPr>
        <w:tc>
          <w:tcPr>
            <w:tcW w:w="3440" w:type="dxa"/>
            <w:vAlign w:val="bottom"/>
          </w:tcPr>
          <w:p>
            <w:pPr>
              <w:spacing w:after="0"/>
              <w:rPr>
                <w:sz w:val="12"/>
                <w:szCs w:val="12"/>
                <w:color w:val="auto"/>
              </w:rPr>
            </w:pPr>
          </w:p>
        </w:tc>
        <w:tc>
          <w:tcPr>
            <w:tcW w:w="3620" w:type="dxa"/>
            <w:vAlign w:val="bottom"/>
          </w:tcPr>
          <w:p>
            <w:pPr>
              <w:ind w:left="1640"/>
              <w:spacing w:after="0" w:line="149" w:lineRule="exact"/>
              <w:rPr>
                <w:sz w:val="20"/>
                <w:szCs w:val="20"/>
                <w:color w:val="auto"/>
              </w:rPr>
            </w:pPr>
            <w:r>
              <w:rPr>
                <w:rFonts w:ascii="Arial" w:cs="Arial" w:eastAsia="Arial" w:hAnsi="Arial"/>
                <w:sz w:val="14"/>
                <w:szCs w:val="14"/>
                <w:b w:val="1"/>
                <w:bCs w:val="1"/>
                <w:color w:val="auto"/>
              </w:rPr>
              <w:t>Beneficially Owned (Instr. 4)</w:t>
            </w: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Form: Direct (D)</w:t>
            </w:r>
          </w:p>
        </w:tc>
        <w:tc>
          <w:tcPr>
            <w:tcW w:w="3000" w:type="dxa"/>
            <w:vAlign w:val="bottom"/>
          </w:tcPr>
          <w:p>
            <w:pPr>
              <w:ind w:left="120"/>
              <w:spacing w:after="0" w:line="149" w:lineRule="exact"/>
              <w:rPr>
                <w:sz w:val="20"/>
                <w:szCs w:val="20"/>
                <w:color w:val="auto"/>
              </w:rPr>
            </w:pPr>
            <w:r>
              <w:rPr>
                <w:rFonts w:ascii="Arial" w:cs="Arial" w:eastAsia="Arial" w:hAnsi="Arial"/>
                <w:sz w:val="14"/>
                <w:szCs w:val="14"/>
                <w:b w:val="1"/>
                <w:bCs w:val="1"/>
                <w:color w:val="auto"/>
              </w:rPr>
              <w:t>(Instr. 5)</w:t>
            </w:r>
          </w:p>
        </w:tc>
      </w:tr>
      <w:tr>
        <w:trPr>
          <w:trHeight w:val="149"/>
        </w:trPr>
        <w:tc>
          <w:tcPr>
            <w:tcW w:w="3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or Indirect (I)</w:t>
            </w:r>
          </w:p>
        </w:tc>
        <w:tc>
          <w:tcPr>
            <w:tcW w:w="3000" w:type="dxa"/>
            <w:vAlign w:val="bottom"/>
          </w:tcPr>
          <w:p>
            <w:pPr>
              <w:spacing w:after="0"/>
              <w:rPr>
                <w:sz w:val="12"/>
                <w:szCs w:val="12"/>
                <w:color w:val="auto"/>
              </w:rPr>
            </w:pPr>
          </w:p>
        </w:tc>
      </w:tr>
      <w:tr>
        <w:trPr>
          <w:trHeight w:val="178"/>
        </w:trPr>
        <w:tc>
          <w:tcPr>
            <w:tcW w:w="344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(Instr. 5)</w:t>
            </w:r>
          </w:p>
        </w:tc>
        <w:tc>
          <w:tcPr>
            <w:tcW w:w="3000" w:type="dxa"/>
            <w:vAlign w:val="bottom"/>
          </w:tcPr>
          <w:p>
            <w:pPr>
              <w:spacing w:after="0"/>
              <w:rPr>
                <w:sz w:val="15"/>
                <w:szCs w:val="15"/>
                <w:color w:val="auto"/>
              </w:rPr>
            </w:pPr>
          </w:p>
        </w:tc>
      </w:tr>
      <w:tr>
        <w:trPr>
          <w:trHeight w:val="48"/>
        </w:trPr>
        <w:tc>
          <w:tcPr>
            <w:tcW w:w="3440" w:type="dxa"/>
            <w:vAlign w:val="bottom"/>
            <w:tcBorders>
              <w:bottom w:val="single" w:sz="8" w:color="2C2C2C"/>
            </w:tcBorders>
          </w:tcPr>
          <w:p>
            <w:pPr>
              <w:spacing w:after="0"/>
              <w:rPr>
                <w:sz w:val="4"/>
                <w:szCs w:val="4"/>
                <w:color w:val="auto"/>
              </w:rPr>
            </w:pPr>
          </w:p>
        </w:tc>
        <w:tc>
          <w:tcPr>
            <w:tcW w:w="362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tcPr>
          <w:p>
            <w:pPr>
              <w:spacing w:after="0"/>
              <w:rPr>
                <w:sz w:val="4"/>
                <w:szCs w:val="4"/>
                <w:color w:val="auto"/>
              </w:rPr>
            </w:pPr>
          </w:p>
        </w:tc>
        <w:tc>
          <w:tcPr>
            <w:tcW w:w="3000" w:type="dxa"/>
            <w:vAlign w:val="bottom"/>
            <w:tcBorders>
              <w:bottom w:val="single" w:sz="8" w:color="2C2C2C"/>
            </w:tcBorders>
          </w:tcPr>
          <w:p>
            <w:pPr>
              <w:spacing w:after="0"/>
              <w:rPr>
                <w:sz w:val="4"/>
                <w:szCs w:val="4"/>
                <w:color w:val="auto"/>
              </w:rPr>
            </w:pPr>
          </w:p>
        </w:tc>
      </w:tr>
    </w:tbl>
    <w:p>
      <w:pPr>
        <w:spacing w:after="0" w:line="46" w:lineRule="exact"/>
        <w:rPr>
          <w:sz w:val="24"/>
          <w:szCs w:val="24"/>
          <w:color w:val="auto"/>
        </w:rPr>
      </w:pPr>
    </w:p>
    <w:tbl>
      <w:tblPr>
        <w:tblLayout w:type="fixed"/>
        <w:tblInd w:w="0" w:type="dxa"/>
        <w:tblCellMar>
          <w:top w:w="0" w:type="dxa"/>
          <w:left w:w="0" w:type="dxa"/>
          <w:bottom w:w="0" w:type="dxa"/>
          <w:right w:w="0" w:type="dxa"/>
        </w:tblCellMar>
      </w:tblPr>
      <w:tr>
        <w:trPr>
          <w:trHeight w:val="222"/>
        </w:trPr>
        <w:tc>
          <w:tcPr>
            <w:tcW w:w="20" w:type="dxa"/>
            <w:vAlign w:val="bottom"/>
          </w:tcPr>
          <w:p>
            <w:pPr>
              <w:spacing w:after="0"/>
              <w:rPr>
                <w:sz w:val="19"/>
                <w:szCs w:val="19"/>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Class A common stock</w:t>
            </w:r>
          </w:p>
        </w:tc>
        <w:tc>
          <w:tcPr>
            <w:tcW w:w="6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2000" w:type="dxa"/>
            <w:vAlign w:val="bottom"/>
          </w:tcPr>
          <w:p>
            <w:pPr>
              <w:ind w:left="660"/>
              <w:spacing w:after="0"/>
              <w:rPr>
                <w:sz w:val="20"/>
                <w:szCs w:val="20"/>
                <w:color w:val="auto"/>
              </w:rPr>
            </w:pPr>
            <w:r>
              <w:rPr>
                <w:rFonts w:ascii="Arial" w:cs="Arial" w:eastAsia="Arial" w:hAnsi="Arial"/>
                <w:sz w:val="18"/>
                <w:szCs w:val="18"/>
                <w:color w:val="0000FF"/>
              </w:rPr>
              <w:t>1,725</w:t>
            </w:r>
          </w:p>
        </w:tc>
        <w:tc>
          <w:tcPr>
            <w:tcW w:w="760" w:type="dxa"/>
            <w:vAlign w:val="bottom"/>
          </w:tcPr>
          <w:p>
            <w:pPr>
              <w:ind w:left="500"/>
              <w:spacing w:after="0"/>
              <w:rPr>
                <w:sz w:val="20"/>
                <w:szCs w:val="20"/>
                <w:color w:val="auto"/>
              </w:rPr>
            </w:pPr>
            <w:r>
              <w:rPr>
                <w:rFonts w:ascii="Arial" w:cs="Arial" w:eastAsia="Arial" w:hAnsi="Arial"/>
                <w:sz w:val="18"/>
                <w:szCs w:val="18"/>
                <w:color w:val="0000FF"/>
              </w:rPr>
              <w:t>D</w:t>
            </w:r>
          </w:p>
        </w:tc>
        <w:tc>
          <w:tcPr>
            <w:tcW w:w="8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28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4440" w:type="dxa"/>
            <w:vAlign w:val="bottom"/>
            <w:tcBorders>
              <w:bottom w:val="single" w:sz="8" w:color="2C2C2C"/>
            </w:tcBorders>
            <w:gridSpan w:val="4"/>
          </w:tcPr>
          <w:p>
            <w:pPr>
              <w:spacing w:after="0"/>
              <w:rPr>
                <w:sz w:val="8"/>
                <w:szCs w:val="8"/>
                <w:color w:val="auto"/>
              </w:rPr>
            </w:pPr>
          </w:p>
        </w:tc>
        <w:tc>
          <w:tcPr>
            <w:tcW w:w="880" w:type="dxa"/>
            <w:vAlign w:val="bottom"/>
            <w:tcBorders>
              <w:bottom w:val="single" w:sz="8" w:color="2C2C2C"/>
            </w:tcBorders>
          </w:tcPr>
          <w:p>
            <w:pPr>
              <w:spacing w:after="0"/>
              <w:rPr>
                <w:sz w:val="8"/>
                <w:szCs w:val="8"/>
                <w:color w:val="auto"/>
              </w:rPr>
            </w:pPr>
          </w:p>
        </w:tc>
        <w:tc>
          <w:tcPr>
            <w:tcW w:w="880" w:type="dxa"/>
            <w:vAlign w:val="bottom"/>
            <w:tcBorders>
              <w:bottom w:val="single" w:sz="8" w:color="2C2C2C"/>
            </w:tcBorders>
          </w:tcPr>
          <w:p>
            <w:pPr>
              <w:spacing w:after="0"/>
              <w:rPr>
                <w:sz w:val="8"/>
                <w:szCs w:val="8"/>
                <w:color w:val="auto"/>
              </w:rPr>
            </w:pPr>
          </w:p>
        </w:tc>
        <w:tc>
          <w:tcPr>
            <w:tcW w:w="162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288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4440" w:type="dxa"/>
            <w:vAlign w:val="bottom"/>
            <w:tcBorders>
              <w:top w:val="single" w:sz="8" w:color="2C2C2C"/>
            </w:tcBorders>
            <w:gridSpan w:val="4"/>
          </w:tcPr>
          <w:p>
            <w:pPr>
              <w:ind w:left="60"/>
              <w:spacing w:after="0"/>
              <w:rPr>
                <w:sz w:val="20"/>
                <w:szCs w:val="20"/>
                <w:color w:val="auto"/>
              </w:rPr>
            </w:pPr>
            <w:r>
              <w:rPr>
                <w:rFonts w:ascii="Arial" w:cs="Arial" w:eastAsia="Arial" w:hAnsi="Arial"/>
                <w:sz w:val="18"/>
                <w:szCs w:val="18"/>
                <w:b w:val="1"/>
                <w:bCs w:val="1"/>
                <w:color w:val="auto"/>
              </w:rPr>
              <w:t>Table II - Derivative Securities Beneficially Owned</w:t>
            </w:r>
          </w:p>
        </w:tc>
        <w:tc>
          <w:tcPr>
            <w:tcW w:w="88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162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2880" w:type="dxa"/>
            <w:vAlign w:val="bottom"/>
          </w:tcPr>
          <w:p>
            <w:pPr>
              <w:spacing w:after="0"/>
              <w:rPr>
                <w:sz w:val="20"/>
                <w:szCs w:val="20"/>
                <w:color w:val="auto"/>
              </w:rPr>
            </w:pPr>
          </w:p>
        </w:tc>
        <w:tc>
          <w:tcPr>
            <w:tcW w:w="6000" w:type="dxa"/>
            <w:vAlign w:val="bottom"/>
            <w:gridSpan w:val="6"/>
          </w:tcPr>
          <w:p>
            <w:pPr>
              <w:ind w:left="40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88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8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276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2880" w:type="dxa"/>
            <w:vAlign w:val="bottom"/>
          </w:tcPr>
          <w:p>
            <w:pPr>
              <w:ind w:left="60"/>
              <w:spacing w:after="0"/>
              <w:rPr>
                <w:sz w:val="20"/>
                <w:szCs w:val="20"/>
                <w:color w:val="auto"/>
              </w:rPr>
            </w:pPr>
            <w:r>
              <w:rPr>
                <w:rFonts w:ascii="Arial" w:cs="Arial" w:eastAsia="Arial" w:hAnsi="Arial"/>
                <w:sz w:val="14"/>
                <w:szCs w:val="14"/>
                <w:b w:val="1"/>
                <w:bCs w:val="1"/>
                <w:color w:val="auto"/>
              </w:rPr>
              <w:t>1. Title of Derivative Security (Instr. 4)</w:t>
            </w:r>
          </w:p>
        </w:tc>
        <w:tc>
          <w:tcPr>
            <w:tcW w:w="680" w:type="dxa"/>
            <w:vAlign w:val="bottom"/>
          </w:tcPr>
          <w:p>
            <w:pPr>
              <w:spacing w:after="0"/>
              <w:rPr>
                <w:sz w:val="16"/>
                <w:szCs w:val="16"/>
                <w:color w:val="auto"/>
              </w:rPr>
            </w:pPr>
          </w:p>
        </w:tc>
        <w:tc>
          <w:tcPr>
            <w:tcW w:w="1680" w:type="dxa"/>
            <w:vAlign w:val="bottom"/>
            <w:gridSpan w:val="2"/>
          </w:tcPr>
          <w:p>
            <w:pPr>
              <w:ind w:left="60"/>
              <w:spacing w:after="0"/>
              <w:rPr>
                <w:sz w:val="20"/>
                <w:szCs w:val="20"/>
                <w:color w:val="auto"/>
              </w:rPr>
            </w:pPr>
            <w:r>
              <w:rPr>
                <w:rFonts w:ascii="Arial" w:cs="Arial" w:eastAsia="Arial" w:hAnsi="Arial"/>
                <w:sz w:val="14"/>
                <w:szCs w:val="14"/>
                <w:b w:val="1"/>
                <w:bCs w:val="1"/>
                <w:color w:val="auto"/>
              </w:rPr>
              <w:t>2. Date Exercisable and</w:t>
            </w:r>
          </w:p>
        </w:tc>
        <w:tc>
          <w:tcPr>
            <w:tcW w:w="2760" w:type="dxa"/>
            <w:vAlign w:val="bottom"/>
            <w:gridSpan w:val="2"/>
          </w:tcPr>
          <w:p>
            <w:pPr>
              <w:ind w:left="60"/>
              <w:spacing w:after="0"/>
              <w:rPr>
                <w:sz w:val="20"/>
                <w:szCs w:val="20"/>
                <w:color w:val="auto"/>
              </w:rPr>
            </w:pPr>
            <w:r>
              <w:rPr>
                <w:rFonts w:ascii="Arial" w:cs="Arial" w:eastAsia="Arial" w:hAnsi="Arial"/>
                <w:sz w:val="14"/>
                <w:szCs w:val="14"/>
                <w:b w:val="1"/>
                <w:bCs w:val="1"/>
                <w:color w:val="auto"/>
              </w:rPr>
              <w:t>3. Title and Amount of Securities</w:t>
            </w: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4.</w:t>
            </w:r>
          </w:p>
        </w:tc>
        <w:tc>
          <w:tcPr>
            <w:tcW w:w="880" w:type="dxa"/>
            <w:vAlign w:val="bottom"/>
          </w:tcPr>
          <w:p>
            <w:pPr>
              <w:ind w:left="80"/>
              <w:spacing w:after="0"/>
              <w:rPr>
                <w:sz w:val="20"/>
                <w:szCs w:val="20"/>
                <w:color w:val="auto"/>
              </w:rPr>
            </w:pPr>
            <w:r>
              <w:rPr>
                <w:rFonts w:ascii="Arial" w:cs="Arial" w:eastAsia="Arial" w:hAnsi="Arial"/>
                <w:sz w:val="14"/>
                <w:szCs w:val="14"/>
                <w:b w:val="1"/>
                <w:bCs w:val="1"/>
                <w:color w:val="auto"/>
              </w:rPr>
              <w:t>5.</w:t>
            </w:r>
          </w:p>
        </w:tc>
        <w:tc>
          <w:tcPr>
            <w:tcW w:w="1640" w:type="dxa"/>
            <w:vAlign w:val="bottom"/>
            <w:gridSpan w:val="2"/>
          </w:tcPr>
          <w:p>
            <w:pPr>
              <w:ind w:left="10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Expiration Date</w:t>
            </w:r>
          </w:p>
        </w:tc>
        <w:tc>
          <w:tcPr>
            <w:tcW w:w="276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Underlying Derivative Security (Instr. 4)</w:t>
            </w: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Conversion</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Ownership</w:t>
            </w:r>
          </w:p>
        </w:tc>
        <w:tc>
          <w:tcPr>
            <w:tcW w:w="164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Beneficial Ownership</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(Month/Day/Year)</w:t>
            </w:r>
          </w:p>
        </w:tc>
        <w:tc>
          <w:tcPr>
            <w:tcW w:w="20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or Exercise</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Form:</w:t>
            </w:r>
          </w:p>
        </w:tc>
        <w:tc>
          <w:tcPr>
            <w:tcW w:w="164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(Instr. 5)</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28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20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880" w:type="dxa"/>
            <w:vAlign w:val="bottom"/>
            <w:vMerge w:val="restart"/>
          </w:tcPr>
          <w:p>
            <w:pPr>
              <w:ind w:left="60"/>
              <w:spacing w:after="0" w:line="149" w:lineRule="exact"/>
              <w:rPr>
                <w:sz w:val="20"/>
                <w:szCs w:val="20"/>
                <w:color w:val="auto"/>
              </w:rPr>
            </w:pPr>
            <w:r>
              <w:rPr>
                <w:rFonts w:ascii="Arial" w:cs="Arial" w:eastAsia="Arial" w:hAnsi="Arial"/>
                <w:sz w:val="14"/>
                <w:szCs w:val="14"/>
                <w:b w:val="1"/>
                <w:bCs w:val="1"/>
                <w:color w:val="auto"/>
              </w:rPr>
              <w:t>Price of</w:t>
            </w:r>
          </w:p>
        </w:tc>
        <w:tc>
          <w:tcPr>
            <w:tcW w:w="880" w:type="dxa"/>
            <w:vAlign w:val="bottom"/>
            <w:vMerge w:val="restart"/>
          </w:tcPr>
          <w:p>
            <w:pPr>
              <w:ind w:left="80"/>
              <w:spacing w:after="0" w:line="149" w:lineRule="exact"/>
              <w:rPr>
                <w:sz w:val="20"/>
                <w:szCs w:val="20"/>
                <w:color w:val="auto"/>
              </w:rPr>
            </w:pPr>
            <w:r>
              <w:rPr>
                <w:rFonts w:ascii="Arial" w:cs="Arial" w:eastAsia="Arial" w:hAnsi="Arial"/>
                <w:sz w:val="14"/>
                <w:szCs w:val="14"/>
                <w:b w:val="1"/>
                <w:bCs w:val="1"/>
                <w:color w:val="auto"/>
              </w:rPr>
              <w:t>Direct (D)</w:t>
            </w:r>
          </w:p>
        </w:tc>
        <w:tc>
          <w:tcPr>
            <w:tcW w:w="162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880" w:type="dxa"/>
            <w:vAlign w:val="bottom"/>
          </w:tcPr>
          <w:p>
            <w:pPr>
              <w:spacing w:after="0"/>
              <w:rPr>
                <w:sz w:val="4"/>
                <w:szCs w:val="4"/>
                <w:color w:val="auto"/>
              </w:rPr>
            </w:pPr>
          </w:p>
        </w:tc>
        <w:tc>
          <w:tcPr>
            <w:tcW w:w="680" w:type="dxa"/>
            <w:vAlign w:val="bottom"/>
          </w:tcPr>
          <w:p>
            <w:pPr>
              <w:spacing w:after="0"/>
              <w:rPr>
                <w:sz w:val="4"/>
                <w:szCs w:val="4"/>
                <w:color w:val="auto"/>
              </w:rPr>
            </w:pPr>
          </w:p>
        </w:tc>
        <w:tc>
          <w:tcPr>
            <w:tcW w:w="880" w:type="dxa"/>
            <w:vAlign w:val="bottom"/>
          </w:tcPr>
          <w:p>
            <w:pPr>
              <w:spacing w:after="0"/>
              <w:rPr>
                <w:sz w:val="4"/>
                <w:szCs w:val="4"/>
                <w:color w:val="auto"/>
              </w:rPr>
            </w:pPr>
          </w:p>
        </w:tc>
        <w:tc>
          <w:tcPr>
            <w:tcW w:w="800" w:type="dxa"/>
            <w:vAlign w:val="bottom"/>
          </w:tcPr>
          <w:p>
            <w:pPr>
              <w:spacing w:after="0"/>
              <w:rPr>
                <w:sz w:val="4"/>
                <w:szCs w:val="4"/>
                <w:color w:val="auto"/>
              </w:rPr>
            </w:pPr>
          </w:p>
        </w:tc>
        <w:tc>
          <w:tcPr>
            <w:tcW w:w="2000" w:type="dxa"/>
            <w:vAlign w:val="bottom"/>
          </w:tcPr>
          <w:p>
            <w:pPr>
              <w:spacing w:after="0"/>
              <w:rPr>
                <w:sz w:val="4"/>
                <w:szCs w:val="4"/>
                <w:color w:val="auto"/>
              </w:rPr>
            </w:pPr>
          </w:p>
        </w:tc>
        <w:tc>
          <w:tcPr>
            <w:tcW w:w="760" w:type="dxa"/>
            <w:vAlign w:val="bottom"/>
            <w:vMerge w:val="restart"/>
          </w:tcPr>
          <w:p>
            <w:pPr>
              <w:ind w:left="140"/>
              <w:spacing w:after="0"/>
              <w:rPr>
                <w:sz w:val="20"/>
                <w:szCs w:val="20"/>
                <w:color w:val="auto"/>
              </w:rPr>
            </w:pPr>
            <w:r>
              <w:rPr>
                <w:rFonts w:ascii="Arial" w:cs="Arial" w:eastAsia="Arial" w:hAnsi="Arial"/>
                <w:sz w:val="14"/>
                <w:szCs w:val="14"/>
                <w:b w:val="1"/>
                <w:bCs w:val="1"/>
                <w:color w:val="auto"/>
              </w:rPr>
              <w:t>Amount</w:t>
            </w:r>
          </w:p>
        </w:tc>
        <w:tc>
          <w:tcPr>
            <w:tcW w:w="880" w:type="dxa"/>
            <w:vAlign w:val="bottom"/>
            <w:vMerge w:val="continue"/>
          </w:tcPr>
          <w:p>
            <w:pPr>
              <w:spacing w:after="0"/>
              <w:rPr>
                <w:sz w:val="4"/>
                <w:szCs w:val="4"/>
                <w:color w:val="auto"/>
              </w:rPr>
            </w:pPr>
          </w:p>
        </w:tc>
        <w:tc>
          <w:tcPr>
            <w:tcW w:w="880" w:type="dxa"/>
            <w:vAlign w:val="bottom"/>
            <w:vMerge w:val="continue"/>
          </w:tcPr>
          <w:p>
            <w:pPr>
              <w:spacing w:after="0"/>
              <w:rPr>
                <w:sz w:val="4"/>
                <w:szCs w:val="4"/>
                <w:color w:val="auto"/>
              </w:rPr>
            </w:pPr>
          </w:p>
        </w:tc>
        <w:tc>
          <w:tcPr>
            <w:tcW w:w="162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000" w:type="dxa"/>
            <w:vAlign w:val="bottom"/>
          </w:tcPr>
          <w:p>
            <w:pPr>
              <w:spacing w:after="0"/>
              <w:rPr>
                <w:sz w:val="12"/>
                <w:szCs w:val="12"/>
                <w:color w:val="auto"/>
              </w:rPr>
            </w:pPr>
          </w:p>
        </w:tc>
        <w:tc>
          <w:tcPr>
            <w:tcW w:w="760" w:type="dxa"/>
            <w:vAlign w:val="bottom"/>
            <w:vMerge w:val="continue"/>
          </w:tcPr>
          <w:p>
            <w:pPr>
              <w:spacing w:after="0"/>
              <w:rPr>
                <w:sz w:val="12"/>
                <w:szCs w:val="12"/>
                <w:color w:val="auto"/>
              </w:rPr>
            </w:pPr>
          </w:p>
        </w:tc>
        <w:tc>
          <w:tcPr>
            <w:tcW w:w="880" w:type="dxa"/>
            <w:vAlign w:val="bottom"/>
          </w:tcPr>
          <w:p>
            <w:pPr>
              <w:ind w:left="60"/>
              <w:spacing w:after="0" w:line="139" w:lineRule="exact"/>
              <w:rPr>
                <w:sz w:val="20"/>
                <w:szCs w:val="20"/>
                <w:color w:val="auto"/>
              </w:rPr>
            </w:pPr>
            <w:r>
              <w:rPr>
                <w:rFonts w:ascii="Arial" w:cs="Arial" w:eastAsia="Arial" w:hAnsi="Arial"/>
                <w:sz w:val="14"/>
                <w:szCs w:val="14"/>
                <w:b w:val="1"/>
                <w:bCs w:val="1"/>
                <w:color w:val="auto"/>
              </w:rPr>
              <w:t>Derivative</w:t>
            </w:r>
          </w:p>
        </w:tc>
        <w:tc>
          <w:tcPr>
            <w:tcW w:w="880" w:type="dxa"/>
            <w:vAlign w:val="bottom"/>
          </w:tcPr>
          <w:p>
            <w:pPr>
              <w:ind w:left="80"/>
              <w:spacing w:after="0" w:line="139" w:lineRule="exact"/>
              <w:rPr>
                <w:sz w:val="20"/>
                <w:szCs w:val="20"/>
                <w:color w:val="auto"/>
              </w:rPr>
            </w:pPr>
            <w:r>
              <w:rPr>
                <w:rFonts w:ascii="Arial" w:cs="Arial" w:eastAsia="Arial" w:hAnsi="Arial"/>
                <w:sz w:val="14"/>
                <w:szCs w:val="14"/>
                <w:b w:val="1"/>
                <w:bCs w:val="1"/>
                <w:color w:val="auto"/>
              </w:rPr>
              <w:t>or Indirect</w:t>
            </w:r>
          </w:p>
        </w:tc>
        <w:tc>
          <w:tcPr>
            <w:tcW w:w="1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000" w:type="dxa"/>
            <w:vAlign w:val="bottom"/>
          </w:tcPr>
          <w:p>
            <w:pPr>
              <w:spacing w:after="0"/>
              <w:rPr>
                <w:sz w:val="12"/>
                <w:szCs w:val="12"/>
                <w:color w:val="auto"/>
              </w:rPr>
            </w:pPr>
          </w:p>
        </w:tc>
        <w:tc>
          <w:tcPr>
            <w:tcW w:w="760" w:type="dxa"/>
            <w:vAlign w:val="bottom"/>
          </w:tcPr>
          <w:p>
            <w:pPr>
              <w:ind w:left="140"/>
              <w:spacing w:after="0" w:line="149" w:lineRule="exact"/>
              <w:rPr>
                <w:sz w:val="20"/>
                <w:szCs w:val="20"/>
                <w:color w:val="auto"/>
              </w:rPr>
            </w:pPr>
            <w:r>
              <w:rPr>
                <w:rFonts w:ascii="Arial" w:cs="Arial" w:eastAsia="Arial" w:hAnsi="Arial"/>
                <w:sz w:val="14"/>
                <w:szCs w:val="14"/>
                <w:b w:val="1"/>
                <w:bCs w:val="1"/>
                <w:color w:val="auto"/>
              </w:rPr>
              <w:t>or</w:t>
            </w: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Security</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(I) (Instr. 5)</w:t>
            </w:r>
          </w:p>
        </w:tc>
        <w:tc>
          <w:tcPr>
            <w:tcW w:w="1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000" w:type="dxa"/>
            <w:vAlign w:val="bottom"/>
          </w:tcPr>
          <w:p>
            <w:pPr>
              <w:spacing w:after="0"/>
              <w:rPr>
                <w:sz w:val="12"/>
                <w:szCs w:val="12"/>
                <w:color w:val="auto"/>
              </w:rPr>
            </w:pPr>
          </w:p>
        </w:tc>
        <w:tc>
          <w:tcPr>
            <w:tcW w:w="760" w:type="dxa"/>
            <w:vAlign w:val="bottom"/>
          </w:tcPr>
          <w:p>
            <w:pPr>
              <w:ind w:left="140"/>
              <w:spacing w:after="0" w:line="145" w:lineRule="exact"/>
              <w:rPr>
                <w:sz w:val="20"/>
                <w:szCs w:val="20"/>
                <w:color w:val="auto"/>
              </w:rPr>
            </w:pPr>
            <w:r>
              <w:rPr>
                <w:rFonts w:ascii="Arial" w:cs="Arial" w:eastAsia="Arial" w:hAnsi="Arial"/>
                <w:sz w:val="14"/>
                <w:szCs w:val="14"/>
                <w:b w:val="1"/>
                <w:bCs w:val="1"/>
                <w:color w:val="auto"/>
              </w:rPr>
              <w:t>Number</w:t>
            </w:r>
          </w:p>
        </w:tc>
        <w:tc>
          <w:tcPr>
            <w:tcW w:w="8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Date</w:t>
            </w:r>
          </w:p>
        </w:tc>
        <w:tc>
          <w:tcPr>
            <w:tcW w:w="8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6"/>
              </w:rPr>
              <w:t>Expiration</w:t>
            </w:r>
          </w:p>
        </w:tc>
        <w:tc>
          <w:tcPr>
            <w:tcW w:w="2000" w:type="dxa"/>
            <w:vAlign w:val="bottom"/>
          </w:tcPr>
          <w:p>
            <w:pPr>
              <w:spacing w:after="0"/>
              <w:rPr>
                <w:sz w:val="12"/>
                <w:szCs w:val="12"/>
                <w:color w:val="auto"/>
              </w:rPr>
            </w:pPr>
          </w:p>
        </w:tc>
        <w:tc>
          <w:tcPr>
            <w:tcW w:w="760" w:type="dxa"/>
            <w:vAlign w:val="bottom"/>
          </w:tcPr>
          <w:p>
            <w:pPr>
              <w:ind w:left="140"/>
              <w:spacing w:after="0" w:line="149" w:lineRule="exact"/>
              <w:rPr>
                <w:sz w:val="20"/>
                <w:szCs w:val="20"/>
                <w:color w:val="auto"/>
              </w:rPr>
            </w:pPr>
            <w:r>
              <w:rPr>
                <w:rFonts w:ascii="Arial" w:cs="Arial" w:eastAsia="Arial" w:hAnsi="Arial"/>
                <w:sz w:val="14"/>
                <w:szCs w:val="14"/>
                <w:b w:val="1"/>
                <w:bCs w:val="1"/>
                <w:color w:val="auto"/>
              </w:rPr>
              <w:t>of</w:t>
            </w:r>
          </w:p>
        </w:tc>
        <w:tc>
          <w:tcPr>
            <w:tcW w:w="8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28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4"/>
                <w:szCs w:val="14"/>
                <w:b w:val="1"/>
                <w:bCs w:val="1"/>
                <w:color w:val="auto"/>
              </w:rPr>
              <w:t>Date</w:t>
            </w:r>
          </w:p>
        </w:tc>
        <w:tc>
          <w:tcPr>
            <w:tcW w:w="2000" w:type="dxa"/>
            <w:vAlign w:val="bottom"/>
          </w:tcPr>
          <w:p>
            <w:pPr>
              <w:ind w:left="60"/>
              <w:spacing w:after="0"/>
              <w:rPr>
                <w:sz w:val="20"/>
                <w:szCs w:val="20"/>
                <w:color w:val="auto"/>
              </w:rPr>
            </w:pPr>
            <w:r>
              <w:rPr>
                <w:rFonts w:ascii="Arial" w:cs="Arial" w:eastAsia="Arial" w:hAnsi="Arial"/>
                <w:sz w:val="14"/>
                <w:szCs w:val="14"/>
                <w:b w:val="1"/>
                <w:bCs w:val="1"/>
                <w:color w:val="auto"/>
              </w:rPr>
              <w:t>Title</w:t>
            </w:r>
          </w:p>
        </w:tc>
        <w:tc>
          <w:tcPr>
            <w:tcW w:w="760" w:type="dxa"/>
            <w:vAlign w:val="bottom"/>
          </w:tcPr>
          <w:p>
            <w:pPr>
              <w:ind w:left="140"/>
              <w:spacing w:after="0"/>
              <w:rPr>
                <w:sz w:val="20"/>
                <w:szCs w:val="20"/>
                <w:color w:val="auto"/>
              </w:rPr>
            </w:pPr>
            <w:r>
              <w:rPr>
                <w:rFonts w:ascii="Arial" w:cs="Arial" w:eastAsia="Arial" w:hAnsi="Arial"/>
                <w:sz w:val="14"/>
                <w:szCs w:val="14"/>
                <w:b w:val="1"/>
                <w:bCs w:val="1"/>
                <w:color w:val="auto"/>
              </w:rPr>
              <w:t>Shares</w:t>
            </w:r>
          </w:p>
        </w:tc>
        <w:tc>
          <w:tcPr>
            <w:tcW w:w="88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6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88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20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Stock Options (Right to buy)</w:t>
            </w:r>
          </w:p>
        </w:tc>
        <w:tc>
          <w:tcPr>
            <w:tcW w:w="1560" w:type="dxa"/>
            <w:vAlign w:val="bottom"/>
            <w:gridSpan w:val="2"/>
          </w:tcPr>
          <w:p>
            <w:pPr>
              <w:jc w:val="right"/>
              <w:ind w:right="309"/>
              <w:spacing w:after="0"/>
              <w:rPr>
                <w:sz w:val="20"/>
                <w:szCs w:val="20"/>
                <w:color w:val="auto"/>
              </w:rPr>
            </w:pPr>
            <w:r>
              <w:rPr>
                <w:rFonts w:ascii="Arial" w:cs="Arial" w:eastAsia="Arial" w:hAnsi="Arial"/>
                <w:sz w:val="11"/>
                <w:szCs w:val="11"/>
                <w:color w:val="008000"/>
              </w:rPr>
              <w:t>(1)</w:t>
            </w:r>
          </w:p>
        </w:tc>
        <w:tc>
          <w:tcPr>
            <w:tcW w:w="800" w:type="dxa"/>
            <w:vAlign w:val="bottom"/>
          </w:tcPr>
          <w:p>
            <w:pPr>
              <w:jc w:val="center"/>
              <w:spacing w:after="0"/>
              <w:rPr>
                <w:sz w:val="20"/>
                <w:szCs w:val="20"/>
                <w:color w:val="auto"/>
              </w:rPr>
            </w:pPr>
            <w:r>
              <w:rPr>
                <w:rFonts w:ascii="Arial" w:cs="Arial" w:eastAsia="Arial" w:hAnsi="Arial"/>
                <w:sz w:val="14"/>
                <w:szCs w:val="14"/>
                <w:color w:val="0000FF"/>
                <w:w w:val="88"/>
              </w:rPr>
              <w:t>04/09/2029</w:t>
            </w:r>
          </w:p>
        </w:tc>
        <w:tc>
          <w:tcPr>
            <w:tcW w:w="2000" w:type="dxa"/>
            <w:vAlign w:val="bottom"/>
          </w:tcPr>
          <w:p>
            <w:pPr>
              <w:ind w:left="220"/>
              <w:spacing w:after="0"/>
              <w:rPr>
                <w:sz w:val="20"/>
                <w:szCs w:val="20"/>
                <w:color w:val="auto"/>
              </w:rPr>
            </w:pPr>
            <w:r>
              <w:rPr>
                <w:rFonts w:ascii="Arial" w:cs="Arial" w:eastAsia="Arial" w:hAnsi="Arial"/>
                <w:sz w:val="18"/>
                <w:szCs w:val="18"/>
                <w:color w:val="0000FF"/>
                <w:w w:val="96"/>
              </w:rPr>
              <w:t>Class A common stock</w:t>
            </w:r>
          </w:p>
        </w:tc>
        <w:tc>
          <w:tcPr>
            <w:tcW w:w="760" w:type="dxa"/>
            <w:vAlign w:val="bottom"/>
          </w:tcPr>
          <w:p>
            <w:pPr>
              <w:jc w:val="center"/>
              <w:ind w:left="2"/>
              <w:spacing w:after="0"/>
              <w:rPr>
                <w:sz w:val="20"/>
                <w:szCs w:val="20"/>
                <w:color w:val="auto"/>
              </w:rPr>
            </w:pPr>
            <w:r>
              <w:rPr>
                <w:rFonts w:ascii="Arial" w:cs="Arial" w:eastAsia="Arial" w:hAnsi="Arial"/>
                <w:sz w:val="18"/>
                <w:szCs w:val="18"/>
                <w:color w:val="0000FF"/>
                <w:w w:val="93"/>
              </w:rPr>
              <w:t>614</w:t>
            </w:r>
          </w:p>
        </w:tc>
        <w:tc>
          <w:tcPr>
            <w:tcW w:w="880" w:type="dxa"/>
            <w:vAlign w:val="bottom"/>
          </w:tcPr>
          <w:p>
            <w:pPr>
              <w:ind w:left="240"/>
              <w:spacing w:after="0"/>
              <w:rPr>
                <w:sz w:val="20"/>
                <w:szCs w:val="20"/>
                <w:color w:val="auto"/>
              </w:rPr>
            </w:pPr>
            <w:r>
              <w:rPr>
                <w:rFonts w:ascii="Arial" w:cs="Arial" w:eastAsia="Arial" w:hAnsi="Arial"/>
                <w:sz w:val="18"/>
                <w:szCs w:val="18"/>
                <w:color w:val="0000FF"/>
              </w:rPr>
              <w:t>70.44</w:t>
            </w:r>
          </w:p>
        </w:tc>
        <w:tc>
          <w:tcPr>
            <w:tcW w:w="880" w:type="dxa"/>
            <w:vAlign w:val="bottom"/>
          </w:tcPr>
          <w:p>
            <w:pPr>
              <w:ind w:left="400"/>
              <w:spacing w:after="0"/>
              <w:rPr>
                <w:sz w:val="20"/>
                <w:szCs w:val="20"/>
                <w:color w:val="auto"/>
              </w:rPr>
            </w:pPr>
            <w:r>
              <w:rPr>
                <w:rFonts w:ascii="Arial" w:cs="Arial" w:eastAsia="Arial" w:hAnsi="Arial"/>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880" w:type="dxa"/>
            <w:vAlign w:val="bottom"/>
            <w:tcBorders>
              <w:bottom w:val="single" w:sz="8" w:color="2C2C2C"/>
            </w:tcBorders>
          </w:tcPr>
          <w:p>
            <w:pPr>
              <w:spacing w:after="0"/>
              <w:rPr>
                <w:sz w:val="5"/>
                <w:szCs w:val="5"/>
                <w:color w:val="auto"/>
              </w:rPr>
            </w:pPr>
          </w:p>
        </w:tc>
        <w:tc>
          <w:tcPr>
            <w:tcW w:w="1560" w:type="dxa"/>
            <w:vAlign w:val="bottom"/>
            <w:tcBorders>
              <w:bottom w:val="single" w:sz="8" w:color="2C2C2C"/>
            </w:tcBorders>
            <w:gridSpan w:val="2"/>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200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Stock Options (Right to buy)</w:t>
            </w:r>
          </w:p>
        </w:tc>
        <w:tc>
          <w:tcPr>
            <w:tcW w:w="1560" w:type="dxa"/>
            <w:vAlign w:val="bottom"/>
            <w:gridSpan w:val="2"/>
          </w:tcPr>
          <w:p>
            <w:pPr>
              <w:jc w:val="right"/>
              <w:ind w:right="309"/>
              <w:spacing w:after="0"/>
              <w:rPr>
                <w:sz w:val="20"/>
                <w:szCs w:val="20"/>
                <w:color w:val="auto"/>
              </w:rPr>
            </w:pPr>
            <w:r>
              <w:rPr>
                <w:rFonts w:ascii="Arial" w:cs="Arial" w:eastAsia="Arial" w:hAnsi="Arial"/>
                <w:sz w:val="11"/>
                <w:szCs w:val="11"/>
                <w:color w:val="008000"/>
              </w:rPr>
              <w:t>(1)</w:t>
            </w:r>
          </w:p>
        </w:tc>
        <w:tc>
          <w:tcPr>
            <w:tcW w:w="800" w:type="dxa"/>
            <w:vAlign w:val="bottom"/>
          </w:tcPr>
          <w:p>
            <w:pPr>
              <w:jc w:val="center"/>
              <w:spacing w:after="0"/>
              <w:rPr>
                <w:sz w:val="20"/>
                <w:szCs w:val="20"/>
                <w:color w:val="auto"/>
              </w:rPr>
            </w:pPr>
            <w:r>
              <w:rPr>
                <w:rFonts w:ascii="Arial" w:cs="Arial" w:eastAsia="Arial" w:hAnsi="Arial"/>
                <w:sz w:val="14"/>
                <w:szCs w:val="14"/>
                <w:color w:val="0000FF"/>
                <w:w w:val="88"/>
              </w:rPr>
              <w:t>04/02/2028</w:t>
            </w:r>
          </w:p>
        </w:tc>
        <w:tc>
          <w:tcPr>
            <w:tcW w:w="2000" w:type="dxa"/>
            <w:vAlign w:val="bottom"/>
          </w:tcPr>
          <w:p>
            <w:pPr>
              <w:ind w:left="220"/>
              <w:spacing w:after="0"/>
              <w:rPr>
                <w:sz w:val="20"/>
                <w:szCs w:val="20"/>
                <w:color w:val="auto"/>
              </w:rPr>
            </w:pPr>
            <w:r>
              <w:rPr>
                <w:rFonts w:ascii="Arial" w:cs="Arial" w:eastAsia="Arial" w:hAnsi="Arial"/>
                <w:sz w:val="18"/>
                <w:szCs w:val="18"/>
                <w:color w:val="0000FF"/>
                <w:w w:val="96"/>
              </w:rPr>
              <w:t>Class A common stock</w:t>
            </w:r>
          </w:p>
        </w:tc>
        <w:tc>
          <w:tcPr>
            <w:tcW w:w="760" w:type="dxa"/>
            <w:vAlign w:val="bottom"/>
          </w:tcPr>
          <w:p>
            <w:pPr>
              <w:jc w:val="center"/>
              <w:ind w:left="2"/>
              <w:spacing w:after="0"/>
              <w:rPr>
                <w:sz w:val="20"/>
                <w:szCs w:val="20"/>
                <w:color w:val="auto"/>
              </w:rPr>
            </w:pPr>
            <w:r>
              <w:rPr>
                <w:rFonts w:ascii="Arial" w:cs="Arial" w:eastAsia="Arial" w:hAnsi="Arial"/>
                <w:sz w:val="18"/>
                <w:szCs w:val="18"/>
                <w:color w:val="0000FF"/>
                <w:w w:val="88"/>
              </w:rPr>
              <w:t>2,501</w:t>
            </w:r>
          </w:p>
        </w:tc>
        <w:tc>
          <w:tcPr>
            <w:tcW w:w="880" w:type="dxa"/>
            <w:vAlign w:val="bottom"/>
          </w:tcPr>
          <w:p>
            <w:pPr>
              <w:ind w:left="240"/>
              <w:spacing w:after="0"/>
              <w:rPr>
                <w:sz w:val="20"/>
                <w:szCs w:val="20"/>
                <w:color w:val="auto"/>
              </w:rPr>
            </w:pPr>
            <w:r>
              <w:rPr>
                <w:rFonts w:ascii="Arial" w:cs="Arial" w:eastAsia="Arial" w:hAnsi="Arial"/>
                <w:sz w:val="18"/>
                <w:szCs w:val="18"/>
                <w:color w:val="0000FF"/>
              </w:rPr>
              <w:t>36.42</w:t>
            </w:r>
          </w:p>
        </w:tc>
        <w:tc>
          <w:tcPr>
            <w:tcW w:w="880" w:type="dxa"/>
            <w:vAlign w:val="bottom"/>
          </w:tcPr>
          <w:p>
            <w:pPr>
              <w:ind w:left="400"/>
              <w:spacing w:after="0"/>
              <w:rPr>
                <w:sz w:val="20"/>
                <w:szCs w:val="20"/>
                <w:color w:val="auto"/>
              </w:rPr>
            </w:pPr>
            <w:r>
              <w:rPr>
                <w:rFonts w:ascii="Arial" w:cs="Arial" w:eastAsia="Arial" w:hAnsi="Arial"/>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880" w:type="dxa"/>
            <w:vAlign w:val="bottom"/>
            <w:tcBorders>
              <w:bottom w:val="single" w:sz="8" w:color="2C2C2C"/>
            </w:tcBorders>
          </w:tcPr>
          <w:p>
            <w:pPr>
              <w:spacing w:after="0"/>
              <w:rPr>
                <w:sz w:val="5"/>
                <w:szCs w:val="5"/>
                <w:color w:val="auto"/>
              </w:rPr>
            </w:pPr>
          </w:p>
        </w:tc>
        <w:tc>
          <w:tcPr>
            <w:tcW w:w="1560" w:type="dxa"/>
            <w:vAlign w:val="bottom"/>
            <w:tcBorders>
              <w:bottom w:val="single" w:sz="8" w:color="2C2C2C"/>
            </w:tcBorders>
            <w:gridSpan w:val="2"/>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200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Stock Options (Right to buy)</w:t>
            </w:r>
          </w:p>
        </w:tc>
        <w:tc>
          <w:tcPr>
            <w:tcW w:w="1560" w:type="dxa"/>
            <w:vAlign w:val="bottom"/>
            <w:gridSpan w:val="2"/>
          </w:tcPr>
          <w:p>
            <w:pPr>
              <w:jc w:val="right"/>
              <w:ind w:right="309"/>
              <w:spacing w:after="0"/>
              <w:rPr>
                <w:sz w:val="20"/>
                <w:szCs w:val="20"/>
                <w:color w:val="auto"/>
              </w:rPr>
            </w:pPr>
            <w:r>
              <w:rPr>
                <w:rFonts w:ascii="Arial" w:cs="Arial" w:eastAsia="Arial" w:hAnsi="Arial"/>
                <w:sz w:val="11"/>
                <w:szCs w:val="11"/>
                <w:color w:val="008000"/>
              </w:rPr>
              <w:t>(1)</w:t>
            </w:r>
          </w:p>
        </w:tc>
        <w:tc>
          <w:tcPr>
            <w:tcW w:w="800" w:type="dxa"/>
            <w:vAlign w:val="bottom"/>
          </w:tcPr>
          <w:p>
            <w:pPr>
              <w:jc w:val="center"/>
              <w:spacing w:after="0"/>
              <w:rPr>
                <w:sz w:val="20"/>
                <w:szCs w:val="20"/>
                <w:color w:val="auto"/>
              </w:rPr>
            </w:pPr>
            <w:r>
              <w:rPr>
                <w:rFonts w:ascii="Arial" w:cs="Arial" w:eastAsia="Arial" w:hAnsi="Arial"/>
                <w:sz w:val="14"/>
                <w:szCs w:val="14"/>
                <w:color w:val="0000FF"/>
                <w:w w:val="88"/>
              </w:rPr>
              <w:t>03/31/2027</w:t>
            </w:r>
          </w:p>
        </w:tc>
        <w:tc>
          <w:tcPr>
            <w:tcW w:w="2000" w:type="dxa"/>
            <w:vAlign w:val="bottom"/>
          </w:tcPr>
          <w:p>
            <w:pPr>
              <w:ind w:left="220"/>
              <w:spacing w:after="0"/>
              <w:rPr>
                <w:sz w:val="20"/>
                <w:szCs w:val="20"/>
                <w:color w:val="auto"/>
              </w:rPr>
            </w:pPr>
            <w:r>
              <w:rPr>
                <w:rFonts w:ascii="Arial" w:cs="Arial" w:eastAsia="Arial" w:hAnsi="Arial"/>
                <w:sz w:val="18"/>
                <w:szCs w:val="18"/>
                <w:color w:val="0000FF"/>
                <w:w w:val="96"/>
              </w:rPr>
              <w:t>Class A common stock</w:t>
            </w:r>
          </w:p>
        </w:tc>
        <w:tc>
          <w:tcPr>
            <w:tcW w:w="760" w:type="dxa"/>
            <w:vAlign w:val="bottom"/>
          </w:tcPr>
          <w:p>
            <w:pPr>
              <w:jc w:val="center"/>
              <w:ind w:left="2"/>
              <w:spacing w:after="0"/>
              <w:rPr>
                <w:sz w:val="20"/>
                <w:szCs w:val="20"/>
                <w:color w:val="auto"/>
              </w:rPr>
            </w:pPr>
            <w:r>
              <w:rPr>
                <w:rFonts w:ascii="Arial" w:cs="Arial" w:eastAsia="Arial" w:hAnsi="Arial"/>
                <w:sz w:val="18"/>
                <w:szCs w:val="18"/>
                <w:color w:val="0000FF"/>
                <w:w w:val="88"/>
              </w:rPr>
              <w:t>6,424</w:t>
            </w:r>
          </w:p>
        </w:tc>
        <w:tc>
          <w:tcPr>
            <w:tcW w:w="880" w:type="dxa"/>
            <w:vAlign w:val="bottom"/>
          </w:tcPr>
          <w:p>
            <w:pPr>
              <w:ind w:left="240"/>
              <w:spacing w:after="0"/>
              <w:rPr>
                <w:sz w:val="20"/>
                <w:szCs w:val="20"/>
                <w:color w:val="auto"/>
              </w:rPr>
            </w:pPr>
            <w:r>
              <w:rPr>
                <w:rFonts w:ascii="Arial" w:cs="Arial" w:eastAsia="Arial" w:hAnsi="Arial"/>
                <w:sz w:val="18"/>
                <w:szCs w:val="18"/>
                <w:color w:val="0000FF"/>
              </w:rPr>
              <w:t>19.27</w:t>
            </w:r>
          </w:p>
        </w:tc>
        <w:tc>
          <w:tcPr>
            <w:tcW w:w="880" w:type="dxa"/>
            <w:vAlign w:val="bottom"/>
          </w:tcPr>
          <w:p>
            <w:pPr>
              <w:ind w:left="400"/>
              <w:spacing w:after="0"/>
              <w:rPr>
                <w:sz w:val="20"/>
                <w:szCs w:val="20"/>
                <w:color w:val="auto"/>
              </w:rPr>
            </w:pPr>
            <w:r>
              <w:rPr>
                <w:rFonts w:ascii="Arial" w:cs="Arial" w:eastAsia="Arial" w:hAnsi="Arial"/>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880" w:type="dxa"/>
            <w:vAlign w:val="bottom"/>
            <w:tcBorders>
              <w:bottom w:val="single" w:sz="8" w:color="2C2C2C"/>
            </w:tcBorders>
          </w:tcPr>
          <w:p>
            <w:pPr>
              <w:spacing w:after="0"/>
              <w:rPr>
                <w:sz w:val="5"/>
                <w:szCs w:val="5"/>
                <w:color w:val="auto"/>
              </w:rPr>
            </w:pPr>
          </w:p>
        </w:tc>
        <w:tc>
          <w:tcPr>
            <w:tcW w:w="1560" w:type="dxa"/>
            <w:vAlign w:val="bottom"/>
            <w:tcBorders>
              <w:bottom w:val="single" w:sz="8" w:color="2C2C2C"/>
            </w:tcBorders>
            <w:gridSpan w:val="2"/>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200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Stock Options (Right to buy)</w:t>
            </w:r>
          </w:p>
        </w:tc>
        <w:tc>
          <w:tcPr>
            <w:tcW w:w="1560" w:type="dxa"/>
            <w:vAlign w:val="bottom"/>
            <w:gridSpan w:val="2"/>
          </w:tcPr>
          <w:p>
            <w:pPr>
              <w:jc w:val="right"/>
              <w:ind w:right="309"/>
              <w:spacing w:after="0"/>
              <w:rPr>
                <w:sz w:val="20"/>
                <w:szCs w:val="20"/>
                <w:color w:val="auto"/>
              </w:rPr>
            </w:pPr>
            <w:r>
              <w:rPr>
                <w:rFonts w:ascii="Arial" w:cs="Arial" w:eastAsia="Arial" w:hAnsi="Arial"/>
                <w:sz w:val="11"/>
                <w:szCs w:val="11"/>
                <w:color w:val="008000"/>
              </w:rPr>
              <w:t>(1)</w:t>
            </w:r>
          </w:p>
        </w:tc>
        <w:tc>
          <w:tcPr>
            <w:tcW w:w="800" w:type="dxa"/>
            <w:vAlign w:val="bottom"/>
          </w:tcPr>
          <w:p>
            <w:pPr>
              <w:jc w:val="center"/>
              <w:spacing w:after="0"/>
              <w:rPr>
                <w:sz w:val="20"/>
                <w:szCs w:val="20"/>
                <w:color w:val="auto"/>
              </w:rPr>
            </w:pPr>
            <w:r>
              <w:rPr>
                <w:rFonts w:ascii="Arial" w:cs="Arial" w:eastAsia="Arial" w:hAnsi="Arial"/>
                <w:sz w:val="14"/>
                <w:szCs w:val="14"/>
                <w:color w:val="0000FF"/>
                <w:w w:val="88"/>
              </w:rPr>
              <w:t>02/15/2026</w:t>
            </w:r>
          </w:p>
        </w:tc>
        <w:tc>
          <w:tcPr>
            <w:tcW w:w="2000" w:type="dxa"/>
            <w:vAlign w:val="bottom"/>
          </w:tcPr>
          <w:p>
            <w:pPr>
              <w:ind w:left="220"/>
              <w:spacing w:after="0"/>
              <w:rPr>
                <w:sz w:val="20"/>
                <w:szCs w:val="20"/>
                <w:color w:val="auto"/>
              </w:rPr>
            </w:pPr>
            <w:r>
              <w:rPr>
                <w:rFonts w:ascii="Arial" w:cs="Arial" w:eastAsia="Arial" w:hAnsi="Arial"/>
                <w:sz w:val="18"/>
                <w:szCs w:val="18"/>
                <w:color w:val="0000FF"/>
                <w:w w:val="96"/>
              </w:rPr>
              <w:t>Class A common stock</w:t>
            </w:r>
          </w:p>
        </w:tc>
        <w:tc>
          <w:tcPr>
            <w:tcW w:w="760" w:type="dxa"/>
            <w:vAlign w:val="bottom"/>
          </w:tcPr>
          <w:p>
            <w:pPr>
              <w:jc w:val="center"/>
              <w:ind w:left="2"/>
              <w:spacing w:after="0"/>
              <w:rPr>
                <w:sz w:val="20"/>
                <w:szCs w:val="20"/>
                <w:color w:val="auto"/>
              </w:rPr>
            </w:pPr>
            <w:r>
              <w:rPr>
                <w:rFonts w:ascii="Arial" w:cs="Arial" w:eastAsia="Arial" w:hAnsi="Arial"/>
                <w:sz w:val="18"/>
                <w:szCs w:val="18"/>
                <w:color w:val="0000FF"/>
                <w:w w:val="88"/>
              </w:rPr>
              <w:t>3,672</w:t>
            </w:r>
          </w:p>
        </w:tc>
        <w:tc>
          <w:tcPr>
            <w:tcW w:w="880" w:type="dxa"/>
            <w:vAlign w:val="bottom"/>
          </w:tcPr>
          <w:p>
            <w:pPr>
              <w:ind w:left="240"/>
              <w:spacing w:after="0"/>
              <w:rPr>
                <w:sz w:val="20"/>
                <w:szCs w:val="20"/>
                <w:color w:val="auto"/>
              </w:rPr>
            </w:pPr>
            <w:r>
              <w:rPr>
                <w:rFonts w:ascii="Arial" w:cs="Arial" w:eastAsia="Arial" w:hAnsi="Arial"/>
                <w:sz w:val="18"/>
                <w:szCs w:val="18"/>
                <w:color w:val="0000FF"/>
              </w:rPr>
              <w:t>13.48</w:t>
            </w:r>
          </w:p>
        </w:tc>
        <w:tc>
          <w:tcPr>
            <w:tcW w:w="880" w:type="dxa"/>
            <w:vAlign w:val="bottom"/>
          </w:tcPr>
          <w:p>
            <w:pPr>
              <w:ind w:left="400"/>
              <w:spacing w:after="0"/>
              <w:rPr>
                <w:sz w:val="20"/>
                <w:szCs w:val="20"/>
                <w:color w:val="auto"/>
              </w:rPr>
            </w:pPr>
            <w:r>
              <w:rPr>
                <w:rFonts w:ascii="Arial" w:cs="Arial" w:eastAsia="Arial" w:hAnsi="Arial"/>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Borders>
              <w:bottom w:val="single" w:sz="8" w:color="2C2C2C"/>
            </w:tcBorders>
          </w:tcPr>
          <w:p>
            <w:pPr>
              <w:spacing w:after="0"/>
              <w:rPr>
                <w:sz w:val="5"/>
                <w:szCs w:val="5"/>
                <w:color w:val="auto"/>
              </w:rPr>
            </w:pPr>
          </w:p>
        </w:tc>
        <w:tc>
          <w:tcPr>
            <w:tcW w:w="288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200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880" w:type="dxa"/>
            <w:vAlign w:val="bottom"/>
          </w:tcPr>
          <w:p>
            <w:pPr>
              <w:ind w:left="20"/>
              <w:spacing w:after="0"/>
              <w:rPr>
                <w:sz w:val="20"/>
                <w:szCs w:val="20"/>
                <w:color w:val="auto"/>
              </w:rPr>
            </w:pPr>
            <w:r>
              <w:rPr>
                <w:rFonts w:ascii="Arial" w:cs="Arial" w:eastAsia="Arial" w:hAnsi="Arial"/>
                <w:sz w:val="14"/>
                <w:szCs w:val="14"/>
                <w:b w:val="1"/>
                <w:bCs w:val="1"/>
                <w:color w:val="auto"/>
              </w:rPr>
              <w:t>Explanation of Responses:</w:t>
            </w:r>
          </w:p>
        </w:tc>
        <w:tc>
          <w:tcPr>
            <w:tcW w:w="68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0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6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30" w:lineRule="exact"/>
        <w:rPr>
          <w:sz w:val="24"/>
          <w:szCs w:val="24"/>
          <w:color w:val="auto"/>
        </w:rPr>
      </w:pPr>
    </w:p>
    <w:p>
      <w:pPr>
        <w:ind w:left="40"/>
        <w:spacing w:after="0"/>
        <w:rPr>
          <w:sz w:val="20"/>
          <w:szCs w:val="20"/>
          <w:color w:val="auto"/>
        </w:rPr>
      </w:pPr>
      <w:r>
        <w:rPr>
          <w:rFonts w:ascii="Arial" w:cs="Arial" w:eastAsia="Arial" w:hAnsi="Arial"/>
          <w:sz w:val="14"/>
          <w:szCs w:val="14"/>
          <w:color w:val="008000"/>
        </w:rPr>
        <w:t>1. Represents the grant of an option to purchase shares of Class A common stock that vest in equal installments on each of the first four anniversaries of the date of grant.</w:t>
      </w:r>
    </w:p>
    <w:p>
      <w:pPr>
        <w:spacing w:after="0" w:line="34"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4"/>
          <w:szCs w:val="24"/>
          <w:color w:val="auto"/>
        </w:rPr>
      </w:pPr>
    </w:p>
    <w:tbl>
      <w:tblPr>
        <w:tblLayout w:type="fixed"/>
        <w:tblInd w:w="6860" w:type="dxa"/>
        <w:tblCellMar>
          <w:top w:w="0" w:type="dxa"/>
          <w:left w:w="0" w:type="dxa"/>
          <w:bottom w:w="0" w:type="dxa"/>
          <w:right w:w="0" w:type="dxa"/>
        </w:tblCellMar>
      </w:tblPr>
      <w:tr>
        <w:trPr>
          <w:trHeight w:val="227"/>
        </w:trPr>
        <w:tc>
          <w:tcPr>
            <w:tcW w:w="21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88"/>
              </w:rPr>
              <w:t>/s/ Justin Vartanian, Attorney-</w:t>
            </w:r>
          </w:p>
        </w:tc>
        <w:tc>
          <w:tcPr>
            <w:tcW w:w="80" w:type="dxa"/>
            <w:vAlign w:val="bottom"/>
          </w:tcPr>
          <w:p>
            <w:pPr>
              <w:spacing w:after="0"/>
              <w:rPr>
                <w:sz w:val="19"/>
                <w:szCs w:val="19"/>
                <w:color w:val="auto"/>
              </w:rPr>
            </w:pPr>
          </w:p>
        </w:tc>
        <w:tc>
          <w:tcPr>
            <w:tcW w:w="900" w:type="dxa"/>
            <w:vAlign w:val="bottom"/>
            <w:gridSpan w:val="2"/>
            <w:vMerge w:val="restart"/>
          </w:tcPr>
          <w:p>
            <w:pPr>
              <w:ind w:left="100"/>
              <w:spacing w:after="0"/>
              <w:rPr>
                <w:sz w:val="20"/>
                <w:szCs w:val="20"/>
                <w:color w:val="auto"/>
              </w:rPr>
            </w:pPr>
            <w:r>
              <w:rPr>
                <w:rFonts w:ascii="Arial" w:cs="Arial" w:eastAsia="Arial" w:hAnsi="Arial"/>
                <w:sz w:val="18"/>
                <w:szCs w:val="18"/>
                <w:color w:val="0000FF"/>
                <w:w w:val="86"/>
              </w:rPr>
              <w:t>01/08/2020</w:t>
            </w:r>
          </w:p>
        </w:tc>
        <w:tc>
          <w:tcPr>
            <w:tcW w:w="0" w:type="dxa"/>
            <w:vAlign w:val="bottom"/>
          </w:tcPr>
          <w:p>
            <w:pPr>
              <w:spacing w:after="0"/>
              <w:rPr>
                <w:sz w:val="1"/>
                <w:szCs w:val="1"/>
                <w:color w:val="auto"/>
              </w:rPr>
            </w:pPr>
          </w:p>
        </w:tc>
      </w:tr>
      <w:tr>
        <w:trPr>
          <w:trHeight w:val="88"/>
        </w:trPr>
        <w:tc>
          <w:tcPr>
            <w:tcW w:w="220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in-Fact</w:t>
            </w: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00" w:type="dxa"/>
            <w:vAlign w:val="bottom"/>
            <w:gridSpan w:val="3"/>
            <w:vMerge w:val="continue"/>
          </w:tcPr>
          <w:p>
            <w:pPr>
              <w:spacing w:after="0"/>
              <w:rPr>
                <w:sz w:val="7"/>
                <w:szCs w:val="7"/>
                <w:color w:val="auto"/>
              </w:rPr>
            </w:pPr>
          </w:p>
        </w:tc>
        <w:tc>
          <w:tcPr>
            <w:tcW w:w="10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70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0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00" w:type="dxa"/>
            <w:vAlign w:val="bottom"/>
            <w:gridSpan w:val="2"/>
          </w:tcPr>
          <w:p>
            <w:pPr>
              <w:ind w:left="10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4"/>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ind w:left="3380"/>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099" w:firstLine="843"/>
        <w:spacing w:after="0" w:line="236" w:lineRule="auto"/>
        <w:rPr>
          <w:sz w:val="20"/>
          <w:szCs w:val="20"/>
          <w:color w:val="auto"/>
        </w:rPr>
      </w:pPr>
      <w:r>
        <w:rPr>
          <w:rFonts w:ascii="Courier New" w:cs="Courier New" w:eastAsia="Courier New" w:hAnsi="Courier New"/>
          <w:sz w:val="18"/>
          <w:szCs w:val="18"/>
          <w:color w:val="auto"/>
        </w:rPr>
        <w:t>The undersigned hereby constitutes and appoints Dorvin Lively, Justin Vartanian and Darrell Chichester, with full power of substitution, as the undersigned's true and lawful attorney-in-fact to:</w:t>
      </w:r>
    </w:p>
    <w:p>
      <w:pPr>
        <w:spacing w:after="0" w:line="209" w:lineRule="exact"/>
        <w:rPr>
          <w:sz w:val="20"/>
          <w:szCs w:val="20"/>
          <w:color w:val="auto"/>
        </w:rPr>
      </w:pPr>
    </w:p>
    <w:p>
      <w:pPr>
        <w:ind w:left="1700" w:right="1779" w:hanging="849"/>
        <w:spacing w:after="0" w:line="237" w:lineRule="auto"/>
        <w:tabs>
          <w:tab w:leader="none" w:pos="170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212" w:lineRule="exact"/>
        <w:rPr>
          <w:rFonts w:ascii="Courier New" w:cs="Courier New" w:eastAsia="Courier New" w:hAnsi="Courier New"/>
          <w:sz w:val="18"/>
          <w:szCs w:val="18"/>
          <w:color w:val="auto"/>
        </w:rPr>
      </w:pPr>
    </w:p>
    <w:p>
      <w:pPr>
        <w:ind w:left="1700" w:right="1999" w:hanging="849"/>
        <w:spacing w:after="0" w:line="237" w:lineRule="auto"/>
        <w:tabs>
          <w:tab w:leader="none" w:pos="170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208" w:lineRule="exact"/>
        <w:rPr>
          <w:rFonts w:ascii="Courier New" w:cs="Courier New" w:eastAsia="Courier New" w:hAnsi="Courier New"/>
          <w:sz w:val="18"/>
          <w:szCs w:val="18"/>
          <w:color w:val="auto"/>
        </w:rPr>
      </w:pPr>
    </w:p>
    <w:p>
      <w:pPr>
        <w:ind w:left="1700" w:right="1879" w:hanging="849"/>
        <w:spacing w:after="0" w:line="273" w:lineRule="auto"/>
        <w:tabs>
          <w:tab w:leader="none" w:pos="1700"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84" w:lineRule="exact"/>
        <w:rPr>
          <w:rFonts w:ascii="Courier New" w:cs="Courier New" w:eastAsia="Courier New" w:hAnsi="Courier New"/>
          <w:sz w:val="16"/>
          <w:szCs w:val="16"/>
          <w:color w:val="auto"/>
        </w:rPr>
      </w:pPr>
    </w:p>
    <w:p>
      <w:pPr>
        <w:ind w:left="1700" w:right="1779" w:hanging="849"/>
        <w:spacing w:after="0" w:line="271" w:lineRule="auto"/>
        <w:tabs>
          <w:tab w:leader="none" w:pos="1700"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86" w:lineRule="exact"/>
        <w:rPr>
          <w:sz w:val="20"/>
          <w:szCs w:val="20"/>
          <w:color w:val="auto"/>
        </w:rPr>
      </w:pPr>
    </w:p>
    <w:p>
      <w:pPr>
        <w:ind w:right="1879" w:firstLine="843"/>
        <w:spacing w:after="0" w:line="238" w:lineRule="auto"/>
        <w:rPr>
          <w:sz w:val="20"/>
          <w:szCs w:val="20"/>
          <w:color w:val="auto"/>
        </w:rPr>
      </w:pPr>
      <w:r>
        <w:rPr>
          <w:rFonts w:ascii="Courier New" w:cs="Courier New" w:eastAsia="Courier New" w:hAnsi="Courier New"/>
          <w:sz w:val="18"/>
          <w:szCs w:val="18"/>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7"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203" w:lineRule="exact"/>
        <w:rPr>
          <w:sz w:val="20"/>
          <w:szCs w:val="20"/>
          <w:color w:val="auto"/>
        </w:rPr>
      </w:pPr>
    </w:p>
    <w:p>
      <w:pPr>
        <w:ind w:left="1900"/>
        <w:spacing w:after="0"/>
        <w:rPr>
          <w:sz w:val="20"/>
          <w:szCs w:val="20"/>
          <w:color w:val="auto"/>
        </w:rPr>
      </w:pPr>
      <w:r>
        <w:rPr>
          <w:rFonts w:ascii="Courier New" w:cs="Courier New" w:eastAsia="Courier New" w:hAnsi="Courier New"/>
          <w:sz w:val="18"/>
          <w:szCs w:val="18"/>
          <w:color w:val="auto"/>
        </w:rPr>
        <w:t>[Remainder of page intentionally left blank]</w:t>
      </w:r>
    </w:p>
    <w:p>
      <w:pPr>
        <w:spacing w:after="0" w:line="207" w:lineRule="exact"/>
        <w:rPr>
          <w:sz w:val="20"/>
          <w:szCs w:val="20"/>
          <w:color w:val="auto"/>
        </w:rPr>
      </w:pPr>
    </w:p>
    <w:p>
      <w:pPr>
        <w:ind w:right="177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January 2, 2020.</w:t>
      </w:r>
    </w:p>
    <w:p>
      <w:pPr>
        <w:spacing w:after="0" w:line="203"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/s/ Brian O'Donnell</w:t>
      </w:r>
    </w:p>
    <w:p>
      <w:pPr>
        <w:spacing w:after="0" w:line="4" w:lineRule="exact"/>
        <w:rPr>
          <w:sz w:val="20"/>
          <w:szCs w:val="20"/>
          <w:color w:val="auto"/>
        </w:rPr>
      </w:pPr>
    </w:p>
    <w:p>
      <w:pPr>
        <w:ind w:left="422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jc w:val="center"/>
        <w:ind w:right="199"/>
        <w:spacing w:after="0"/>
        <w:rPr>
          <w:sz w:val="20"/>
          <w:szCs w:val="20"/>
          <w:color w:val="auto"/>
        </w:rPr>
      </w:pPr>
      <w:r>
        <w:rPr>
          <w:rFonts w:ascii="Courier New" w:cs="Courier New" w:eastAsia="Courier New" w:hAnsi="Courier New"/>
          <w:sz w:val="18"/>
          <w:szCs w:val="18"/>
          <w:color w:val="auto"/>
        </w:rPr>
        <w:t>Brian O'Donnell</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4"/>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X"/>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sec.gov/cgi-bin/browse-edgar?action=getcompany&amp;CIK=0001798770" TargetMode="External"/><Relationship Id="rId12"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2020-01-08T15:52:16Z</dcterms:created>
  <dcterms:modified xsi:type="dcterms:W3CDTF">2020-01-08T15:52:16Z</dcterms:modified>
</cp:coreProperties>
</file>