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9"/>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11"/>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Spinelli Stephen JR</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7"/>
            <w:vMerge w:val="restart"/>
          </w:tcPr>
          <w:p>
            <w:pPr>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7"/>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180" w:type="dxa"/>
            <w:vAlign w:val="bottom"/>
            <w:tcBorders>
              <w:top w:val="single" w:sz="8" w:color="0000EE"/>
            </w:tcBorders>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vMerge w:val="restart"/>
          </w:tcPr>
          <w:p>
            <w:pPr>
              <w:spacing w:after="0"/>
              <w:rPr>
                <w:sz w:val="7"/>
                <w:szCs w:val="7"/>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9"/>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4"/>
            <w:vMerge w:val="continue"/>
          </w:tcPr>
          <w:p>
            <w:pPr>
              <w:spacing w:after="0"/>
              <w:rPr>
                <w:sz w:val="4"/>
                <w:szCs w:val="4"/>
                <w:color w:val="auto"/>
              </w:rPr>
            </w:pPr>
          </w:p>
        </w:tc>
        <w:tc>
          <w:tcPr>
            <w:tcW w:w="260" w:type="dxa"/>
            <w:vAlign w:val="bottom"/>
            <w:vMerge w:val="continue"/>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9"/>
            <w:vMerge w:val="continue"/>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4"/>
          </w:tcPr>
          <w:p>
            <w:pPr>
              <w:ind w:left="160"/>
              <w:spacing w:after="0"/>
              <w:rPr>
                <w:sz w:val="20"/>
                <w:szCs w:val="20"/>
                <w:color w:val="auto"/>
              </w:rPr>
            </w:pPr>
            <w:r>
              <w:rPr>
                <w:rFonts w:ascii="Arial" w:cs="Arial" w:eastAsia="Arial" w:hAnsi="Arial"/>
                <w:sz w:val="14"/>
                <w:szCs w:val="14"/>
                <w:color w:val="auto"/>
              </w:rPr>
              <w:t>below)</w:t>
            </w:r>
          </w:p>
        </w:tc>
        <w:tc>
          <w:tcPr>
            <w:tcW w:w="26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04/02/2018</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11"/>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11"/>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11"/>
            <w:vMerge w:val="continue"/>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18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9"/>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8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4"/>
          </w:tcPr>
          <w:p>
            <w:pPr>
              <w:ind w:left="180"/>
              <w:spacing w:after="0" w:line="136" w:lineRule="exact"/>
              <w:rPr>
                <w:sz w:val="20"/>
                <w:szCs w:val="20"/>
                <w:color w:val="auto"/>
              </w:rPr>
            </w:pPr>
            <w:r>
              <w:rPr>
                <w:rFonts w:ascii="Arial" w:cs="Arial" w:eastAsia="Arial" w:hAnsi="Arial"/>
                <w:sz w:val="14"/>
                <w:szCs w:val="14"/>
                <w:color w:val="auto"/>
              </w:rPr>
              <w:t>Person</w:t>
            </w: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20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3"/>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82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860" w:type="dxa"/>
            <w:vAlign w:val="bottom"/>
            <w:tcBorders>
              <w:top w:val="single" w:sz="8" w:color="2C2C2C"/>
            </w:tcBorders>
            <w:gridSpan w:val="25"/>
          </w:tcPr>
          <w:p>
            <w:pPr>
              <w:jc w:val="center"/>
              <w:ind w:right="1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8"/>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4"/>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9"/>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4"/>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1"/>
                <w:szCs w:val="11"/>
                <w:color w:val="auto"/>
              </w:rPr>
            </w:pPr>
          </w:p>
        </w:tc>
        <w:tc>
          <w:tcPr>
            <w:tcW w:w="4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gridSpan w:val="5"/>
          </w:tcPr>
          <w:p>
            <w:pPr>
              <w:ind w:left="900"/>
              <w:spacing w:after="0"/>
              <w:rPr>
                <w:sz w:val="20"/>
                <w:szCs w:val="20"/>
                <w:color w:val="auto"/>
              </w:rPr>
            </w:pPr>
            <w:r>
              <w:rPr>
                <w:rFonts w:ascii="Arial" w:cs="Arial" w:eastAsia="Arial" w:hAnsi="Arial"/>
                <w:sz w:val="18"/>
                <w:szCs w:val="18"/>
                <w:color w:val="0000FF"/>
              </w:rPr>
              <w:t>04/02/2018</w:t>
            </w: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gridSpan w:val="2"/>
          </w:tcPr>
          <w:p>
            <w:pPr>
              <w:ind w:left="260"/>
              <w:spacing w:after="0"/>
              <w:rPr>
                <w:sz w:val="20"/>
                <w:szCs w:val="20"/>
                <w:color w:val="auto"/>
              </w:rPr>
            </w:pPr>
            <w:r>
              <w:rPr>
                <w:rFonts w:ascii="Arial" w:cs="Arial" w:eastAsia="Arial" w:hAnsi="Arial"/>
                <w:sz w:val="18"/>
                <w:szCs w:val="18"/>
                <w:color w:val="0000FF"/>
                <w:w w:val="93"/>
              </w:rPr>
              <w:t>875</w:t>
            </w:r>
          </w:p>
        </w:tc>
        <w:tc>
          <w:tcPr>
            <w:tcW w:w="300" w:type="dxa"/>
            <w:vAlign w:val="bottom"/>
          </w:tcPr>
          <w:p>
            <w:pPr>
              <w:spacing w:after="0"/>
              <w:rPr>
                <w:sz w:val="23"/>
                <w:szCs w:val="23"/>
                <w:color w:val="auto"/>
              </w:rPr>
            </w:pPr>
          </w:p>
        </w:tc>
        <w:tc>
          <w:tcPr>
            <w:tcW w:w="460" w:type="dxa"/>
            <w:vAlign w:val="bottom"/>
          </w:tcPr>
          <w:p>
            <w:pPr>
              <w:ind w:left="140"/>
              <w:spacing w:after="0"/>
              <w:rPr>
                <w:sz w:val="20"/>
                <w:szCs w:val="20"/>
                <w:color w:val="auto"/>
              </w:rPr>
            </w:pPr>
            <w:r>
              <w:rPr>
                <w:rFonts w:ascii="Arial" w:cs="Arial" w:eastAsia="Arial" w:hAnsi="Arial"/>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60" w:type="dxa"/>
            <w:vAlign w:val="bottom"/>
            <w:gridSpan w:val="3"/>
          </w:tcPr>
          <w:p>
            <w:pPr>
              <w:spacing w:after="0"/>
              <w:rPr>
                <w:sz w:val="20"/>
                <w:szCs w:val="20"/>
                <w:color w:val="auto"/>
              </w:rPr>
            </w:pPr>
            <w:r>
              <w:rPr>
                <w:rFonts w:ascii="Arial" w:cs="Arial" w:eastAsia="Arial" w:hAnsi="Arial"/>
                <w:sz w:val="18"/>
                <w:szCs w:val="18"/>
                <w:color w:val="0000FF"/>
              </w:rPr>
              <w:t>5,000</w:t>
            </w:r>
          </w:p>
        </w:tc>
        <w:tc>
          <w:tcPr>
            <w:tcW w:w="26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gridSpan w:val="4"/>
          </w:tcPr>
          <w:p>
            <w:pPr>
              <w:spacing w:after="0"/>
              <w:rPr>
                <w:sz w:val="8"/>
                <w:szCs w:val="8"/>
                <w:color w:val="auto"/>
              </w:rPr>
            </w:pPr>
          </w:p>
        </w:tc>
        <w:tc>
          <w:tcPr>
            <w:tcW w:w="820" w:type="dxa"/>
            <w:vAlign w:val="bottom"/>
            <w:tcBorders>
              <w:bottom w:val="single" w:sz="8" w:color="2C2C2C"/>
            </w:tcBorders>
            <w:gridSpan w:val="4"/>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7860" w:type="dxa"/>
            <w:vAlign w:val="bottom"/>
            <w:tcBorders>
              <w:top w:val="single" w:sz="8" w:color="2C2C2C"/>
            </w:tcBorders>
            <w:gridSpan w:val="25"/>
          </w:tcPr>
          <w:p>
            <w:pPr>
              <w:jc w:val="center"/>
              <w:ind w:right="10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40" w:type="dxa"/>
            <w:vAlign w:val="bottom"/>
            <w:gridSpan w:val="19"/>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6"/>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3"/>
          </w:tcPr>
          <w:p>
            <w:pPr>
              <w:ind w:left="100"/>
              <w:spacing w:after="0"/>
              <w:rPr>
                <w:sz w:val="20"/>
                <w:szCs w:val="20"/>
                <w:color w:val="auto"/>
              </w:rPr>
            </w:pPr>
            <w:r>
              <w:rPr>
                <w:rFonts w:ascii="Arial" w:cs="Arial" w:eastAsia="Arial" w:hAnsi="Arial"/>
                <w:sz w:val="12"/>
                <w:szCs w:val="12"/>
                <w:b w:val="1"/>
                <w:bCs w:val="1"/>
                <w:color w:val="auto"/>
              </w:rPr>
              <w:t>9. Number of</w:t>
            </w:r>
          </w:p>
        </w:tc>
        <w:tc>
          <w:tcPr>
            <w:tcW w:w="96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20" w:type="dxa"/>
            <w:vAlign w:val="bottom"/>
            <w:gridSpan w:val="5"/>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gridSpan w:val="3"/>
          </w:tcPr>
          <w:p>
            <w:pPr>
              <w:ind w:left="2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gridSpan w:val="3"/>
          </w:tcPr>
          <w:p>
            <w:pPr>
              <w:ind w:left="2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4"/>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40" w:type="dxa"/>
            <w:vAlign w:val="bottom"/>
            <w:gridSpan w:val="6"/>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800" w:type="dxa"/>
            <w:vAlign w:val="bottom"/>
            <w:gridSpan w:val="21"/>
          </w:tcPr>
          <w:p>
            <w:pPr>
              <w:ind w:left="20"/>
              <w:spacing w:after="0"/>
              <w:rPr>
                <w:sz w:val="20"/>
                <w:szCs w:val="20"/>
                <w:color w:val="auto"/>
              </w:rPr>
            </w:pPr>
            <w:r>
              <w:rPr>
                <w:rFonts w:ascii="Arial" w:cs="Arial" w:eastAsia="Arial" w:hAnsi="Arial"/>
                <w:sz w:val="14"/>
                <w:szCs w:val="14"/>
                <w:color w:val="008000"/>
                <w:w w:val="94"/>
              </w:rPr>
              <w:t>1. Represents a grant of restricted stock units with respect to shares of the issuer's common stock that vests on the date of the grant.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Remarks:</w:t>
            </w:r>
          </w:p>
        </w:tc>
        <w:tc>
          <w:tcPr>
            <w:tcW w:w="3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20" w:type="dxa"/>
            <w:vAlign w:val="bottom"/>
            <w:tcBorders>
              <w:bottom w:val="single" w:sz="8" w:color="auto"/>
            </w:tcBorders>
            <w:gridSpan w:val="10"/>
          </w:tcPr>
          <w:p>
            <w:pPr>
              <w:spacing w:after="0"/>
              <w:rPr>
                <w:sz w:val="20"/>
                <w:szCs w:val="20"/>
                <w:color w:val="auto"/>
              </w:rPr>
            </w:pPr>
            <w:r>
              <w:rPr>
                <w:rFonts w:ascii="Arial" w:cs="Arial" w:eastAsia="Arial" w:hAnsi="Arial"/>
                <w:sz w:val="18"/>
                <w:szCs w:val="18"/>
                <w:color w:val="0000FF"/>
                <w:w w:val="88"/>
              </w:rPr>
              <w:t>/s/ Justin Vartanian, Attorney-</w:t>
            </w:r>
          </w:p>
        </w:tc>
        <w:tc>
          <w:tcPr>
            <w:tcW w:w="1680" w:type="dxa"/>
            <w:vAlign w:val="bottom"/>
            <w:gridSpan w:val="4"/>
            <w:vMerge w:val="restart"/>
          </w:tcPr>
          <w:p>
            <w:pPr>
              <w:ind w:left="180"/>
              <w:spacing w:after="0"/>
              <w:rPr>
                <w:sz w:val="20"/>
                <w:szCs w:val="20"/>
                <w:color w:val="auto"/>
              </w:rPr>
            </w:pPr>
            <w:r>
              <w:rPr>
                <w:rFonts w:ascii="Arial" w:cs="Arial" w:eastAsia="Arial" w:hAnsi="Arial"/>
                <w:sz w:val="18"/>
                <w:szCs w:val="18"/>
                <w:color w:val="0000FF"/>
              </w:rPr>
              <w:t>04/04/2018</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500" w:type="dxa"/>
            <w:vAlign w:val="bottom"/>
            <w:gridSpan w:val="2"/>
          </w:tcPr>
          <w:p>
            <w:pPr>
              <w:spacing w:after="0"/>
              <w:rPr>
                <w:sz w:val="7"/>
                <w:szCs w:val="7"/>
                <w:color w:val="auto"/>
              </w:rPr>
            </w:pPr>
          </w:p>
        </w:tc>
        <w:tc>
          <w:tcPr>
            <w:tcW w:w="1620" w:type="dxa"/>
            <w:vAlign w:val="bottom"/>
            <w:gridSpan w:val="8"/>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960" w:type="dxa"/>
            <w:vAlign w:val="bottom"/>
            <w:gridSpan w:val="3"/>
          </w:tcPr>
          <w:p>
            <w:pPr>
              <w:spacing w:after="0" w:line="95" w:lineRule="exact"/>
              <w:rPr>
                <w:sz w:val="20"/>
                <w:szCs w:val="20"/>
                <w:color w:val="auto"/>
              </w:rPr>
            </w:pPr>
            <w:r>
              <w:rPr>
                <w:rFonts w:ascii="Arial" w:cs="Arial" w:eastAsia="Arial" w:hAnsi="Arial"/>
                <w:sz w:val="10"/>
                <w:szCs w:val="10"/>
                <w:color w:val="0000FF"/>
              </w:rPr>
              <w:t>in-Fact</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Borders>
              <w:top w:val="single" w:sz="8" w:color="auto"/>
            </w:tcBorders>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480" w:type="dxa"/>
            <w:vAlign w:val="bottom"/>
            <w:gridSpan w:val="7"/>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980" w:type="dxa"/>
            <w:vAlign w:val="bottom"/>
            <w:gridSpan w:val="9"/>
          </w:tcPr>
          <w:p>
            <w:pPr>
              <w:spacing w:after="0"/>
              <w:rPr>
                <w:sz w:val="20"/>
                <w:szCs w:val="20"/>
                <w:color w:val="auto"/>
              </w:rPr>
            </w:pPr>
            <w:r>
              <w:rPr>
                <w:rFonts w:ascii="Arial" w:cs="Arial" w:eastAsia="Arial" w:hAnsi="Arial"/>
                <w:sz w:val="14"/>
                <w:szCs w:val="14"/>
                <w:color w:val="auto"/>
                <w:w w:val="96"/>
              </w:rPr>
              <w:t>** Signature of Reporting Person</w:t>
            </w:r>
          </w:p>
        </w:tc>
        <w:tc>
          <w:tcPr>
            <w:tcW w:w="140" w:type="dxa"/>
            <w:vAlign w:val="bottom"/>
          </w:tcPr>
          <w:p>
            <w:pPr>
              <w:spacing w:after="0"/>
              <w:rPr>
                <w:sz w:val="20"/>
                <w:szCs w:val="20"/>
                <w:color w:val="auto"/>
              </w:rPr>
            </w:pPr>
          </w:p>
        </w:tc>
        <w:tc>
          <w:tcPr>
            <w:tcW w:w="72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00" w:type="dxa"/>
            <w:vAlign w:val="bottom"/>
            <w:gridSpan w:val="16"/>
          </w:tcPr>
          <w:p>
            <w:pPr>
              <w:ind w:left="20"/>
              <w:spacing w:after="0"/>
              <w:rPr>
                <w:sz w:val="20"/>
                <w:szCs w:val="20"/>
                <w:color w:val="auto"/>
              </w:rPr>
            </w:pPr>
            <w:r>
              <w:rPr>
                <w:rFonts w:ascii="Arial" w:cs="Arial" w:eastAsia="Arial" w:hAnsi="Arial"/>
                <w:sz w:val="14"/>
                <w:szCs w:val="14"/>
                <w:color w:val="auto"/>
                <w:w w:val="97"/>
              </w:rPr>
              <w:t>Reminder: Report on a separate line for each class of securities beneficially owned directly or indirectly.</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740" w:type="dxa"/>
            <w:vAlign w:val="bottom"/>
            <w:gridSpan w:val="12"/>
          </w:tcPr>
          <w:p>
            <w:pPr>
              <w:ind w:left="20"/>
              <w:spacing w:after="0"/>
              <w:rPr>
                <w:sz w:val="20"/>
                <w:szCs w:val="20"/>
                <w:color w:val="auto"/>
              </w:rPr>
            </w:pPr>
            <w:r>
              <w:rPr>
                <w:rFonts w:ascii="Arial" w:cs="Arial" w:eastAsia="Arial" w:hAnsi="Arial"/>
                <w:sz w:val="14"/>
                <w:szCs w:val="14"/>
                <w:color w:val="auto"/>
                <w:w w:val="96"/>
              </w:rPr>
              <w:t xml:space="preserve">* If the form is filed by more than one reporting person, </w:t>
            </w:r>
            <w:r>
              <w:rPr>
                <w:rFonts w:ascii="Arial" w:cs="Arial" w:eastAsia="Arial" w:hAnsi="Arial"/>
                <w:sz w:val="14"/>
                <w:szCs w:val="14"/>
                <w:i w:val="1"/>
                <w:iCs w:val="1"/>
                <w:color w:val="auto"/>
                <w:w w:val="96"/>
              </w:rPr>
              <w:t>see</w:t>
            </w:r>
            <w:r>
              <w:rPr>
                <w:rFonts w:ascii="Arial" w:cs="Arial" w:eastAsia="Arial" w:hAnsi="Arial"/>
                <w:sz w:val="14"/>
                <w:szCs w:val="14"/>
                <w:color w:val="auto"/>
                <w:w w:val="96"/>
              </w:rPr>
              <w:t xml:space="preserve"> Instruction 4 (b)(v).</w:t>
            </w: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left="1700" w:right="1359" w:hanging="842"/>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 Richard Moore, and Justin Vartanian, with full power of substitution, as the undersigned's true and lawful attorney-in-fact to:</w:t>
      </w:r>
    </w:p>
    <w:p>
      <w:pPr>
        <w:spacing w:after="0" w:line="209" w:lineRule="exact"/>
        <w:rPr>
          <w:sz w:val="20"/>
          <w:szCs w:val="20"/>
          <w:color w:val="auto"/>
        </w:rPr>
      </w:pPr>
    </w:p>
    <w:p>
      <w:pPr>
        <w:ind w:left="1700" w:right="2319" w:hanging="849"/>
        <w:spacing w:after="0" w:line="268"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w:t>
      </w:r>
    </w:p>
    <w:p>
      <w:pPr>
        <w:ind w:left="1700" w:right="1879"/>
        <w:spacing w:after="0" w:line="268" w:lineRule="auto"/>
        <w:rPr>
          <w:sz w:val="20"/>
          <w:szCs w:val="20"/>
          <w:color w:val="auto"/>
        </w:rPr>
      </w:pPr>
      <w:r>
        <w:rPr>
          <w:rFonts w:ascii="Courier New" w:cs="Courier New" w:eastAsia="Courier New" w:hAnsi="Courier New"/>
          <w:sz w:val="16"/>
          <w:szCs w:val="16"/>
          <w:color w:val="auto"/>
        </w:rPr>
        <w:t>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w:t>
      </w:r>
    </w:p>
    <w:p>
      <w:pPr>
        <w:jc w:val="center"/>
        <w:ind w:right="-120"/>
        <w:spacing w:after="0" w:line="234" w:lineRule="auto"/>
        <w:rPr>
          <w:sz w:val="20"/>
          <w:szCs w:val="20"/>
          <w:color w:val="auto"/>
        </w:rPr>
      </w:pPr>
      <w:r>
        <w:rPr>
          <w:rFonts w:ascii="Courier New" w:cs="Courier New" w:eastAsia="Courier New" w:hAnsi="Courier New"/>
          <w:sz w:val="18"/>
          <w:szCs w:val="18"/>
          <w:color w:val="auto"/>
        </w:rPr>
        <w:t>any rule or regulation of the SEC;</w:t>
      </w:r>
    </w:p>
    <w:p>
      <w:pPr>
        <w:spacing w:after="0" w:line="207" w:lineRule="exact"/>
        <w:rPr>
          <w:sz w:val="20"/>
          <w:szCs w:val="20"/>
          <w:color w:val="auto"/>
        </w:rPr>
      </w:pPr>
    </w:p>
    <w:p>
      <w:pPr>
        <w:ind w:left="1700" w:right="1999" w:hanging="849"/>
        <w:spacing w:after="0" w:line="237" w:lineRule="auto"/>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78" w:lineRule="exact"/>
        <w:rPr>
          <w:rFonts w:ascii="Courier New" w:cs="Courier New" w:eastAsia="Courier New" w:hAnsi="Courier New"/>
          <w:sz w:val="16"/>
          <w:szCs w:val="16"/>
          <w:color w:val="auto"/>
        </w:rPr>
      </w:pPr>
    </w:p>
    <w:p>
      <w:pPr>
        <w:ind w:left="1700" w:hanging="849"/>
        <w:spacing w:after="0"/>
        <w:tabs>
          <w:tab w:leader="none" w:pos="17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w:t>
      </w:r>
    </w:p>
    <w:p>
      <w:pPr>
        <w:ind w:left="1700"/>
        <w:spacing w:after="0" w:line="238" w:lineRule="auto"/>
        <w:rPr>
          <w:sz w:val="20"/>
          <w:szCs w:val="20"/>
          <w:color w:val="auto"/>
        </w:rPr>
      </w:pPr>
      <w:r>
        <w:rPr>
          <w:rFonts w:ascii="Courier New" w:cs="Courier New" w:eastAsia="Courier New" w:hAnsi="Courier New"/>
          <w:sz w:val="18"/>
          <w:szCs w:val="18"/>
          <w:color w:val="auto"/>
        </w:rPr>
        <w:t>the foregoing that, in the opinion of such attorney-in-fact,</w:t>
      </w:r>
    </w:p>
    <w:p>
      <w:pPr>
        <w:spacing w:after="0" w:line="5" w:lineRule="exact"/>
        <w:rPr>
          <w:sz w:val="20"/>
          <w:szCs w:val="20"/>
          <w:color w:val="auto"/>
        </w:rPr>
      </w:pPr>
    </w:p>
    <w:p>
      <w:pPr>
        <w:ind w:left="3380" w:right="199"/>
        <w:spacing w:after="0" w:line="237" w:lineRule="auto"/>
        <w:rPr>
          <w:sz w:val="20"/>
          <w:szCs w:val="20"/>
          <w:color w:val="auto"/>
        </w:rPr>
      </w:pPr>
      <w:r>
        <w:rPr>
          <w:rFonts w:ascii="Courier New" w:cs="Courier New" w:eastAsia="Courier New" w:hAnsi="Courier New"/>
          <w:sz w:val="18"/>
          <w:szCs w:val="18"/>
          <w:color w:val="auto"/>
        </w:rPr>
        <w:t>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July 29, 2015.</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Stephen Spinelli, Jr.</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ind w:left="4220"/>
        <w:spacing w:after="0"/>
        <w:rPr>
          <w:sz w:val="20"/>
          <w:szCs w:val="20"/>
          <w:color w:val="auto"/>
        </w:rPr>
      </w:pPr>
      <w:r>
        <w:rPr>
          <w:rFonts w:ascii="Courier New" w:cs="Courier New" w:eastAsia="Courier New" w:hAnsi="Courier New"/>
          <w:sz w:val="18"/>
          <w:szCs w:val="18"/>
          <w:color w:val="auto"/>
        </w:rPr>
        <w:t>Stephen Spinelli, Jr.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194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2020-01-14T00:04:45Z</dcterms:created>
  <dcterms:modified xsi:type="dcterms:W3CDTF">2020-01-14T00:04:45Z</dcterms:modified>
</cp:coreProperties>
</file>