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865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86549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985"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6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3"/>
            <w:vMerge w:val="restart"/>
          </w:tcPr>
          <w:p>
            <w:pPr>
              <w:spacing w:after="0"/>
              <w:rPr>
                <w:rFonts w:ascii="Arial" w:cs="Arial" w:eastAsia="Arial" w:hAnsi="Arial"/>
                <w:sz w:val="22"/>
                <w:szCs w:val="22"/>
                <w:color w:val="0000EE"/>
                <w:w w:val="97"/>
              </w:rPr>
            </w:pPr>
            <w:hyperlink r:id="rId12">
              <w:r>
                <w:rPr>
                  <w:rFonts w:ascii="Arial" w:cs="Arial" w:eastAsia="Arial" w:hAnsi="Arial"/>
                  <w:sz w:val="22"/>
                  <w:szCs w:val="22"/>
                  <w:color w:val="0000EE"/>
                  <w:w w:val="97"/>
                </w:rPr>
                <w:t>Grondahl Marc</w:t>
              </w:r>
            </w:hyperlink>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4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20" w:type="dxa"/>
            <w:vAlign w:val="bottom"/>
          </w:tcPr>
          <w:p>
            <w:pPr>
              <w:spacing w:after="0"/>
              <w:rPr>
                <w:sz w:val="4"/>
                <w:szCs w:val="4"/>
                <w:color w:val="auto"/>
              </w:rPr>
            </w:pPr>
          </w:p>
        </w:tc>
        <w:tc>
          <w:tcPr>
            <w:tcW w:w="840" w:type="dxa"/>
            <w:vAlign w:val="bottom"/>
          </w:tcPr>
          <w:p>
            <w:pPr>
              <w:spacing w:after="0"/>
              <w:rPr>
                <w:sz w:val="4"/>
                <w:szCs w:val="4"/>
                <w:color w:val="auto"/>
              </w:rPr>
            </w:pPr>
          </w:p>
        </w:tc>
        <w:tc>
          <w:tcPr>
            <w:tcW w:w="4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740" w:type="dxa"/>
            <w:vAlign w:val="bottom"/>
            <w:gridSpan w:val="6"/>
            <w:vMerge w:val="continue"/>
          </w:tcPr>
          <w:p>
            <w:pPr>
              <w:spacing w:after="0"/>
              <w:rPr>
                <w:sz w:val="4"/>
                <w:szCs w:val="4"/>
                <w:color w:val="auto"/>
              </w:rPr>
            </w:pPr>
          </w:p>
        </w:tc>
        <w:tc>
          <w:tcPr>
            <w:tcW w:w="2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3"/>
            <w:vMerge w:val="continue"/>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gridSpan w:val="2"/>
            <w:vMerge w:val="restart"/>
          </w:tcPr>
          <w:p>
            <w:pPr>
              <w:ind w:left="20"/>
              <w:spacing w:after="0"/>
              <w:rPr>
                <w:sz w:val="20"/>
                <w:szCs w:val="20"/>
                <w:color w:val="auto"/>
              </w:rPr>
            </w:pPr>
            <w:r>
              <w:rPr>
                <w:rFonts w:ascii="Arial" w:cs="Arial" w:eastAsia="Arial" w:hAnsi="Arial"/>
                <w:sz w:val="18"/>
                <w:szCs w:val="18"/>
                <w:color w:val="0000FF"/>
              </w:rPr>
              <w:t>X</w:t>
            </w:r>
          </w:p>
        </w:tc>
        <w:tc>
          <w:tcPr>
            <w:tcW w:w="40" w:type="dxa"/>
            <w:vAlign w:val="bottom"/>
          </w:tcPr>
          <w:p>
            <w:pPr>
              <w:spacing w:after="0"/>
              <w:rPr>
                <w:sz w:val="2"/>
                <w:szCs w:val="2"/>
                <w:color w:val="auto"/>
              </w:rPr>
            </w:pPr>
          </w:p>
        </w:tc>
        <w:tc>
          <w:tcPr>
            <w:tcW w:w="126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22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80" w:type="dxa"/>
            <w:vAlign w:val="bottom"/>
            <w:gridSpan w:val="2"/>
            <w:vMerge w:val="continue"/>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720" w:type="dxa"/>
            <w:vAlign w:val="bottom"/>
            <w:tcBorders>
              <w:top w:val="single" w:sz="8" w:color="0000EE"/>
            </w:tcBorders>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1480" w:type="dxa"/>
            <w:vAlign w:val="bottom"/>
            <w:gridSpan w:val="3"/>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72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26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220" w:type="dxa"/>
            <w:vAlign w:val="bottom"/>
          </w:tcPr>
          <w:p>
            <w:pPr>
              <w:spacing w:after="0"/>
              <w:rPr>
                <w:sz w:val="7"/>
                <w:szCs w:val="7"/>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72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8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22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60" w:type="dxa"/>
            <w:vAlign w:val="bottom"/>
            <w:gridSpan w:val="7"/>
            <w:vMerge w:val="continue"/>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60" w:type="dxa"/>
            <w:vAlign w:val="bottom"/>
            <w:gridSpan w:val="2"/>
          </w:tcPr>
          <w:p>
            <w:pPr>
              <w:ind w:left="140"/>
              <w:spacing w:after="0"/>
              <w:rPr>
                <w:sz w:val="20"/>
                <w:szCs w:val="20"/>
                <w:color w:val="auto"/>
              </w:rPr>
            </w:pPr>
            <w:r>
              <w:rPr>
                <w:rFonts w:ascii="Arial" w:cs="Arial" w:eastAsia="Arial" w:hAnsi="Arial"/>
                <w:sz w:val="14"/>
                <w:szCs w:val="14"/>
                <w:color w:val="auto"/>
              </w:rPr>
              <w:t>below)</w:t>
            </w:r>
          </w:p>
        </w:tc>
        <w:tc>
          <w:tcPr>
            <w:tcW w:w="220" w:type="dxa"/>
            <w:vAlign w:val="bottom"/>
          </w:tcPr>
          <w:p>
            <w:pPr>
              <w:spacing w:after="0"/>
              <w:rPr>
                <w:sz w:val="14"/>
                <w:szCs w:val="14"/>
                <w:color w:val="auto"/>
              </w:rPr>
            </w:pPr>
          </w:p>
        </w:tc>
        <w:tc>
          <w:tcPr>
            <w:tcW w:w="720" w:type="dxa"/>
            <w:vAlign w:val="bottom"/>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1660" w:type="dxa"/>
            <w:vAlign w:val="bottom"/>
            <w:gridSpan w:val="6"/>
          </w:tcPr>
          <w:p>
            <w:pPr>
              <w:ind w:left="240"/>
              <w:spacing w:after="0"/>
              <w:rPr>
                <w:sz w:val="20"/>
                <w:szCs w:val="20"/>
                <w:color w:val="auto"/>
              </w:rPr>
            </w:pPr>
            <w:r>
              <w:rPr>
                <w:rFonts w:ascii="Arial" w:cs="Arial" w:eastAsia="Arial" w:hAnsi="Arial"/>
                <w:sz w:val="18"/>
                <w:szCs w:val="18"/>
                <w:color w:val="0000FF"/>
              </w:rPr>
              <w:t>12/22/2016</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4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26 FOX RUN ROAD</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84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4"/>
            <w:vMerge w:val="continue"/>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80" w:type="dxa"/>
            <w:vAlign w:val="bottom"/>
          </w:tcPr>
          <w:p>
            <w:pPr>
              <w:spacing w:after="0"/>
              <w:rPr>
                <w:sz w:val="9"/>
                <w:szCs w:val="9"/>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280" w:type="dxa"/>
            <w:vAlign w:val="bottom"/>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72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80" w:type="dxa"/>
            <w:vAlign w:val="bottom"/>
            <w:vMerge w:val="restart"/>
          </w:tcPr>
          <w:p>
            <w:pPr>
              <w:spacing w:after="0"/>
              <w:rPr>
                <w:sz w:val="5"/>
                <w:szCs w:val="5"/>
                <w:color w:val="auto"/>
              </w:rPr>
            </w:pPr>
          </w:p>
        </w:tc>
        <w:tc>
          <w:tcPr>
            <w:tcW w:w="44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5"/>
                <w:szCs w:val="5"/>
                <w:color w:val="auto"/>
              </w:rPr>
            </w:pPr>
          </w:p>
        </w:tc>
        <w:tc>
          <w:tcPr>
            <w:tcW w:w="4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80" w:type="dxa"/>
            <w:vAlign w:val="bottom"/>
            <w:vMerge w:val="continue"/>
          </w:tcPr>
          <w:p>
            <w:pPr>
              <w:spacing w:after="0"/>
              <w:rPr>
                <w:sz w:val="7"/>
                <w:szCs w:val="7"/>
                <w:color w:val="auto"/>
              </w:rPr>
            </w:pPr>
          </w:p>
        </w:tc>
        <w:tc>
          <w:tcPr>
            <w:tcW w:w="44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440" w:type="dxa"/>
            <w:vAlign w:val="bottom"/>
          </w:tcPr>
          <w:p>
            <w:pPr>
              <w:spacing w:after="0"/>
              <w:rPr>
                <w:sz w:val="7"/>
                <w:szCs w:val="7"/>
                <w:color w:val="auto"/>
              </w:rPr>
            </w:pPr>
          </w:p>
        </w:tc>
        <w:tc>
          <w:tcPr>
            <w:tcW w:w="8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20" w:type="dxa"/>
            <w:vAlign w:val="bottom"/>
            <w:gridSpan w:val="4"/>
          </w:tcPr>
          <w:p>
            <w:pPr>
              <w:spacing w:after="0"/>
              <w:rPr>
                <w:sz w:val="20"/>
                <w:szCs w:val="20"/>
                <w:color w:val="auto"/>
              </w:rPr>
            </w:pPr>
            <w:r>
              <w:rPr>
                <w:rFonts w:ascii="Arial" w:cs="Arial" w:eastAsia="Arial" w:hAnsi="Arial"/>
                <w:sz w:val="18"/>
                <w:szCs w:val="18"/>
                <w:color w:val="0000FF"/>
              </w:rPr>
              <w:t>NEWINGTON  NH</w:t>
            </w:r>
          </w:p>
        </w:tc>
        <w:tc>
          <w:tcPr>
            <w:tcW w:w="1200" w:type="dxa"/>
            <w:vAlign w:val="bottom"/>
          </w:tcPr>
          <w:p>
            <w:pPr>
              <w:ind w:left="20"/>
              <w:spacing w:after="0"/>
              <w:rPr>
                <w:sz w:val="20"/>
                <w:szCs w:val="20"/>
                <w:color w:val="auto"/>
              </w:rPr>
            </w:pPr>
            <w:r>
              <w:rPr>
                <w:rFonts w:ascii="Arial" w:cs="Arial" w:eastAsia="Arial" w:hAnsi="Arial"/>
                <w:sz w:val="18"/>
                <w:szCs w:val="18"/>
                <w:color w:val="0000FF"/>
              </w:rPr>
              <w:t>03801</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960" w:type="dxa"/>
            <w:vAlign w:val="bottom"/>
            <w:gridSpan w:val="6"/>
          </w:tcPr>
          <w:p>
            <w:pPr>
              <w:ind w:left="16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10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60" w:type="dxa"/>
            <w:vAlign w:val="bottom"/>
            <w:gridSpan w:val="2"/>
          </w:tcPr>
          <w:p>
            <w:pPr>
              <w:ind w:left="160"/>
              <w:spacing w:after="0" w:line="136" w:lineRule="exact"/>
              <w:rPr>
                <w:sz w:val="20"/>
                <w:szCs w:val="20"/>
                <w:color w:val="auto"/>
              </w:rPr>
            </w:pPr>
            <w:r>
              <w:rPr>
                <w:rFonts w:ascii="Arial" w:cs="Arial" w:eastAsia="Arial" w:hAnsi="Arial"/>
                <w:sz w:val="14"/>
                <w:szCs w:val="14"/>
                <w:color w:val="auto"/>
              </w:rPr>
              <w:t>Person</w:t>
            </w:r>
          </w:p>
        </w:tc>
        <w:tc>
          <w:tcPr>
            <w:tcW w:w="2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260" w:type="dxa"/>
            <w:vAlign w:val="bottom"/>
            <w:tcBorders>
              <w:bottom w:val="single" w:sz="8" w:color="2C2C2C"/>
            </w:tcBorders>
            <w:gridSpan w:val="4"/>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8160" w:type="dxa"/>
            <w:vAlign w:val="bottom"/>
            <w:tcBorders>
              <w:top w:val="single" w:sz="8" w:color="2C2C2C"/>
            </w:tcBorders>
            <w:gridSpan w:val="20"/>
          </w:tcPr>
          <w:p>
            <w:pPr>
              <w:ind w:left="8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2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5"/>
          </w:tcPr>
          <w:p>
            <w:pPr>
              <w:ind w:left="70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gridSpan w:val="2"/>
          </w:tcPr>
          <w:p>
            <w:pPr>
              <w:ind w:left="100"/>
              <w:spacing w:after="0"/>
              <w:rPr>
                <w:sz w:val="20"/>
                <w:szCs w:val="20"/>
                <w:color w:val="auto"/>
              </w:rPr>
            </w:pPr>
            <w:r>
              <w:rPr>
                <w:rFonts w:ascii="Arial" w:cs="Arial" w:eastAsia="Arial" w:hAnsi="Arial"/>
                <w:sz w:val="12"/>
                <w:szCs w:val="12"/>
                <w:b w:val="1"/>
                <w:bCs w:val="1"/>
                <w:color w:val="auto"/>
                <w:w w:val="99"/>
              </w:rPr>
              <w:t>3.</w:t>
            </w:r>
          </w:p>
        </w:tc>
        <w:tc>
          <w:tcPr>
            <w:tcW w:w="600" w:type="dxa"/>
            <w:vAlign w:val="bottom"/>
          </w:tcPr>
          <w:p>
            <w:pPr>
              <w:spacing w:after="0"/>
              <w:rPr>
                <w:sz w:val="15"/>
                <w:szCs w:val="15"/>
                <w:color w:val="auto"/>
              </w:rPr>
            </w:pPr>
          </w:p>
        </w:tc>
        <w:tc>
          <w:tcPr>
            <w:tcW w:w="19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00" w:type="dxa"/>
            <w:vAlign w:val="bottom"/>
            <w:gridSpan w:val="5"/>
          </w:tcPr>
          <w:p>
            <w:pPr>
              <w:ind w:left="70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22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w w:val="93"/>
              </w:rPr>
              <w:t>8)</w:t>
            </w: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2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60" w:type="dxa"/>
            <w:vAlign w:val="bottom"/>
            <w:vMerge w:val="restart"/>
          </w:tcPr>
          <w:p>
            <w:pPr>
              <w:jc w:val="center"/>
              <w:ind w:right="14"/>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20" w:type="dxa"/>
            <w:vAlign w:val="bottom"/>
            <w:gridSpan w:val="5"/>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00" w:type="dxa"/>
            <w:vAlign w:val="bottom"/>
            <w:gridSpan w:val="5"/>
            <w:vMerge w:val="restart"/>
          </w:tcPr>
          <w:p>
            <w:pPr>
              <w:ind w:left="800"/>
              <w:spacing w:after="0"/>
              <w:rPr>
                <w:sz w:val="20"/>
                <w:szCs w:val="20"/>
                <w:color w:val="auto"/>
              </w:rPr>
            </w:pPr>
            <w:r>
              <w:rPr>
                <w:rFonts w:ascii="Arial" w:cs="Arial" w:eastAsia="Arial" w:hAnsi="Arial"/>
                <w:sz w:val="18"/>
                <w:szCs w:val="18"/>
                <w:color w:val="0000FF"/>
              </w:rPr>
              <w:t>12/22/2016</w:t>
            </w:r>
          </w:p>
        </w:tc>
        <w:tc>
          <w:tcPr>
            <w:tcW w:w="2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gridSpan w:val="2"/>
            <w:vMerge w:val="restart"/>
          </w:tcPr>
          <w:p>
            <w:pPr>
              <w:jc w:val="center"/>
              <w:ind w:right="320"/>
              <w:spacing w:after="0"/>
              <w:rPr>
                <w:sz w:val="20"/>
                <w:szCs w:val="20"/>
                <w:color w:val="auto"/>
              </w:rPr>
            </w:pPr>
            <w:r>
              <w:rPr>
                <w:rFonts w:ascii="Arial" w:cs="Arial" w:eastAsia="Arial" w:hAnsi="Arial"/>
                <w:sz w:val="27"/>
                <w:szCs w:val="27"/>
                <w:color w:val="0000FF"/>
                <w:w w:val="83"/>
                <w:vertAlign w:val="subscript"/>
              </w:rPr>
              <w:t>C</w:t>
            </w:r>
            <w:r>
              <w:rPr>
                <w:rFonts w:ascii="Arial" w:cs="Arial" w:eastAsia="Arial" w:hAnsi="Arial"/>
                <w:sz w:val="11"/>
                <w:szCs w:val="11"/>
                <w:color w:val="008000"/>
                <w:w w:val="83"/>
              </w:rPr>
              <w:t>(1)</w:t>
            </w:r>
          </w:p>
        </w:tc>
        <w:tc>
          <w:tcPr>
            <w:tcW w:w="720" w:type="dxa"/>
            <w:vAlign w:val="bottom"/>
            <w:vMerge w:val="restart"/>
          </w:tcPr>
          <w:p>
            <w:pPr>
              <w:ind w:left="240"/>
              <w:spacing w:after="0"/>
              <w:rPr>
                <w:sz w:val="20"/>
                <w:szCs w:val="20"/>
                <w:color w:val="auto"/>
              </w:rPr>
            </w:pPr>
            <w:r>
              <w:rPr>
                <w:rFonts w:ascii="Arial" w:cs="Arial" w:eastAsia="Arial" w:hAnsi="Arial"/>
                <w:sz w:val="18"/>
                <w:szCs w:val="18"/>
                <w:color w:val="0000FF"/>
                <w:w w:val="95"/>
              </w:rPr>
              <w:t>400</w:t>
            </w:r>
            <w:r>
              <w:rPr>
                <w:rFonts w:ascii="Arial" w:cs="Arial" w:eastAsia="Arial" w:hAnsi="Arial"/>
                <w:sz w:val="22"/>
                <w:szCs w:val="22"/>
                <w:color w:val="008000"/>
                <w:w w:val="95"/>
                <w:vertAlign w:val="superscript"/>
              </w:rPr>
              <w:t>(1)</w:t>
            </w:r>
          </w:p>
        </w:tc>
        <w:tc>
          <w:tcPr>
            <w:tcW w:w="660" w:type="dxa"/>
            <w:vAlign w:val="bottom"/>
            <w:vMerge w:val="restart"/>
          </w:tcPr>
          <w:p>
            <w:pPr>
              <w:ind w:left="340"/>
              <w:spacing w:after="0"/>
              <w:rPr>
                <w:sz w:val="20"/>
                <w:szCs w:val="20"/>
                <w:color w:val="auto"/>
              </w:rPr>
            </w:pPr>
            <w:r>
              <w:rPr>
                <w:rFonts w:ascii="Arial" w:cs="Arial" w:eastAsia="Arial" w:hAnsi="Arial"/>
                <w:sz w:val="18"/>
                <w:szCs w:val="18"/>
                <w:color w:val="0000FF"/>
              </w:rPr>
              <w:t>A</w:t>
            </w:r>
          </w:p>
        </w:tc>
        <w:tc>
          <w:tcPr>
            <w:tcW w:w="600" w:type="dxa"/>
            <w:vAlign w:val="bottom"/>
            <w:gridSpan w:val="3"/>
            <w:vMerge w:val="restart"/>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20" w:type="dxa"/>
            <w:vAlign w:val="bottom"/>
            <w:vMerge w:val="restart"/>
          </w:tcPr>
          <w:p>
            <w:pPr>
              <w:jc w:val="right"/>
              <w:ind w:right="474"/>
              <w:spacing w:after="0"/>
              <w:rPr>
                <w:sz w:val="20"/>
                <w:szCs w:val="20"/>
                <w:color w:val="auto"/>
              </w:rPr>
            </w:pPr>
            <w:r>
              <w:rPr>
                <w:rFonts w:ascii="Arial" w:cs="Arial" w:eastAsia="Arial" w:hAnsi="Arial"/>
                <w:sz w:val="18"/>
                <w:szCs w:val="18"/>
                <w:color w:val="0000FF"/>
                <w:w w:val="86"/>
              </w:rPr>
              <w:t>400</w:t>
            </w:r>
          </w:p>
        </w:tc>
        <w:tc>
          <w:tcPr>
            <w:tcW w:w="220" w:type="dxa"/>
            <w:vAlign w:val="bottom"/>
          </w:tcPr>
          <w:p>
            <w:pPr>
              <w:spacing w:after="0"/>
              <w:rPr>
                <w:sz w:val="22"/>
                <w:szCs w:val="22"/>
                <w:color w:val="auto"/>
              </w:rPr>
            </w:pPr>
          </w:p>
        </w:tc>
        <w:tc>
          <w:tcPr>
            <w:tcW w:w="720" w:type="dxa"/>
            <w:vAlign w:val="bottom"/>
            <w:vMerge w:val="restart"/>
          </w:tcPr>
          <w:p>
            <w:pPr>
              <w:ind w:left="16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20" w:type="dxa"/>
            <w:vAlign w:val="bottom"/>
            <w:gridSpan w:val="5"/>
            <w:vMerge w:val="continue"/>
          </w:tcPr>
          <w:p>
            <w:pPr>
              <w:spacing w:after="0"/>
              <w:rPr>
                <w:sz w:val="14"/>
                <w:szCs w:val="14"/>
                <w:color w:val="auto"/>
              </w:rPr>
            </w:pPr>
          </w:p>
        </w:tc>
        <w:tc>
          <w:tcPr>
            <w:tcW w:w="1800" w:type="dxa"/>
            <w:vAlign w:val="bottom"/>
            <w:gridSpan w:val="5"/>
            <w:vMerge w:val="continue"/>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660" w:type="dxa"/>
            <w:vAlign w:val="bottom"/>
            <w:vMerge w:val="continue"/>
          </w:tcPr>
          <w:p>
            <w:pPr>
              <w:spacing w:after="0"/>
              <w:rPr>
                <w:sz w:val="14"/>
                <w:szCs w:val="14"/>
                <w:color w:val="auto"/>
              </w:rPr>
            </w:pPr>
          </w:p>
        </w:tc>
        <w:tc>
          <w:tcPr>
            <w:tcW w:w="60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(2)</w:t>
            </w:r>
          </w:p>
        </w:tc>
        <w:tc>
          <w:tcPr>
            <w:tcW w:w="20" w:type="dxa"/>
            <w:vAlign w:val="bottom"/>
            <w:vMerge w:val="restart"/>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080" w:type="dxa"/>
            <w:vAlign w:val="bottom"/>
            <w:tcBorders>
              <w:bottom w:val="single" w:sz="8" w:color="2C2C2C"/>
            </w:tcBorders>
          </w:tcPr>
          <w:p>
            <w:pPr>
              <w:spacing w:after="0"/>
              <w:rPr>
                <w:sz w:val="10"/>
                <w:szCs w:val="10"/>
                <w:color w:val="auto"/>
              </w:rPr>
            </w:pPr>
          </w:p>
        </w:tc>
        <w:tc>
          <w:tcPr>
            <w:tcW w:w="120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vMerge w:val="continue"/>
          </w:tcPr>
          <w:p>
            <w:pPr>
              <w:spacing w:after="0"/>
              <w:rPr>
                <w:sz w:val="10"/>
                <w:szCs w:val="10"/>
                <w:color w:val="auto"/>
              </w:rPr>
            </w:pPr>
          </w:p>
        </w:tc>
        <w:tc>
          <w:tcPr>
            <w:tcW w:w="2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20" w:type="dxa"/>
            <w:vAlign w:val="bottom"/>
            <w:gridSpan w:val="5"/>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00" w:type="dxa"/>
            <w:vAlign w:val="bottom"/>
            <w:gridSpan w:val="5"/>
            <w:vMerge w:val="restart"/>
          </w:tcPr>
          <w:p>
            <w:pPr>
              <w:ind w:left="800"/>
              <w:spacing w:after="0"/>
              <w:rPr>
                <w:sz w:val="20"/>
                <w:szCs w:val="20"/>
                <w:color w:val="auto"/>
              </w:rPr>
            </w:pPr>
            <w:r>
              <w:rPr>
                <w:rFonts w:ascii="Arial" w:cs="Arial" w:eastAsia="Arial" w:hAnsi="Arial"/>
                <w:sz w:val="18"/>
                <w:szCs w:val="18"/>
                <w:color w:val="0000FF"/>
              </w:rPr>
              <w:t>12/22/2016</w:t>
            </w:r>
          </w:p>
        </w:tc>
        <w:tc>
          <w:tcPr>
            <w:tcW w:w="2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gridSpan w:val="2"/>
            <w:vMerge w:val="restart"/>
          </w:tcPr>
          <w:p>
            <w:pPr>
              <w:jc w:val="center"/>
              <w:ind w:right="340"/>
              <w:spacing w:after="0"/>
              <w:rPr>
                <w:sz w:val="20"/>
                <w:szCs w:val="20"/>
                <w:color w:val="auto"/>
              </w:rPr>
            </w:pPr>
            <w:r>
              <w:rPr>
                <w:rFonts w:ascii="Arial" w:cs="Arial" w:eastAsia="Arial" w:hAnsi="Arial"/>
                <w:sz w:val="27"/>
                <w:szCs w:val="27"/>
                <w:color w:val="0000FF"/>
                <w:w w:val="78"/>
                <w:vertAlign w:val="subscript"/>
              </w:rPr>
              <w:t>S</w:t>
            </w:r>
            <w:r>
              <w:rPr>
                <w:rFonts w:ascii="Arial" w:cs="Arial" w:eastAsia="Arial" w:hAnsi="Arial"/>
                <w:sz w:val="11"/>
                <w:szCs w:val="11"/>
                <w:color w:val="008000"/>
                <w:w w:val="78"/>
              </w:rPr>
              <w:t>(1)</w:t>
            </w:r>
          </w:p>
        </w:tc>
        <w:tc>
          <w:tcPr>
            <w:tcW w:w="720" w:type="dxa"/>
            <w:vAlign w:val="bottom"/>
            <w:vMerge w:val="restart"/>
          </w:tcPr>
          <w:p>
            <w:pPr>
              <w:ind w:left="240"/>
              <w:spacing w:after="0"/>
              <w:rPr>
                <w:sz w:val="20"/>
                <w:szCs w:val="20"/>
                <w:color w:val="auto"/>
              </w:rPr>
            </w:pPr>
            <w:r>
              <w:rPr>
                <w:rFonts w:ascii="Arial" w:cs="Arial" w:eastAsia="Arial" w:hAnsi="Arial"/>
                <w:sz w:val="35"/>
                <w:szCs w:val="35"/>
                <w:color w:val="0000FF"/>
                <w:w w:val="87"/>
                <w:vertAlign w:val="subscript"/>
              </w:rPr>
              <w:t>400</w:t>
            </w:r>
            <w:r>
              <w:rPr>
                <w:rFonts w:ascii="Arial" w:cs="Arial" w:eastAsia="Arial" w:hAnsi="Arial"/>
                <w:sz w:val="11"/>
                <w:szCs w:val="11"/>
                <w:color w:val="008000"/>
                <w:w w:val="87"/>
              </w:rPr>
              <w:t>(1)</w:t>
            </w:r>
          </w:p>
        </w:tc>
        <w:tc>
          <w:tcPr>
            <w:tcW w:w="660" w:type="dxa"/>
            <w:vAlign w:val="bottom"/>
            <w:vMerge w:val="restart"/>
          </w:tcPr>
          <w:p>
            <w:pPr>
              <w:ind w:left="340"/>
              <w:spacing w:after="0"/>
              <w:rPr>
                <w:sz w:val="20"/>
                <w:szCs w:val="20"/>
                <w:color w:val="auto"/>
              </w:rPr>
            </w:pPr>
            <w:r>
              <w:rPr>
                <w:rFonts w:ascii="Arial" w:cs="Arial" w:eastAsia="Arial" w:hAnsi="Arial"/>
                <w:sz w:val="18"/>
                <w:szCs w:val="18"/>
                <w:color w:val="0000FF"/>
              </w:rPr>
              <w:t>D</w:t>
            </w:r>
          </w:p>
        </w:tc>
        <w:tc>
          <w:tcPr>
            <w:tcW w:w="720" w:type="dxa"/>
            <w:vAlign w:val="bottom"/>
            <w:gridSpan w:val="4"/>
            <w:vMerge w:val="restart"/>
          </w:tcPr>
          <w:p>
            <w:pPr>
              <w:jc w:val="center"/>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20.03</w:t>
            </w:r>
            <w:r>
              <w:rPr>
                <w:rFonts w:ascii="Arial" w:cs="Arial" w:eastAsia="Arial" w:hAnsi="Arial"/>
                <w:sz w:val="22"/>
                <w:szCs w:val="22"/>
                <w:color w:val="008000"/>
                <w:w w:val="90"/>
                <w:vertAlign w:val="superscript"/>
              </w:rPr>
              <w:t>(3)</w:t>
            </w:r>
          </w:p>
        </w:tc>
        <w:tc>
          <w:tcPr>
            <w:tcW w:w="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20" w:type="dxa"/>
            <w:vAlign w:val="bottom"/>
            <w:vMerge w:val="restart"/>
          </w:tcPr>
          <w:p>
            <w:pPr>
              <w:jc w:val="right"/>
              <w:ind w:right="434"/>
              <w:spacing w:after="0"/>
              <w:rPr>
                <w:sz w:val="20"/>
                <w:szCs w:val="20"/>
                <w:color w:val="auto"/>
              </w:rPr>
            </w:pPr>
            <w:r>
              <w:rPr>
                <w:rFonts w:ascii="Arial" w:cs="Arial" w:eastAsia="Arial" w:hAnsi="Arial"/>
                <w:sz w:val="18"/>
                <w:szCs w:val="18"/>
                <w:color w:val="0000FF"/>
                <w:w w:val="85"/>
              </w:rPr>
              <w:t>0.00</w:t>
            </w:r>
          </w:p>
        </w:tc>
        <w:tc>
          <w:tcPr>
            <w:tcW w:w="220" w:type="dxa"/>
            <w:vAlign w:val="bottom"/>
          </w:tcPr>
          <w:p>
            <w:pPr>
              <w:spacing w:after="0"/>
              <w:rPr>
                <w:sz w:val="22"/>
                <w:szCs w:val="22"/>
                <w:color w:val="auto"/>
              </w:rPr>
            </w:pPr>
          </w:p>
        </w:tc>
        <w:tc>
          <w:tcPr>
            <w:tcW w:w="720" w:type="dxa"/>
            <w:vAlign w:val="bottom"/>
            <w:vMerge w:val="restart"/>
          </w:tcPr>
          <w:p>
            <w:pPr>
              <w:ind w:left="16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20" w:type="dxa"/>
            <w:vAlign w:val="bottom"/>
            <w:gridSpan w:val="5"/>
            <w:vMerge w:val="continue"/>
          </w:tcPr>
          <w:p>
            <w:pPr>
              <w:spacing w:after="0"/>
              <w:rPr>
                <w:sz w:val="14"/>
                <w:szCs w:val="14"/>
                <w:color w:val="auto"/>
              </w:rPr>
            </w:pPr>
          </w:p>
        </w:tc>
        <w:tc>
          <w:tcPr>
            <w:tcW w:w="1800" w:type="dxa"/>
            <w:vAlign w:val="bottom"/>
            <w:gridSpan w:val="5"/>
            <w:vMerge w:val="continue"/>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(2)</w:t>
            </w: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1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8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26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8160" w:type="dxa"/>
            <w:vAlign w:val="bottom"/>
            <w:tcBorders>
              <w:top w:val="single" w:sz="8" w:color="2C2C2C"/>
            </w:tcBorders>
            <w:gridSpan w:val="20"/>
          </w:tcPr>
          <w:p>
            <w:pPr>
              <w:jc w:val="center"/>
              <w:ind w:left="169"/>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60" w:type="dxa"/>
            <w:vAlign w:val="bottom"/>
            <w:gridSpan w:val="15"/>
          </w:tcPr>
          <w:p>
            <w:pPr>
              <w:ind w:left="70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00" w:type="dxa"/>
            <w:vAlign w:val="bottom"/>
            <w:gridSpan w:val="3"/>
          </w:tcPr>
          <w:p>
            <w:pPr>
              <w:ind w:left="20"/>
              <w:spacing w:after="0"/>
              <w:rPr>
                <w:sz w:val="20"/>
                <w:szCs w:val="20"/>
                <w:color w:val="auto"/>
              </w:rPr>
            </w:pPr>
            <w:r>
              <w:rPr>
                <w:rFonts w:ascii="Arial" w:cs="Arial" w:eastAsia="Arial" w:hAnsi="Arial"/>
                <w:sz w:val="12"/>
                <w:szCs w:val="12"/>
                <w:b w:val="1"/>
                <w:bCs w:val="1"/>
                <w:color w:val="auto"/>
                <w:w w:val="97"/>
              </w:rPr>
              <w:t>8. Price of</w:t>
            </w:r>
          </w:p>
        </w:tc>
        <w:tc>
          <w:tcPr>
            <w:tcW w:w="10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6"/>
              </w:rPr>
              <w:t>Amount of</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8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Holding</w:t>
            </w: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Units and</w:t>
            </w:r>
          </w:p>
        </w:tc>
        <w:tc>
          <w:tcPr>
            <w:tcW w:w="720" w:type="dxa"/>
            <w:vAlign w:val="bottom"/>
            <w:vMerge w:val="restart"/>
          </w:tcPr>
          <w:p>
            <w:pPr>
              <w:ind w:left="280"/>
              <w:spacing w:after="0"/>
              <w:rPr>
                <w:sz w:val="20"/>
                <w:szCs w:val="20"/>
                <w:color w:val="auto"/>
              </w:rPr>
            </w:pPr>
            <w:r>
              <w:rPr>
                <w:rFonts w:ascii="Arial" w:cs="Arial" w:eastAsia="Arial" w:hAnsi="Arial"/>
                <w:sz w:val="11"/>
                <w:szCs w:val="11"/>
                <w:color w:val="008000"/>
              </w:rPr>
              <w:t>(1)(4)</w:t>
            </w:r>
          </w:p>
        </w:tc>
        <w:tc>
          <w:tcPr>
            <w:tcW w:w="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vMerge w:val="restart"/>
          </w:tcPr>
          <w:p>
            <w:pPr>
              <w:ind w:left="400"/>
              <w:spacing w:after="0"/>
              <w:rPr>
                <w:sz w:val="20"/>
                <w:szCs w:val="20"/>
                <w:color w:val="auto"/>
              </w:rPr>
            </w:pPr>
            <w:r>
              <w:rPr>
                <w:rFonts w:ascii="Arial" w:cs="Arial" w:eastAsia="Arial" w:hAnsi="Arial"/>
                <w:sz w:val="14"/>
                <w:szCs w:val="14"/>
                <w:color w:val="0000FF"/>
              </w:rPr>
              <w:t>400</w:t>
            </w:r>
            <w:r>
              <w:rPr>
                <w:rFonts w:ascii="Arial" w:cs="Arial" w:eastAsia="Arial" w:hAnsi="Arial"/>
                <w:sz w:val="22"/>
                <w:szCs w:val="22"/>
                <w:color w:val="008000"/>
                <w:vertAlign w:val="superscript"/>
              </w:rPr>
              <w:t>(1)</w:t>
            </w:r>
          </w:p>
        </w:tc>
        <w:tc>
          <w:tcPr>
            <w:tcW w:w="820" w:type="dxa"/>
            <w:vAlign w:val="bottom"/>
            <w:gridSpan w:val="3"/>
            <w:vMerge w:val="restart"/>
          </w:tcPr>
          <w:p>
            <w:pPr>
              <w:ind w:left="320"/>
              <w:spacing w:after="0"/>
              <w:rPr>
                <w:sz w:val="20"/>
                <w:szCs w:val="20"/>
                <w:color w:val="auto"/>
              </w:rPr>
            </w:pPr>
            <w:r>
              <w:rPr>
                <w:rFonts w:ascii="Arial" w:cs="Arial" w:eastAsia="Arial" w:hAnsi="Arial"/>
                <w:sz w:val="11"/>
                <w:szCs w:val="11"/>
                <w:color w:val="008000"/>
              </w:rPr>
              <w:t>(4)</w:t>
            </w:r>
          </w:p>
        </w:tc>
        <w:tc>
          <w:tcPr>
            <w:tcW w:w="720" w:type="dxa"/>
            <w:vAlign w:val="bottom"/>
            <w:vMerge w:val="restart"/>
          </w:tcPr>
          <w:p>
            <w:pPr>
              <w:ind w:left="280"/>
              <w:spacing w:after="0"/>
              <w:rPr>
                <w:sz w:val="20"/>
                <w:szCs w:val="20"/>
                <w:color w:val="auto"/>
              </w:rPr>
            </w:pPr>
            <w:r>
              <w:rPr>
                <w:rFonts w:ascii="Arial" w:cs="Arial" w:eastAsia="Arial" w:hAnsi="Arial"/>
                <w:sz w:val="11"/>
                <w:szCs w:val="11"/>
                <w:color w:val="008000"/>
              </w:rPr>
              <w:t>(4)</w:t>
            </w:r>
          </w:p>
        </w:tc>
        <w:tc>
          <w:tcPr>
            <w:tcW w:w="660" w:type="dxa"/>
            <w:vAlign w:val="bottom"/>
          </w:tcPr>
          <w:p>
            <w:pPr>
              <w:jc w:val="center"/>
              <w:ind w:right="14"/>
              <w:spacing w:after="0" w:line="149" w:lineRule="exact"/>
              <w:rPr>
                <w:sz w:val="20"/>
                <w:szCs w:val="20"/>
                <w:color w:val="auto"/>
              </w:rPr>
            </w:pPr>
            <w:r>
              <w:rPr>
                <w:rFonts w:ascii="Arial" w:cs="Arial" w:eastAsia="Arial" w:hAnsi="Arial"/>
                <w:sz w:val="14"/>
                <w:szCs w:val="14"/>
                <w:color w:val="0000FF"/>
                <w:w w:val="86"/>
              </w:rPr>
              <w:t>Class A</w:t>
            </w:r>
          </w:p>
        </w:tc>
        <w:tc>
          <w:tcPr>
            <w:tcW w:w="540" w:type="dxa"/>
            <w:vAlign w:val="bottom"/>
            <w:gridSpan w:val="2"/>
            <w:vMerge w:val="restart"/>
          </w:tcPr>
          <w:p>
            <w:pPr>
              <w:ind w:left="40"/>
              <w:spacing w:after="0"/>
              <w:rPr>
                <w:sz w:val="20"/>
                <w:szCs w:val="20"/>
                <w:color w:val="auto"/>
              </w:rPr>
            </w:pPr>
            <w:r>
              <w:rPr>
                <w:rFonts w:ascii="Arial" w:cs="Arial" w:eastAsia="Arial" w:hAnsi="Arial"/>
                <w:sz w:val="18"/>
                <w:szCs w:val="18"/>
                <w:color w:val="0000FF"/>
              </w:rPr>
              <w:t>400</w:t>
            </w:r>
            <w:r>
              <w:rPr>
                <w:rFonts w:ascii="Arial" w:cs="Arial" w:eastAsia="Arial" w:hAnsi="Arial"/>
                <w:sz w:val="22"/>
                <w:szCs w:val="22"/>
                <w:color w:val="008000"/>
                <w:vertAlign w:val="superscript"/>
              </w:rPr>
              <w:t>(1)</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40" w:type="dxa"/>
            <w:vAlign w:val="bottom"/>
            <w:gridSpan w:val="2"/>
            <w:vMerge w:val="restart"/>
          </w:tcPr>
          <w:p>
            <w:pPr>
              <w:ind w:left="220"/>
              <w:spacing w:after="0"/>
              <w:rPr>
                <w:sz w:val="20"/>
                <w:szCs w:val="20"/>
                <w:color w:val="auto"/>
              </w:rPr>
            </w:pPr>
            <w:r>
              <w:rPr>
                <w:rFonts w:ascii="Arial" w:cs="Arial" w:eastAsia="Arial" w:hAnsi="Arial"/>
                <w:sz w:val="14"/>
                <w:szCs w:val="14"/>
                <w:color w:val="0000FF"/>
                <w:w w:val="99"/>
              </w:rPr>
              <w:t>5,160,798</w:t>
            </w:r>
            <w:r>
              <w:rPr>
                <w:rFonts w:ascii="Arial" w:cs="Arial" w:eastAsia="Arial" w:hAnsi="Arial"/>
                <w:sz w:val="22"/>
                <w:szCs w:val="22"/>
                <w:color w:val="008000"/>
                <w:w w:val="99"/>
                <w:vertAlign w:val="superscript"/>
              </w:rPr>
              <w:t>(4)</w:t>
            </w:r>
          </w:p>
        </w:tc>
        <w:tc>
          <w:tcPr>
            <w:tcW w:w="720" w:type="dxa"/>
            <w:vAlign w:val="bottom"/>
          </w:tcPr>
          <w:p>
            <w:pPr>
              <w:spacing w:after="0"/>
              <w:rPr>
                <w:sz w:val="12"/>
                <w:szCs w:val="12"/>
                <w:color w:val="auto"/>
              </w:rPr>
            </w:pPr>
          </w:p>
        </w:tc>
        <w:tc>
          <w:tcPr>
            <w:tcW w:w="760" w:type="dxa"/>
            <w:vAlign w:val="bottom"/>
            <w:gridSpan w:val="2"/>
            <w:vMerge w:val="restart"/>
          </w:tcPr>
          <w:p>
            <w:pPr>
              <w:ind w:left="120"/>
              <w:spacing w:after="0"/>
              <w:rPr>
                <w:sz w:val="20"/>
                <w:szCs w:val="20"/>
                <w:color w:val="auto"/>
              </w:rPr>
            </w:pPr>
            <w:r>
              <w:rPr>
                <w:rFonts w:ascii="Arial" w:cs="Arial" w:eastAsia="Arial" w:hAnsi="Arial"/>
                <w:sz w:val="14"/>
                <w:szCs w:val="14"/>
                <w:color w:val="0000FF"/>
                <w:w w:val="88"/>
              </w:rPr>
              <w:t>By Trust</w:t>
            </w:r>
            <w:r>
              <w:rPr>
                <w:rFonts w:ascii="Arial" w:cs="Arial" w:eastAsia="Arial" w:hAnsi="Arial"/>
                <w:sz w:val="22"/>
                <w:szCs w:val="22"/>
                <w:color w:val="008000"/>
                <w:w w:val="88"/>
                <w:vertAlign w:val="superscript"/>
              </w:rPr>
              <w:t>(2)</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Class B</w:t>
            </w:r>
          </w:p>
        </w:tc>
        <w:tc>
          <w:tcPr>
            <w:tcW w:w="7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ind w:left="260"/>
              <w:spacing w:after="0" w:line="149" w:lineRule="exact"/>
              <w:rPr>
                <w:sz w:val="20"/>
                <w:szCs w:val="20"/>
                <w:color w:val="auto"/>
              </w:rPr>
            </w:pPr>
            <w:r>
              <w:rPr>
                <w:rFonts w:ascii="Arial" w:cs="Arial" w:eastAsia="Arial" w:hAnsi="Arial"/>
                <w:sz w:val="14"/>
                <w:szCs w:val="14"/>
                <w:color w:val="0000FF"/>
              </w:rPr>
              <w:t>12/22/2016</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spacing w:after="0" w:line="149" w:lineRule="exact"/>
              <w:rPr>
                <w:sz w:val="20"/>
                <w:szCs w:val="20"/>
                <w:color w:val="auto"/>
              </w:rPr>
            </w:pPr>
            <w:r>
              <w:rPr>
                <w:rFonts w:ascii="Arial" w:cs="Arial" w:eastAsia="Arial" w:hAnsi="Arial"/>
                <w:sz w:val="14"/>
                <w:szCs w:val="14"/>
                <w:color w:val="0000FF"/>
              </w:rPr>
              <w:t>C</w:t>
            </w:r>
          </w:p>
        </w:tc>
        <w:tc>
          <w:tcPr>
            <w:tcW w:w="22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820" w:type="dxa"/>
            <w:vAlign w:val="bottom"/>
            <w:gridSpan w:val="3"/>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60" w:type="dxa"/>
            <w:vAlign w:val="bottom"/>
          </w:tcPr>
          <w:p>
            <w:pPr>
              <w:ind w:left="60"/>
              <w:spacing w:after="0" w:line="149" w:lineRule="exact"/>
              <w:rPr>
                <w:sz w:val="20"/>
                <w:szCs w:val="20"/>
                <w:color w:val="auto"/>
              </w:rPr>
            </w:pPr>
            <w:r>
              <w:rPr>
                <w:rFonts w:ascii="Arial" w:cs="Arial" w:eastAsia="Arial" w:hAnsi="Arial"/>
                <w:sz w:val="14"/>
                <w:szCs w:val="14"/>
                <w:color w:val="0000FF"/>
              </w:rPr>
              <w:t>common</w:t>
            </w:r>
          </w:p>
        </w:tc>
        <w:tc>
          <w:tcPr>
            <w:tcW w:w="54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gridSpan w:val="2"/>
          </w:tcPr>
          <w:p>
            <w:pPr>
              <w:jc w:val="right"/>
              <w:ind w:right="76"/>
              <w:spacing w:after="0"/>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1040" w:type="dxa"/>
            <w:vAlign w:val="bottom"/>
            <w:gridSpan w:val="2"/>
            <w:vMerge w:val="continue"/>
          </w:tcPr>
          <w:p>
            <w:pPr>
              <w:spacing w:after="0"/>
              <w:rPr>
                <w:sz w:val="12"/>
                <w:szCs w:val="12"/>
                <w:color w:val="auto"/>
              </w:rPr>
            </w:pPr>
          </w:p>
        </w:tc>
        <w:tc>
          <w:tcPr>
            <w:tcW w:w="720" w:type="dxa"/>
            <w:vAlign w:val="bottom"/>
          </w:tcPr>
          <w:p>
            <w:pPr>
              <w:ind w:left="380"/>
              <w:spacing w:after="0" w:line="149" w:lineRule="exact"/>
              <w:rPr>
                <w:sz w:val="20"/>
                <w:szCs w:val="20"/>
                <w:color w:val="auto"/>
              </w:rPr>
            </w:pPr>
            <w:r>
              <w:rPr>
                <w:rFonts w:ascii="Arial" w:cs="Arial" w:eastAsia="Arial" w:hAnsi="Arial"/>
                <w:sz w:val="14"/>
                <w:szCs w:val="14"/>
                <w:color w:val="0000FF"/>
              </w:rPr>
              <w:t>I</w:t>
            </w:r>
          </w:p>
        </w:tc>
        <w:tc>
          <w:tcPr>
            <w:tcW w:w="76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common</w:t>
            </w: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0000FF"/>
                <w:w w:val="85"/>
              </w:rPr>
              <w:t>stock</w:t>
            </w: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stock</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transaction was effected pursuant to a Rule 10b5-1 trading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Following the transactions described herein, the Marc Grondahl Revocable Trust of 2006 holds 5,160,798 Holdings Units and corresponding shares of Class B common stock.</w:t>
      </w:r>
    </w:p>
    <w:p>
      <w:pPr>
        <w:spacing w:after="0" w:line="41" w:lineRule="exact"/>
        <w:rPr>
          <w:rFonts w:ascii="Arial" w:cs="Arial" w:eastAsia="Arial" w:hAnsi="Arial"/>
          <w:sz w:val="14"/>
          <w:szCs w:val="14"/>
          <w:color w:val="008000"/>
        </w:rPr>
      </w:pPr>
    </w:p>
    <w:p>
      <w:pPr>
        <w:jc w:val="both"/>
        <w:ind w:left="40" w:right="24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 shares were sold in multiple transactions at prices ranging from $20.00 to $20.04,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0" w:lineRule="exact"/>
        <w:rPr>
          <w:rFonts w:ascii="Arial" w:cs="Arial" w:eastAsia="Arial" w:hAnsi="Arial"/>
          <w:sz w:val="14"/>
          <w:szCs w:val="14"/>
          <w:color w:val="008000"/>
        </w:rPr>
      </w:pPr>
    </w:p>
    <w:p>
      <w:pPr>
        <w:ind w:left="40" w:right="180" w:firstLine="9"/>
        <w:spacing w:after="0" w:line="273"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4"/>
          <w:szCs w:val="14"/>
          <w:color w:val="008000"/>
        </w:rPr>
        <w:t>Justin Vartanian is signing on behalf of Mr. Grondahl pursuant to a Power of Attorney dated July 29, 2015, which was previously filed with the Securities and Exchange Commission.</w:t>
      </w:r>
    </w:p>
    <w:p>
      <w:pPr>
        <w:spacing w:after="0" w:line="2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Justin Vartanian, Attorney-</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12/27/2016</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00"/>
          </w:cols>
          <w:pgMar w:left="240" w:top="226" w:right="159" w:bottom="985"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9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Marc Grondahl</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399"/>
        <w:spacing w:after="0"/>
        <w:rPr>
          <w:sz w:val="20"/>
          <w:szCs w:val="20"/>
          <w:color w:val="auto"/>
        </w:rPr>
      </w:pPr>
      <w:r>
        <w:rPr>
          <w:rFonts w:ascii="Courier New" w:cs="Courier New" w:eastAsia="Courier New" w:hAnsi="Courier New"/>
          <w:sz w:val="18"/>
          <w:szCs w:val="18"/>
          <w:color w:val="auto"/>
        </w:rPr>
        <w:t>Marc Grondahl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0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2020-01-19T10:19:05Z</dcterms:created>
  <dcterms:modified xsi:type="dcterms:W3CDTF">2020-01-19T10:19:05Z</dcterms:modified>
</cp:coreProperties>
</file>