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5"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480" w:type="dxa"/>
            <w:vAlign w:val="bottom"/>
          </w:tcPr>
          <w:p>
            <w:pPr>
              <w:jc w:val="center"/>
              <w:ind w:right="29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spacing w:after="0"/>
              <w:rPr>
                <w:sz w:val="23"/>
                <w:szCs w:val="23"/>
                <w:color w:val="auto"/>
              </w:rPr>
            </w:pPr>
          </w:p>
        </w:tc>
        <w:tc>
          <w:tcPr>
            <w:tcW w:w="6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75"/>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4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4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80" w:type="dxa"/>
            <w:vAlign w:val="bottom"/>
            <w:vMerge w:val="restart"/>
          </w:tcPr>
          <w:p>
            <w:pPr>
              <w:jc w:val="center"/>
              <w:ind w:right="275"/>
              <w:spacing w:after="0" w:line="190" w:lineRule="exact"/>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44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9"/>
        </w:trPr>
        <w:tc>
          <w:tcPr>
            <w:tcW w:w="64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4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4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64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480" w:type="dxa"/>
            <w:vAlign w:val="bottom"/>
            <w:vMerge w:val="restart"/>
          </w:tcPr>
          <w:p>
            <w:pPr>
              <w:jc w:val="center"/>
              <w:ind w:right="275"/>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4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44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5435600</wp:posOffset>
            </wp:positionH>
            <wp:positionV relativeFrom="paragraph">
              <wp:posOffset>-631825</wp:posOffset>
            </wp:positionV>
            <wp:extent cx="58420" cy="645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160"/>
                    </a:xfrm>
                    <a:prstGeom prst="rect">
                      <a:avLst/>
                    </a:prstGeom>
                    <a:noFill/>
                  </pic:spPr>
                </pic:pic>
              </a:graphicData>
            </a:graphic>
          </wp:anchor>
        </w:drawing>
        <w:drawing>
          <wp:anchor simplePos="0" relativeHeight="251657728" behindDoc="1" locked="0" layoutInCell="0" allowOverlap="1">
            <wp:simplePos x="0" y="0"/>
            <wp:positionH relativeFrom="column">
              <wp:posOffset>4097655</wp:posOffset>
            </wp:positionH>
            <wp:positionV relativeFrom="paragraph">
              <wp:posOffset>-631825</wp:posOffset>
            </wp:positionV>
            <wp:extent cx="58420" cy="645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16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-1749425</wp:posOffset>
            </wp:positionH>
            <wp:positionV relativeFrom="paragraph">
              <wp:posOffset>16510</wp:posOffset>
            </wp:positionV>
            <wp:extent cx="7325360" cy="49726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360" cy="497268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80" w:space="460"/>
            <w:col w:w="8780"/>
          </w:cols>
          <w:pgMar w:left="240" w:top="222"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Moore Richard L</w:t>
        </w:r>
      </w:hyperlink>
    </w:p>
    <w:p>
      <w:pPr>
        <w:spacing w:after="0" w:line="307"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5"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1" w:lineRule="exact"/>
        <w:rPr>
          <w:sz w:val="24"/>
          <w:szCs w:val="24"/>
          <w:color w:val="auto"/>
        </w:rPr>
      </w:pPr>
    </w:p>
    <w:p>
      <w:pPr>
        <w:spacing w:after="0"/>
        <w:rPr>
          <w:sz w:val="20"/>
          <w:szCs w:val="20"/>
          <w:color w:val="auto"/>
        </w:rPr>
      </w:pPr>
      <w:r>
        <w:rPr>
          <w:rFonts w:ascii="Arial" w:cs="Arial" w:eastAsia="Arial" w:hAnsi="Arial"/>
          <w:sz w:val="17"/>
          <w:szCs w:val="17"/>
          <w:color w:val="0000FF"/>
        </w:rPr>
        <w:t>06/28/2016</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ind w:left="-2" w:right="740" w:firstLine="2"/>
        <w:spacing w:after="0" w:line="239"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4"/>
          <w:szCs w:val="24"/>
          <w:color w:val="auto"/>
        </w:rPr>
      </w:pPr>
    </w:p>
    <w:tbl>
      <w:tblPr>
        <w:tblLayout w:type="fixed"/>
        <w:tblInd w:w="198" w:type="dxa"/>
        <w:tblCellMar>
          <w:top w:w="0" w:type="dxa"/>
          <w:left w:w="0" w:type="dxa"/>
          <w:bottom w:w="0" w:type="dxa"/>
          <w:right w:w="0" w:type="dxa"/>
        </w:tblCellMar>
      </w:tblPr>
      <w:tr>
        <w:trPr>
          <w:trHeight w:val="156"/>
        </w:trPr>
        <w:tc>
          <w:tcPr>
            <w:tcW w:w="240" w:type="dxa"/>
            <w:vAlign w:val="bottom"/>
          </w:tcPr>
          <w:p>
            <w:pPr>
              <w:spacing w:after="0"/>
              <w:rPr>
                <w:sz w:val="13"/>
                <w:szCs w:val="13"/>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218"/>
        <w:spacing w:after="0"/>
        <w:rPr>
          <w:sz w:val="20"/>
          <w:szCs w:val="20"/>
          <w:color w:val="auto"/>
        </w:rPr>
      </w:pPr>
      <w:r>
        <w:rPr>
          <w:rFonts w:ascii="Arial" w:cs="Arial" w:eastAsia="Arial" w:hAnsi="Arial"/>
          <w:sz w:val="17"/>
          <w:szCs w:val="17"/>
          <w:color w:val="0000FF"/>
        </w:rPr>
        <w:t>See Remarks</w:t>
      </w:r>
    </w:p>
    <w:p>
      <w:pPr>
        <w:spacing w:after="0" w:line="521" w:lineRule="exact"/>
        <w:rPr>
          <w:sz w:val="24"/>
          <w:szCs w:val="24"/>
          <w:color w:val="auto"/>
        </w:rPr>
      </w:pPr>
    </w:p>
    <w:p>
      <w:pPr>
        <w:sectPr>
          <w:pgSz w:w="11900" w:h="16838" w:orient="portrait"/>
          <w:cols w:equalWidth="0" w:num="3">
            <w:col w:w="3340" w:space="720"/>
            <w:col w:w="3262" w:space="720"/>
            <w:col w:w="3478"/>
          </w:cols>
          <w:pgMar w:left="240" w:top="222" w:right="139" w:bottom="1440" w:gutter="0" w:footer="0" w:header="0"/>
          <w:type w:val="continuous"/>
        </w:sectPr>
      </w:pPr>
    </w:p>
    <w:tbl>
      <w:tblPr>
        <w:tblLayout w:type="fixed"/>
        <w:tblInd w:w="0" w:type="dxa"/>
        <w:tblCellMar>
          <w:top w:w="0" w:type="dxa"/>
          <w:left w:w="0" w:type="dxa"/>
          <w:bottom w:w="0" w:type="dxa"/>
          <w:right w:w="0" w:type="dxa"/>
        </w:tblCellMar>
      </w:tblPr>
      <w:tr>
        <w:trPr>
          <w:trHeight w:val="143"/>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Borders>
              <w:top w:val="single" w:sz="8" w:color="9A9A9A"/>
            </w:tcBorders>
          </w:tcPr>
          <w:p>
            <w:pPr>
              <w:spacing w:after="0"/>
              <w:rPr>
                <w:sz w:val="12"/>
                <w:szCs w:val="12"/>
                <w:color w:val="auto"/>
              </w:rPr>
            </w:pPr>
          </w:p>
        </w:tc>
        <w:tc>
          <w:tcPr>
            <w:tcW w:w="640" w:type="dxa"/>
            <w:vAlign w:val="bottom"/>
            <w:tcBorders>
              <w:top w:val="single" w:sz="8" w:color="9A9A9A"/>
            </w:tcBorders>
          </w:tcPr>
          <w:p>
            <w:pPr>
              <w:spacing w:after="0"/>
              <w:rPr>
                <w:sz w:val="12"/>
                <w:szCs w:val="12"/>
                <w:color w:val="auto"/>
              </w:rPr>
            </w:pPr>
          </w:p>
        </w:tc>
        <w:tc>
          <w:tcPr>
            <w:tcW w:w="140" w:type="dxa"/>
            <w:vAlign w:val="bottom"/>
            <w:tcBorders>
              <w:top w:val="single" w:sz="8" w:color="9A9A9A"/>
            </w:tcBorders>
          </w:tcPr>
          <w:p>
            <w:pPr>
              <w:spacing w:after="0"/>
              <w:rPr>
                <w:sz w:val="12"/>
                <w:szCs w:val="12"/>
                <w:color w:val="auto"/>
              </w:rPr>
            </w:pPr>
          </w:p>
        </w:tc>
        <w:tc>
          <w:tcPr>
            <w:tcW w:w="1080" w:type="dxa"/>
            <w:vAlign w:val="bottom"/>
            <w:tcBorders>
              <w:top w:val="single" w:sz="8" w:color="9A9A9A"/>
            </w:tcBorders>
          </w:tcPr>
          <w:p>
            <w:pPr>
              <w:spacing w:after="0"/>
              <w:rPr>
                <w:sz w:val="12"/>
                <w:szCs w:val="12"/>
                <w:color w:val="auto"/>
              </w:rPr>
            </w:pPr>
          </w:p>
        </w:tc>
        <w:tc>
          <w:tcPr>
            <w:tcW w:w="1100" w:type="dxa"/>
            <w:vAlign w:val="bottom"/>
            <w:tcBorders>
              <w:top w:val="single" w:sz="8" w:color="9A9A9A"/>
            </w:tcBorders>
          </w:tcPr>
          <w:p>
            <w:pPr>
              <w:spacing w:after="0"/>
              <w:rPr>
                <w:sz w:val="12"/>
                <w:szCs w:val="12"/>
                <w:color w:val="auto"/>
              </w:rPr>
            </w:pPr>
          </w:p>
        </w:tc>
        <w:tc>
          <w:tcPr>
            <w:tcW w:w="220" w:type="dxa"/>
            <w:vAlign w:val="bottom"/>
            <w:tcBorders>
              <w:top w:val="single" w:sz="8" w:color="9A9A9A"/>
            </w:tcBorders>
          </w:tcPr>
          <w:p>
            <w:pPr>
              <w:spacing w:after="0"/>
              <w:rPr>
                <w:sz w:val="12"/>
                <w:szCs w:val="12"/>
                <w:color w:val="auto"/>
              </w:rPr>
            </w:pPr>
          </w:p>
        </w:tc>
        <w:tc>
          <w:tcPr>
            <w:tcW w:w="3700" w:type="dxa"/>
            <w:vAlign w:val="bottom"/>
            <w:gridSpan w:val="6"/>
          </w:tcPr>
          <w:p>
            <w:pPr>
              <w:jc w:val="center"/>
              <w:ind w:right="11"/>
              <w:spacing w:after="0" w:line="143" w:lineRule="exact"/>
              <w:rPr>
                <w:sz w:val="20"/>
                <w:szCs w:val="20"/>
                <w:color w:val="auto"/>
              </w:rPr>
            </w:pPr>
            <w:r>
              <w:rPr>
                <w:rFonts w:ascii="Arial" w:cs="Arial" w:eastAsia="Arial" w:hAnsi="Arial"/>
                <w:sz w:val="13"/>
                <w:szCs w:val="13"/>
                <w:color w:val="auto"/>
                <w:w w:val="99"/>
              </w:rPr>
              <w:t>4. If Amendment, Date of Original Filed (Month/Day/Year)</w:t>
            </w:r>
          </w:p>
        </w:tc>
        <w:tc>
          <w:tcPr>
            <w:tcW w:w="3920" w:type="dxa"/>
            <w:vAlign w:val="bottom"/>
            <w:gridSpan w:val="10"/>
          </w:tcPr>
          <w:p>
            <w:pPr>
              <w:ind w:left="440"/>
              <w:spacing w:after="0" w:line="143"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40" w:type="dxa"/>
            <w:vAlign w:val="bottom"/>
            <w:gridSpan w:val="2"/>
          </w:tcPr>
          <w:p>
            <w:pPr>
              <w:ind w:left="440"/>
              <w:spacing w:after="0"/>
              <w:rPr>
                <w:sz w:val="20"/>
                <w:szCs w:val="20"/>
                <w:color w:val="auto"/>
              </w:rPr>
            </w:pPr>
            <w:r>
              <w:rPr>
                <w:rFonts w:ascii="Arial" w:cs="Arial" w:eastAsia="Arial" w:hAnsi="Arial"/>
                <w:sz w:val="13"/>
                <w:szCs w:val="13"/>
                <w:color w:val="auto"/>
              </w:rPr>
              <w:t>Line)</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60" w:type="dxa"/>
            <w:vAlign w:val="bottom"/>
            <w:gridSpan w:val="2"/>
          </w:tcPr>
          <w:p>
            <w:pPr>
              <w:ind w:left="20"/>
              <w:spacing w:after="0"/>
              <w:rPr>
                <w:sz w:val="20"/>
                <w:szCs w:val="20"/>
                <w:color w:val="auto"/>
              </w:rPr>
            </w:pPr>
            <w:r>
              <w:rPr>
                <w:rFonts w:ascii="Arial" w:cs="Arial" w:eastAsia="Arial" w:hAnsi="Arial"/>
                <w:sz w:val="17"/>
                <w:szCs w:val="17"/>
                <w:color w:val="0000FF"/>
              </w:rPr>
              <w:t>NEWINGTON</w:t>
            </w:r>
          </w:p>
        </w:tc>
        <w:tc>
          <w:tcPr>
            <w:tcW w:w="1220" w:type="dxa"/>
            <w:vAlign w:val="bottom"/>
            <w:gridSpan w:val="2"/>
          </w:tcPr>
          <w:p>
            <w:pPr>
              <w:ind w:left="40"/>
              <w:spacing w:after="0"/>
              <w:rPr>
                <w:sz w:val="20"/>
                <w:szCs w:val="20"/>
                <w:color w:val="auto"/>
              </w:rPr>
            </w:pPr>
            <w:r>
              <w:rPr>
                <w:rFonts w:ascii="Arial" w:cs="Arial" w:eastAsia="Arial" w:hAnsi="Arial"/>
                <w:sz w:val="17"/>
                <w:szCs w:val="17"/>
                <w:color w:val="0000FF"/>
              </w:rPr>
              <w:t>NH</w:t>
            </w:r>
          </w:p>
        </w:tc>
        <w:tc>
          <w:tcPr>
            <w:tcW w:w="1100" w:type="dxa"/>
            <w:vAlign w:val="bottom"/>
          </w:tcPr>
          <w:p>
            <w:pPr>
              <w:ind w:left="100"/>
              <w:spacing w:after="0"/>
              <w:rPr>
                <w:sz w:val="20"/>
                <w:szCs w:val="20"/>
                <w:color w:val="auto"/>
              </w:rPr>
            </w:pPr>
            <w:r>
              <w:rPr>
                <w:rFonts w:ascii="Arial" w:cs="Arial" w:eastAsia="Arial" w:hAnsi="Arial"/>
                <w:sz w:val="17"/>
                <w:szCs w:val="17"/>
                <w:color w:val="0000FF"/>
              </w:rPr>
              <w:t>03801</w:t>
            </w: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080" w:type="dxa"/>
            <w:vAlign w:val="bottom"/>
            <w:gridSpan w:val="7"/>
          </w:tcPr>
          <w:p>
            <w:pPr>
              <w:ind w:left="6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5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040" w:type="dxa"/>
            <w:vAlign w:val="bottom"/>
            <w:gridSpan w:val="7"/>
          </w:tcPr>
          <w:p>
            <w:pPr>
              <w:ind w:left="120"/>
              <w:spacing w:after="0"/>
              <w:rPr>
                <w:sz w:val="20"/>
                <w:szCs w:val="20"/>
                <w:color w:val="auto"/>
              </w:rPr>
            </w:pPr>
            <w:r>
              <w:rPr>
                <w:rFonts w:ascii="Arial" w:cs="Arial" w:eastAsia="Arial" w:hAnsi="Arial"/>
                <w:sz w:val="13"/>
                <w:szCs w:val="13"/>
                <w:color w:val="auto"/>
              </w:rPr>
              <w:t>Form filed by More than One Reporting Person</w:t>
            </w: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100" w:type="dxa"/>
            <w:vAlign w:val="bottom"/>
          </w:tcPr>
          <w:p>
            <w:pPr>
              <w:ind w:left="10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400" w:type="dxa"/>
            <w:vAlign w:val="bottom"/>
            <w:tcBorders>
              <w:bottom w:val="single" w:sz="8" w:color="2C2C2C"/>
            </w:tcBorders>
            <w:gridSpan w:val="3"/>
          </w:tcPr>
          <w:p>
            <w:pPr>
              <w:spacing w:after="0"/>
              <w:rPr>
                <w:sz w:val="10"/>
                <w:szCs w:val="10"/>
                <w:color w:val="auto"/>
              </w:rPr>
            </w:pPr>
          </w:p>
        </w:tc>
        <w:tc>
          <w:tcPr>
            <w:tcW w:w="4500" w:type="dxa"/>
            <w:vAlign w:val="bottom"/>
            <w:tcBorders>
              <w:bottom w:val="single" w:sz="8" w:color="2C2C2C"/>
            </w:tcBorders>
            <w:gridSpan w:val="7"/>
          </w:tcPr>
          <w:p>
            <w:pPr>
              <w:spacing w:after="0"/>
              <w:rPr>
                <w:sz w:val="10"/>
                <w:szCs w:val="10"/>
                <w:color w:val="auto"/>
              </w:rPr>
            </w:pPr>
          </w:p>
        </w:tc>
        <w:tc>
          <w:tcPr>
            <w:tcW w:w="80" w:type="dxa"/>
            <w:vAlign w:val="bottom"/>
            <w:tcBorders>
              <w:bottom w:val="single" w:sz="8" w:color="2C2C2C"/>
            </w:tcBorders>
            <w:gridSpan w:val="2"/>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640" w:type="dxa"/>
            <w:vAlign w:val="bottom"/>
            <w:tcBorders>
              <w:top w:val="single" w:sz="8" w:color="2C2C2C"/>
            </w:tcBorders>
            <w:gridSpan w:val="13"/>
          </w:tcPr>
          <w:p>
            <w:pPr>
              <w:jc w:val="center"/>
              <w:ind w:left="715"/>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4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60" w:type="dxa"/>
            <w:vAlign w:val="bottom"/>
            <w:tcBorders>
              <w:bottom w:val="single" w:sz="8" w:color="2C2C2C"/>
            </w:tcBorders>
            <w:gridSpan w:val="5"/>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12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6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4"/>
                <w:szCs w:val="14"/>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800"/>
              <w:spacing w:after="0" w:line="128" w:lineRule="exact"/>
              <w:rPr>
                <w:sz w:val="20"/>
                <w:szCs w:val="20"/>
                <w:color w:val="auto"/>
              </w:rPr>
            </w:pPr>
            <w:r>
              <w:rPr>
                <w:rFonts w:ascii="Arial" w:cs="Arial" w:eastAsia="Arial" w:hAnsi="Arial"/>
                <w:sz w:val="12"/>
                <w:szCs w:val="12"/>
                <w:b w:val="1"/>
                <w:bCs w:val="1"/>
                <w:color w:val="auto"/>
              </w:rPr>
              <w:t>Date</w:t>
            </w: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tcPr>
          <w:p>
            <w:pPr>
              <w:ind w:left="2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2160" w:type="dxa"/>
            <w:vAlign w:val="bottom"/>
            <w:gridSpan w:val="5"/>
          </w:tcPr>
          <w:p>
            <w:pPr>
              <w:ind w:left="80"/>
              <w:spacing w:after="0" w:line="128"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96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60" w:type="dxa"/>
            <w:vAlign w:val="bottom"/>
            <w:gridSpan w:val="3"/>
          </w:tcPr>
          <w:p>
            <w:pPr>
              <w:ind w:left="800"/>
              <w:spacing w:after="0" w:line="130" w:lineRule="exact"/>
              <w:rPr>
                <w:sz w:val="20"/>
                <w:szCs w:val="20"/>
                <w:color w:val="auto"/>
              </w:rPr>
            </w:pPr>
            <w:r>
              <w:rPr>
                <w:rFonts w:ascii="Arial" w:cs="Arial" w:eastAsia="Arial" w:hAnsi="Arial"/>
                <w:sz w:val="12"/>
                <w:szCs w:val="12"/>
                <w:b w:val="1"/>
                <w:bCs w:val="1"/>
                <w:color w:val="auto"/>
              </w:rPr>
              <w:t>(Month/Day/Year)</w:t>
            </w:r>
          </w:p>
        </w:tc>
        <w:tc>
          <w:tcPr>
            <w:tcW w:w="106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220" w:type="dxa"/>
            <w:vAlign w:val="bottom"/>
          </w:tcPr>
          <w:p>
            <w:pPr>
              <w:spacing w:after="0"/>
              <w:rPr>
                <w:sz w:val="6"/>
                <w:szCs w:val="6"/>
                <w:color w:val="auto"/>
              </w:rPr>
            </w:pPr>
          </w:p>
        </w:tc>
        <w:tc>
          <w:tcPr>
            <w:tcW w:w="5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5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 w:type="dxa"/>
            <w:vAlign w:val="bottom"/>
          </w:tcPr>
          <w:p>
            <w:pPr>
              <w:spacing w:after="0"/>
              <w:rPr>
                <w:sz w:val="3"/>
                <w:szCs w:val="3"/>
                <w:color w:val="auto"/>
              </w:rPr>
            </w:pPr>
          </w:p>
        </w:tc>
        <w:tc>
          <w:tcPr>
            <w:tcW w:w="5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52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 or</w:t>
            </w:r>
          </w:p>
        </w:tc>
        <w:tc>
          <w:tcPr>
            <w:tcW w:w="84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2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540" w:type="dxa"/>
            <w:vAlign w:val="bottom"/>
          </w:tcPr>
          <w:p>
            <w:pPr>
              <w:spacing w:after="0"/>
              <w:rPr>
                <w:sz w:val="7"/>
                <w:szCs w:val="7"/>
                <w:color w:val="auto"/>
              </w:rPr>
            </w:pPr>
          </w:p>
        </w:tc>
        <w:tc>
          <w:tcPr>
            <w:tcW w:w="106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5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84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5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8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560" w:type="dxa"/>
            <w:vAlign w:val="bottom"/>
            <w:tcBorders>
              <w:bottom w:val="single" w:sz="8" w:color="2C2C2C"/>
            </w:tcBorders>
            <w:gridSpan w:val="5"/>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56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86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06/28/2016</w:t>
            </w:r>
          </w:p>
        </w:tc>
        <w:tc>
          <w:tcPr>
            <w:tcW w:w="10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2"/>
              <w:spacing w:after="0"/>
              <w:rPr>
                <w:sz w:val="20"/>
                <w:szCs w:val="20"/>
                <w:color w:val="auto"/>
              </w:rPr>
            </w:pPr>
            <w:r>
              <w:rPr>
                <w:rFonts w:ascii="Arial" w:cs="Arial" w:eastAsia="Arial" w:hAnsi="Arial"/>
                <w:sz w:val="26"/>
                <w:szCs w:val="26"/>
                <w:color w:val="0000FF"/>
                <w:w w:val="76"/>
                <w:vertAlign w:val="subscript"/>
              </w:rPr>
              <w:t>C</w:t>
            </w:r>
            <w:r>
              <w:rPr>
                <w:rFonts w:ascii="Arial" w:cs="Arial" w:eastAsia="Arial" w:hAnsi="Arial"/>
                <w:sz w:val="11"/>
                <w:szCs w:val="11"/>
                <w:color w:val="008000"/>
                <w:w w:val="76"/>
              </w:rPr>
              <w:t>(1)</w:t>
            </w:r>
          </w:p>
        </w:tc>
        <w:tc>
          <w:tcPr>
            <w:tcW w:w="800" w:type="dxa"/>
            <w:vAlign w:val="bottom"/>
            <w:tcBorders>
              <w:bottom w:val="single" w:sz="8" w:color="2C2C2C"/>
            </w:tcBorders>
            <w:gridSpan w:val="2"/>
          </w:tcPr>
          <w:p>
            <w:pPr>
              <w:ind w:left="120"/>
              <w:spacing w:after="0"/>
              <w:rPr>
                <w:sz w:val="20"/>
                <w:szCs w:val="20"/>
                <w:color w:val="auto"/>
              </w:rPr>
            </w:pPr>
            <w:r>
              <w:rPr>
                <w:rFonts w:ascii="Arial" w:cs="Arial" w:eastAsia="Arial" w:hAnsi="Arial"/>
                <w:sz w:val="17"/>
                <w:szCs w:val="17"/>
                <w:color w:val="0000FF"/>
                <w:w w:val="83"/>
              </w:rPr>
              <w:t>150,000</w:t>
            </w:r>
            <w:r>
              <w:rPr>
                <w:rFonts w:ascii="Arial" w:cs="Arial" w:eastAsia="Arial" w:hAnsi="Arial"/>
                <w:sz w:val="21"/>
                <w:szCs w:val="21"/>
                <w:color w:val="008000"/>
                <w:w w:val="83"/>
                <w:vertAlign w:val="superscript"/>
              </w:rPr>
              <w:t>(1)</w:t>
            </w:r>
          </w:p>
        </w:tc>
        <w:tc>
          <w:tcPr>
            <w:tcW w:w="520" w:type="dxa"/>
            <w:vAlign w:val="bottom"/>
            <w:tcBorders>
              <w:bottom w:val="single" w:sz="8" w:color="2C2C2C"/>
            </w:tcBorders>
          </w:tcPr>
          <w:p>
            <w:pPr>
              <w:jc w:val="right"/>
              <w:ind w:right="31"/>
              <w:spacing w:after="0"/>
              <w:rPr>
                <w:sz w:val="20"/>
                <w:szCs w:val="20"/>
                <w:color w:val="auto"/>
              </w:rPr>
            </w:pPr>
            <w:r>
              <w:rPr>
                <w:rFonts w:ascii="Arial" w:cs="Arial" w:eastAsia="Arial" w:hAnsi="Arial"/>
                <w:sz w:val="17"/>
                <w:szCs w:val="17"/>
                <w:color w:val="0000FF"/>
              </w:rPr>
              <w:t>A</w:t>
            </w:r>
          </w:p>
        </w:tc>
        <w:tc>
          <w:tcPr>
            <w:tcW w:w="800" w:type="dxa"/>
            <w:vAlign w:val="bottom"/>
            <w:tcBorders>
              <w:bottom w:val="single" w:sz="8" w:color="2C2C2C"/>
            </w:tcBorders>
          </w:tcPr>
          <w:p>
            <w:pPr>
              <w:jc w:val="center"/>
              <w:ind w:right="3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4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21"/>
              <w:spacing w:after="0"/>
              <w:rPr>
                <w:sz w:val="20"/>
                <w:szCs w:val="20"/>
                <w:color w:val="auto"/>
              </w:rPr>
            </w:pPr>
            <w:r>
              <w:rPr>
                <w:rFonts w:ascii="Arial" w:cs="Arial" w:eastAsia="Arial" w:hAnsi="Arial"/>
                <w:sz w:val="17"/>
                <w:szCs w:val="17"/>
                <w:color w:val="0000FF"/>
              </w:rPr>
              <w:t>150,000</w:t>
            </w:r>
          </w:p>
        </w:tc>
        <w:tc>
          <w:tcPr>
            <w:tcW w:w="30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20" w:type="dxa"/>
            <w:vAlign w:val="bottom"/>
            <w:tcBorders>
              <w:bottom w:val="single" w:sz="8" w:color="2C2C2C"/>
            </w:tcBorders>
          </w:tcPr>
          <w:p>
            <w:pPr>
              <w:spacing w:after="0"/>
              <w:rPr>
                <w:sz w:val="24"/>
                <w:szCs w:val="24"/>
                <w:color w:val="auto"/>
              </w:rPr>
            </w:pPr>
          </w:p>
        </w:tc>
        <w:tc>
          <w:tcPr>
            <w:tcW w:w="256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86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06/28/2016</w:t>
            </w:r>
          </w:p>
        </w:tc>
        <w:tc>
          <w:tcPr>
            <w:tcW w:w="10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2"/>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800" w:type="dxa"/>
            <w:vAlign w:val="bottom"/>
            <w:tcBorders>
              <w:bottom w:val="single" w:sz="8" w:color="2C2C2C"/>
            </w:tcBorders>
            <w:gridSpan w:val="2"/>
          </w:tcPr>
          <w:p>
            <w:pPr>
              <w:ind w:left="120"/>
              <w:spacing w:after="0"/>
              <w:rPr>
                <w:sz w:val="20"/>
                <w:szCs w:val="20"/>
                <w:color w:val="auto"/>
              </w:rPr>
            </w:pPr>
            <w:r>
              <w:rPr>
                <w:rFonts w:ascii="Arial" w:cs="Arial" w:eastAsia="Arial" w:hAnsi="Arial"/>
                <w:sz w:val="17"/>
                <w:szCs w:val="17"/>
                <w:color w:val="0000FF"/>
                <w:w w:val="83"/>
              </w:rPr>
              <w:t>150,000</w:t>
            </w:r>
            <w:r>
              <w:rPr>
                <w:rFonts w:ascii="Arial" w:cs="Arial" w:eastAsia="Arial" w:hAnsi="Arial"/>
                <w:sz w:val="21"/>
                <w:szCs w:val="21"/>
                <w:color w:val="008000"/>
                <w:w w:val="83"/>
                <w:vertAlign w:val="superscript"/>
              </w:rPr>
              <w:t>(1)</w:t>
            </w:r>
          </w:p>
        </w:tc>
        <w:tc>
          <w:tcPr>
            <w:tcW w:w="520" w:type="dxa"/>
            <w:vAlign w:val="bottom"/>
            <w:tcBorders>
              <w:bottom w:val="single" w:sz="8" w:color="2C2C2C"/>
            </w:tcBorders>
          </w:tcPr>
          <w:p>
            <w:pPr>
              <w:jc w:val="right"/>
              <w:ind w:right="31"/>
              <w:spacing w:after="0"/>
              <w:rPr>
                <w:sz w:val="20"/>
                <w:szCs w:val="20"/>
                <w:color w:val="auto"/>
              </w:rPr>
            </w:pPr>
            <w:r>
              <w:rPr>
                <w:rFonts w:ascii="Arial" w:cs="Arial" w:eastAsia="Arial" w:hAnsi="Arial"/>
                <w:sz w:val="17"/>
                <w:szCs w:val="17"/>
                <w:color w:val="0000FF"/>
              </w:rPr>
              <w:t>D</w:t>
            </w:r>
          </w:p>
        </w:tc>
        <w:tc>
          <w:tcPr>
            <w:tcW w:w="840" w:type="dxa"/>
            <w:vAlign w:val="bottom"/>
            <w:tcBorders>
              <w:bottom w:val="single" w:sz="8" w:color="2C2C2C"/>
            </w:tcBorders>
            <w:gridSpan w:val="2"/>
          </w:tcPr>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15.7575</w:t>
            </w:r>
          </w:p>
        </w:tc>
        <w:tc>
          <w:tcPr>
            <w:tcW w:w="700" w:type="dxa"/>
            <w:vAlign w:val="bottom"/>
            <w:tcBorders>
              <w:bottom w:val="single" w:sz="8" w:color="2C2C2C"/>
            </w:tcBorders>
            <w:gridSpan w:val="2"/>
          </w:tcPr>
          <w:p>
            <w:pPr>
              <w:jc w:val="right"/>
              <w:spacing w:after="0"/>
              <w:rPr>
                <w:sz w:val="20"/>
                <w:szCs w:val="20"/>
                <w:color w:val="auto"/>
              </w:rPr>
            </w:pPr>
            <w:r>
              <w:rPr>
                <w:rFonts w:ascii="Arial" w:cs="Arial" w:eastAsia="Arial" w:hAnsi="Arial"/>
                <w:sz w:val="17"/>
                <w:szCs w:val="17"/>
                <w:color w:val="0000FF"/>
              </w:rPr>
              <w:t>0</w:t>
            </w:r>
          </w:p>
        </w:tc>
        <w:tc>
          <w:tcPr>
            <w:tcW w:w="58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1080" w:type="dxa"/>
            <w:vAlign w:val="bottom"/>
            <w:tcBorders>
              <w:top w:val="single" w:sz="8" w:color="2C2C2C"/>
            </w:tcBorders>
          </w:tcPr>
          <w:p>
            <w:pPr>
              <w:spacing w:after="0"/>
              <w:rPr>
                <w:sz w:val="18"/>
                <w:szCs w:val="18"/>
                <w:color w:val="auto"/>
              </w:rPr>
            </w:pPr>
          </w:p>
        </w:tc>
        <w:tc>
          <w:tcPr>
            <w:tcW w:w="6560" w:type="dxa"/>
            <w:vAlign w:val="bottom"/>
            <w:tcBorders>
              <w:top w:val="single" w:sz="8" w:color="2C2C2C"/>
            </w:tcBorders>
            <w:gridSpan w:val="12"/>
          </w:tcPr>
          <w:p>
            <w:pPr>
              <w:ind w:left="1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4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860" w:type="dxa"/>
            <w:vAlign w:val="bottom"/>
            <w:gridSpan w:val="10"/>
          </w:tcPr>
          <w:p>
            <w:pPr>
              <w:ind w:left="8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140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2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540" w:type="dxa"/>
            <w:vAlign w:val="bottom"/>
          </w:tcPr>
          <w:p>
            <w:pPr>
              <w:spacing w:after="0"/>
              <w:rPr>
                <w:sz w:val="14"/>
                <w:szCs w:val="14"/>
                <w:color w:val="auto"/>
              </w:rPr>
            </w:pPr>
          </w:p>
        </w:tc>
        <w:tc>
          <w:tcPr>
            <w:tcW w:w="1060" w:type="dxa"/>
            <w:vAlign w:val="bottom"/>
          </w:tcPr>
          <w:p>
            <w:pPr>
              <w:ind w:left="120"/>
              <w:spacing w:after="0"/>
              <w:rPr>
                <w:sz w:val="20"/>
                <w:szCs w:val="20"/>
                <w:color w:val="auto"/>
              </w:rPr>
            </w:pPr>
            <w:r>
              <w:rPr>
                <w:rFonts w:ascii="Arial" w:cs="Arial" w:eastAsia="Arial" w:hAnsi="Arial"/>
                <w:sz w:val="12"/>
                <w:szCs w:val="12"/>
                <w:b w:val="1"/>
                <w:bCs w:val="1"/>
                <w:color w:val="auto"/>
              </w:rPr>
              <w:t>5. Number of</w:t>
            </w:r>
          </w:p>
        </w:tc>
        <w:tc>
          <w:tcPr>
            <w:tcW w:w="150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44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 of</w:t>
            </w: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6"/>
              </w:rPr>
              <w:t>Transaction</w:t>
            </w:r>
          </w:p>
        </w:tc>
        <w:tc>
          <w:tcPr>
            <w:tcW w:w="106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144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Securities Underlying</w:t>
            </w: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6"/>
              </w:rPr>
              <w:t>derivative</w:t>
            </w:r>
          </w:p>
        </w:tc>
        <w:tc>
          <w:tcPr>
            <w:tcW w:w="300" w:type="dxa"/>
            <w:vAlign w:val="bottom"/>
          </w:tcPr>
          <w:p>
            <w:pPr>
              <w:spacing w:after="0"/>
              <w:rPr>
                <w:sz w:val="11"/>
                <w:szCs w:val="11"/>
                <w:color w:val="auto"/>
              </w:rPr>
            </w:pP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8"/>
              </w:rPr>
              <w:t>Code (Instr.</w:t>
            </w:r>
          </w:p>
        </w:tc>
        <w:tc>
          <w:tcPr>
            <w:tcW w:w="106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Securities</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44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4"/>
              </w:rPr>
              <w:t>Securities</w:t>
            </w:r>
          </w:p>
        </w:tc>
        <w:tc>
          <w:tcPr>
            <w:tcW w:w="3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2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540" w:type="dxa"/>
            <w:vAlign w:val="bottom"/>
          </w:tcPr>
          <w:p>
            <w:pPr>
              <w:spacing w:after="0"/>
              <w:rPr>
                <w:sz w:val="11"/>
                <w:szCs w:val="11"/>
                <w:color w:val="auto"/>
              </w:rPr>
            </w:pPr>
          </w:p>
        </w:tc>
        <w:tc>
          <w:tcPr>
            <w:tcW w:w="106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Acquired (A)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4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Disposed of</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or Indirect</w:t>
            </w:r>
          </w:p>
        </w:tc>
        <w:tc>
          <w:tcPr>
            <w:tcW w:w="840" w:type="dxa"/>
            <w:vAlign w:val="bottom"/>
            <w:gridSpan w:val="3"/>
          </w:tcPr>
          <w:p>
            <w:pPr>
              <w:ind w:left="16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(D) (Instr.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6"/>
              </w:rPr>
              <w:t>Following</w:t>
            </w:r>
          </w:p>
        </w:tc>
        <w:tc>
          <w:tcPr>
            <w:tcW w:w="300" w:type="dxa"/>
            <w:vAlign w:val="bottom"/>
          </w:tcPr>
          <w:p>
            <w:pPr>
              <w:spacing w:after="0"/>
              <w:rPr>
                <w:sz w:val="11"/>
                <w:szCs w:val="11"/>
                <w:color w:val="auto"/>
              </w:rPr>
            </w:pP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0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660" w:type="dxa"/>
            <w:vAlign w:val="bottom"/>
          </w:tcPr>
          <w:p>
            <w:pPr>
              <w:spacing w:after="0"/>
              <w:rPr>
                <w:sz w:val="6"/>
                <w:szCs w:val="6"/>
                <w:color w:val="auto"/>
              </w:rPr>
            </w:pPr>
          </w:p>
        </w:tc>
        <w:tc>
          <w:tcPr>
            <w:tcW w:w="880" w:type="dxa"/>
            <w:vAlign w:val="bottom"/>
            <w:gridSpan w:val="2"/>
            <w:vMerge w:val="restart"/>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5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 w:type="dxa"/>
            <w:vAlign w:val="bottom"/>
          </w:tcPr>
          <w:p>
            <w:pPr>
              <w:spacing w:after="0"/>
              <w:rPr>
                <w:sz w:val="3"/>
                <w:szCs w:val="3"/>
                <w:color w:val="auto"/>
              </w:rPr>
            </w:pPr>
          </w:p>
        </w:tc>
        <w:tc>
          <w:tcPr>
            <w:tcW w:w="5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Amount 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Expiration</w:t>
            </w: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Number 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1060" w:type="dxa"/>
            <w:vAlign w:val="bottom"/>
          </w:tcPr>
          <w:p>
            <w:pPr>
              <w:ind w:left="1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60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84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Holding</w:t>
            </w:r>
          </w:p>
        </w:tc>
        <w:tc>
          <w:tcPr>
            <w:tcW w:w="6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Arial" w:cs="Arial" w:eastAsia="Arial" w:hAnsi="Arial"/>
                <w:sz w:val="13"/>
                <w:szCs w:val="13"/>
                <w:color w:val="0000FF"/>
              </w:rPr>
              <w:t>Units and</w:t>
            </w:r>
          </w:p>
        </w:tc>
        <w:tc>
          <w:tcPr>
            <w:tcW w:w="640" w:type="dxa"/>
            <w:vAlign w:val="bottom"/>
            <w:vMerge w:val="restart"/>
          </w:tcPr>
          <w:p>
            <w:pPr>
              <w:ind w:left="260"/>
              <w:spacing w:after="0"/>
              <w:rPr>
                <w:sz w:val="20"/>
                <w:szCs w:val="20"/>
                <w:color w:val="auto"/>
              </w:rPr>
            </w:pPr>
            <w:r>
              <w:rPr>
                <w:rFonts w:ascii="Arial" w:cs="Arial" w:eastAsia="Arial" w:hAnsi="Arial"/>
                <w:sz w:val="11"/>
                <w:szCs w:val="11"/>
                <w:color w:val="008000"/>
              </w:rPr>
              <w:t>(1)(2)</w:t>
            </w: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60" w:type="dxa"/>
            <w:vAlign w:val="bottom"/>
            <w:vMerge w:val="restart"/>
          </w:tcPr>
          <w:p>
            <w:pPr>
              <w:ind w:left="440"/>
              <w:spacing w:after="0"/>
              <w:rPr>
                <w:sz w:val="20"/>
                <w:szCs w:val="20"/>
                <w:color w:val="auto"/>
              </w:rPr>
            </w:pPr>
            <w:r>
              <w:rPr>
                <w:rFonts w:ascii="Arial" w:cs="Arial" w:eastAsia="Arial" w:hAnsi="Arial"/>
                <w:sz w:val="13"/>
                <w:szCs w:val="13"/>
                <w:color w:val="0000FF"/>
                <w:w w:val="93"/>
              </w:rPr>
              <w:t>150,000</w:t>
            </w:r>
            <w:r>
              <w:rPr>
                <w:rFonts w:ascii="Arial" w:cs="Arial" w:eastAsia="Arial" w:hAnsi="Arial"/>
                <w:sz w:val="21"/>
                <w:szCs w:val="21"/>
                <w:color w:val="008000"/>
                <w:w w:val="93"/>
                <w:vertAlign w:val="superscript"/>
              </w:rPr>
              <w:t>(1)</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(2)</w:t>
            </w:r>
          </w:p>
        </w:tc>
        <w:tc>
          <w:tcPr>
            <w:tcW w:w="720" w:type="dxa"/>
            <w:vAlign w:val="bottom"/>
            <w:vMerge w:val="restart"/>
          </w:tcPr>
          <w:p>
            <w:pPr>
              <w:ind w:left="300"/>
              <w:spacing w:after="0"/>
              <w:rPr>
                <w:sz w:val="20"/>
                <w:szCs w:val="20"/>
                <w:color w:val="auto"/>
              </w:rPr>
            </w:pPr>
            <w:r>
              <w:rPr>
                <w:rFonts w:ascii="Arial" w:cs="Arial" w:eastAsia="Arial" w:hAnsi="Arial"/>
                <w:sz w:val="11"/>
                <w:szCs w:val="11"/>
                <w:color w:val="008000"/>
              </w:rPr>
              <w:t>(2)</w:t>
            </w:r>
          </w:p>
        </w:tc>
        <w:tc>
          <w:tcPr>
            <w:tcW w:w="80" w:type="dxa"/>
            <w:vAlign w:val="bottom"/>
          </w:tcPr>
          <w:p>
            <w:pPr>
              <w:spacing w:after="0"/>
              <w:rPr>
                <w:sz w:val="12"/>
                <w:szCs w:val="12"/>
                <w:color w:val="auto"/>
              </w:rPr>
            </w:pPr>
          </w:p>
        </w:tc>
        <w:tc>
          <w:tcPr>
            <w:tcW w:w="520" w:type="dxa"/>
            <w:vAlign w:val="bottom"/>
          </w:tcPr>
          <w:p>
            <w:pPr>
              <w:jc w:val="right"/>
              <w:ind w:right="31"/>
              <w:spacing w:after="0" w:line="143" w:lineRule="exact"/>
              <w:rPr>
                <w:sz w:val="20"/>
                <w:szCs w:val="20"/>
                <w:color w:val="auto"/>
              </w:rPr>
            </w:pPr>
            <w:r>
              <w:rPr>
                <w:rFonts w:ascii="Arial" w:cs="Arial" w:eastAsia="Arial" w:hAnsi="Arial"/>
                <w:sz w:val="13"/>
                <w:szCs w:val="13"/>
                <w:color w:val="0000FF"/>
                <w:w w:val="89"/>
              </w:rPr>
              <w:t>Class A</w:t>
            </w:r>
          </w:p>
        </w:tc>
        <w:tc>
          <w:tcPr>
            <w:tcW w:w="800" w:type="dxa"/>
            <w:vAlign w:val="bottom"/>
            <w:vMerge w:val="restart"/>
          </w:tcPr>
          <w:p>
            <w:pPr>
              <w:ind w:left="60"/>
              <w:spacing w:after="0"/>
              <w:rPr>
                <w:sz w:val="20"/>
                <w:szCs w:val="20"/>
                <w:color w:val="auto"/>
              </w:rPr>
            </w:pPr>
            <w:r>
              <w:rPr>
                <w:rFonts w:ascii="Arial" w:cs="Arial" w:eastAsia="Arial" w:hAnsi="Arial"/>
                <w:sz w:val="17"/>
                <w:szCs w:val="17"/>
                <w:color w:val="0000FF"/>
                <w:w w:val="91"/>
              </w:rPr>
              <w:t>150,000</w:t>
            </w:r>
            <w:r>
              <w:rPr>
                <w:rFonts w:ascii="Arial" w:cs="Arial" w:eastAsia="Arial" w:hAnsi="Arial"/>
                <w:sz w:val="21"/>
                <w:szCs w:val="21"/>
                <w:color w:val="008000"/>
                <w:w w:val="91"/>
                <w:vertAlign w:val="superscript"/>
              </w:rPr>
              <w:t>(1)</w:t>
            </w: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vMerge w:val="restart"/>
          </w:tcPr>
          <w:p>
            <w:pPr>
              <w:ind w:left="160"/>
              <w:spacing w:after="0"/>
              <w:rPr>
                <w:sz w:val="20"/>
                <w:szCs w:val="20"/>
                <w:color w:val="auto"/>
              </w:rPr>
            </w:pPr>
            <w:r>
              <w:rPr>
                <w:rFonts w:ascii="Arial" w:cs="Arial" w:eastAsia="Arial" w:hAnsi="Arial"/>
                <w:sz w:val="13"/>
                <w:szCs w:val="13"/>
                <w:color w:val="0000FF"/>
              </w:rPr>
              <w:t>843,711</w:t>
            </w:r>
            <w:r>
              <w:rPr>
                <w:rFonts w:ascii="Arial" w:cs="Arial" w:eastAsia="Arial" w:hAnsi="Arial"/>
                <w:sz w:val="21"/>
                <w:szCs w:val="21"/>
                <w:color w:val="008000"/>
                <w:vertAlign w:val="superscript"/>
              </w:rPr>
              <w:t>(2)</w:t>
            </w:r>
          </w:p>
        </w:tc>
        <w:tc>
          <w:tcPr>
            <w:tcW w:w="6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Arial" w:cs="Arial" w:eastAsia="Arial" w:hAnsi="Arial"/>
                <w:sz w:val="13"/>
                <w:szCs w:val="13"/>
                <w:color w:val="0000FF"/>
              </w:rPr>
              <w:t>Class B</w:t>
            </w:r>
          </w:p>
        </w:tc>
        <w:tc>
          <w:tcPr>
            <w:tcW w:w="64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right"/>
              <w:ind w:right="175"/>
              <w:spacing w:after="0" w:line="143" w:lineRule="exact"/>
              <w:rPr>
                <w:sz w:val="20"/>
                <w:szCs w:val="20"/>
                <w:color w:val="auto"/>
              </w:rPr>
            </w:pPr>
            <w:r>
              <w:rPr>
                <w:rFonts w:ascii="Arial" w:cs="Arial" w:eastAsia="Arial" w:hAnsi="Arial"/>
                <w:sz w:val="13"/>
                <w:szCs w:val="13"/>
                <w:color w:val="0000FF"/>
              </w:rPr>
              <w:t>06/28/2016</w:t>
            </w:r>
          </w:p>
        </w:tc>
        <w:tc>
          <w:tcPr>
            <w:tcW w:w="1100" w:type="dxa"/>
            <w:vAlign w:val="bottom"/>
          </w:tcPr>
          <w:p>
            <w:pPr>
              <w:spacing w:after="0"/>
              <w:rPr>
                <w:sz w:val="12"/>
                <w:szCs w:val="12"/>
                <w:color w:val="auto"/>
              </w:rPr>
            </w:pPr>
          </w:p>
        </w:tc>
        <w:tc>
          <w:tcPr>
            <w:tcW w:w="760" w:type="dxa"/>
            <w:vAlign w:val="bottom"/>
            <w:gridSpan w:val="2"/>
          </w:tcPr>
          <w:p>
            <w:pPr>
              <w:ind w:left="180"/>
              <w:spacing w:after="0" w:line="143" w:lineRule="exact"/>
              <w:rPr>
                <w:sz w:val="20"/>
                <w:szCs w:val="20"/>
                <w:color w:val="auto"/>
              </w:rPr>
            </w:pPr>
            <w:r>
              <w:rPr>
                <w:rFonts w:ascii="Arial" w:cs="Arial" w:eastAsia="Arial" w:hAnsi="Arial"/>
                <w:sz w:val="13"/>
                <w:szCs w:val="13"/>
                <w:color w:val="0000FF"/>
              </w:rPr>
              <w:t>C</w:t>
            </w:r>
          </w:p>
        </w:tc>
        <w:tc>
          <w:tcPr>
            <w:tcW w:w="106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00" w:type="dxa"/>
            <w:vAlign w:val="bottom"/>
            <w:gridSpan w:val="2"/>
          </w:tcPr>
          <w:p>
            <w:pPr>
              <w:ind w:left="60"/>
              <w:spacing w:after="0" w:line="143" w:lineRule="exact"/>
              <w:rPr>
                <w:sz w:val="20"/>
                <w:szCs w:val="20"/>
                <w:color w:val="auto"/>
              </w:rPr>
            </w:pPr>
            <w:r>
              <w:rPr>
                <w:rFonts w:ascii="Arial" w:cs="Arial" w:eastAsia="Arial" w:hAnsi="Arial"/>
                <w:sz w:val="13"/>
                <w:szCs w:val="13"/>
                <w:color w:val="0000FF"/>
              </w:rPr>
              <w:t>common</w:t>
            </w:r>
          </w:p>
        </w:tc>
        <w:tc>
          <w:tcPr>
            <w:tcW w:w="80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gridSpan w:val="2"/>
          </w:tcPr>
          <w:p>
            <w:pPr>
              <w:ind w:left="160"/>
              <w:spacing w:after="0" w:line="14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3"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tcPr>
          <w:p>
            <w:pPr>
              <w:jc w:val="right"/>
              <w:ind w:right="91"/>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40" w:right="280" w:firstLine="3"/>
        <w:spacing w:after="0" w:line="241"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June 28, 2016, Mr. Moore exchanged 150,000 Common Units of Pla-Fit Holdings, LLC ("Holding Units") and 150,000 shares of Class B common stock of the Company for 150,000 shares of Class A common stock of the Company, and substantially simultaneously sold all 150,000 shares of Class A common stock of the Company to the underwriters in the Company's secondary offering. Following such sale, Mr. Moore holds 843,711 Holding Units of Pla-Fit Holdings, LLC and 843,711 shares of Class B common stock of the Company.</w:t>
      </w:r>
    </w:p>
    <w:p>
      <w:pPr>
        <w:spacing w:after="0" w:line="30" w:lineRule="exact"/>
        <w:rPr>
          <w:rFonts w:ascii="Arial" w:cs="Arial" w:eastAsia="Arial" w:hAnsi="Arial"/>
          <w:sz w:val="13"/>
          <w:szCs w:val="13"/>
          <w:color w:val="008000"/>
        </w:rPr>
      </w:pPr>
    </w:p>
    <w:p>
      <w:pPr>
        <w:ind w:left="40" w:right="200" w:firstLine="3"/>
        <w:spacing w:after="0" w:line="236"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by and among the Company, Pla-Fit Holdings, LLC and the holders from time to time of Holding Units and shares of Class B common stock, Mr. Moore may exchange all or a portion of his vested Holding Units along with an equal number of his shares of Class B common stock for shares of Class A common stock of the Company on a one-to-one basis (one vested Holding Unit and one share of Class B common stock together exchangeable for one share of Class A common stock). The Holding Units will expire on April 30, 2023 and the holders thereof are not required to pay an exercise price in connection with any such exchange.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0" w:lineRule="exact"/>
        <w:rPr>
          <w:sz w:val="24"/>
          <w:szCs w:val="24"/>
          <w:color w:val="auto"/>
        </w:rPr>
      </w:pPr>
    </w:p>
    <w:p>
      <w:pPr>
        <w:ind w:left="40" w:right="220"/>
        <w:spacing w:after="0" w:line="250" w:lineRule="auto"/>
        <w:rPr>
          <w:sz w:val="20"/>
          <w:szCs w:val="20"/>
          <w:color w:val="auto"/>
        </w:rPr>
      </w:pPr>
      <w:r>
        <w:rPr>
          <w:rFonts w:ascii="Arial" w:cs="Arial" w:eastAsia="Arial" w:hAnsi="Arial"/>
          <w:sz w:val="13"/>
          <w:szCs w:val="13"/>
          <w:color w:val="008000"/>
        </w:rPr>
        <w:t>Mr. Moore is Chief Administrative Officer and General Counsel of the Company. Justin Vartanian is signing on behalf of Richard L. Moore, pursuant to a Power of Attorney dated July 29, 2015, which was previously filed with the Securities and Exchange Commission.</w:t>
      </w:r>
    </w:p>
    <w:p>
      <w:pPr>
        <w:ind w:left="6860"/>
        <w:spacing w:after="0" w:line="185" w:lineRule="auto"/>
        <w:rPr>
          <w:sz w:val="20"/>
          <w:szCs w:val="20"/>
          <w:color w:val="auto"/>
        </w:rPr>
      </w:pPr>
      <w:r>
        <w:rPr>
          <w:rFonts w:ascii="Arial" w:cs="Arial" w:eastAsia="Arial" w:hAnsi="Arial"/>
          <w:sz w:val="16"/>
          <w:szCs w:val="16"/>
          <w:color w:val="0000FF"/>
        </w:rPr>
        <w:t xml:space="preserve">/s/ Justin Vartanian, Attorney-in- </w:t>
      </w:r>
      <w:r>
        <w:rPr>
          <w:rFonts w:ascii="Arial" w:cs="Arial" w:eastAsia="Arial" w:hAnsi="Arial"/>
          <w:sz w:val="31"/>
          <w:szCs w:val="31"/>
          <w:color w:val="0000FF"/>
          <w:vertAlign w:val="subscript"/>
        </w:rPr>
        <w:t>06/30/2016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4355465</wp:posOffset>
            </wp:positionH>
            <wp:positionV relativeFrom="paragraph">
              <wp:posOffset>-27305</wp:posOffset>
            </wp:positionV>
            <wp:extent cx="14071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407160"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4355465</wp:posOffset>
            </wp:positionH>
            <wp:positionV relativeFrom="paragraph">
              <wp:posOffset>-19685</wp:posOffset>
            </wp:positionV>
            <wp:extent cx="1847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4785" cy="8255"/>
                    </a:xfrm>
                    <a:prstGeom prst="rect">
                      <a:avLst/>
                    </a:prstGeom>
                    <a:noFill/>
                  </pic:spPr>
                </pic:pic>
              </a:graphicData>
            </a:graphic>
          </wp:anchor>
        </w:drawing>
        <w:drawing>
          <wp:anchor simplePos="0" relativeHeight="251657728" behindDoc="1" locked="0" layoutInCell="0" allowOverlap="1">
            <wp:simplePos x="0" y="0"/>
            <wp:positionH relativeFrom="column">
              <wp:posOffset>5808980</wp:posOffset>
            </wp:positionH>
            <wp:positionV relativeFrom="paragraph">
              <wp:posOffset>-85725</wp:posOffset>
            </wp:positionV>
            <wp:extent cx="48895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8950" cy="8255"/>
                    </a:xfrm>
                    <a:prstGeom prst="rect">
                      <a:avLst/>
                    </a:prstGeom>
                    <a:noFill/>
                  </pic:spPr>
                </pic:pic>
              </a:graphicData>
            </a:graphic>
          </wp:anchor>
        </w:drawing>
      </w:r>
    </w:p>
    <w:p>
      <w:pPr>
        <w:spacing w:after="0" w:line="39" w:lineRule="exact"/>
        <w:rPr>
          <w:sz w:val="24"/>
          <w:szCs w:val="24"/>
          <w:color w:val="auto"/>
        </w:rPr>
      </w:pPr>
    </w:p>
    <w:p>
      <w:pPr>
        <w:ind w:left="6860"/>
        <w:spacing w:after="0"/>
        <w:tabs>
          <w:tab w:leader="none" w:pos="91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6"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98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2" w:right="139" w:bottom="1440" w:gutter="0" w:footer="0" w:header="0"/>
          <w:type w:val="continuous"/>
        </w:sectPr>
      </w:pPr>
    </w:p>
    <w:bookmarkStart w:id="1" w:name="page2"/>
    <w:bookmarkEnd w:id="1"/>
    <w:p>
      <w:pPr>
        <w:ind w:left="3260"/>
        <w:spacing w:after="0"/>
        <w:rPr>
          <w:sz w:val="20"/>
          <w:szCs w:val="20"/>
          <w:color w:val="auto"/>
        </w:rPr>
      </w:pPr>
      <w:r>
        <w:rPr>
          <w:rFonts w:ascii="Courier New" w:cs="Courier New" w:eastAsia="Courier New" w:hAnsi="Courier New"/>
          <w:sz w:val="17"/>
          <w:szCs w:val="17"/>
          <w:color w:val="auto"/>
        </w:rPr>
        <w:t>POWER OF ATTORNEY</w:t>
      </w:r>
    </w:p>
    <w:p>
      <w:pPr>
        <w:spacing w:after="0" w:line="199" w:lineRule="exact"/>
        <w:rPr>
          <w:sz w:val="20"/>
          <w:szCs w:val="20"/>
          <w:color w:val="auto"/>
        </w:rPr>
      </w:pPr>
    </w:p>
    <w:p>
      <w:pPr>
        <w:jc w:val="both"/>
        <w:ind w:right="2099" w:firstLine="812"/>
        <w:spacing w:after="0" w:line="242" w:lineRule="auto"/>
        <w:rPr>
          <w:sz w:val="20"/>
          <w:szCs w:val="20"/>
          <w:color w:val="auto"/>
        </w:rPr>
      </w:pPr>
      <w:r>
        <w:rPr>
          <w:rFonts w:ascii="Courier New" w:cs="Courier New" w:eastAsia="Courier New" w:hAnsi="Courier New"/>
          <w:sz w:val="17"/>
          <w:szCs w:val="17"/>
          <w:color w:val="auto"/>
        </w:rPr>
        <w:t>The undersigned hereby constitutes and appoints Dorvin Lively and Justin Vartanian, with full power of substitution, as the undersigned's true and lawful attorney-in-fact to:</w:t>
      </w:r>
    </w:p>
    <w:p>
      <w:pPr>
        <w:spacing w:after="0" w:line="198" w:lineRule="exact"/>
        <w:rPr>
          <w:sz w:val="20"/>
          <w:szCs w:val="20"/>
          <w:color w:val="auto"/>
        </w:rPr>
      </w:pPr>
    </w:p>
    <w:p>
      <w:pPr>
        <w:ind w:left="1620" w:right="2099" w:hanging="804"/>
        <w:spacing w:after="0" w:line="242" w:lineRule="auto"/>
        <w:tabs>
          <w:tab w:leader="none" w:pos="162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2" w:lineRule="exact"/>
        <w:rPr>
          <w:rFonts w:ascii="Courier New" w:cs="Courier New" w:eastAsia="Courier New" w:hAnsi="Courier New"/>
          <w:sz w:val="17"/>
          <w:szCs w:val="17"/>
          <w:color w:val="auto"/>
        </w:rPr>
      </w:pPr>
    </w:p>
    <w:p>
      <w:pPr>
        <w:ind w:left="1620" w:right="2299" w:hanging="804"/>
        <w:spacing w:after="0" w:line="242" w:lineRule="auto"/>
        <w:tabs>
          <w:tab w:leader="none" w:pos="162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9" w:lineRule="exact"/>
        <w:rPr>
          <w:rFonts w:ascii="Courier New" w:cs="Courier New" w:eastAsia="Courier New" w:hAnsi="Courier New"/>
          <w:sz w:val="17"/>
          <w:szCs w:val="17"/>
          <w:color w:val="auto"/>
        </w:rPr>
      </w:pPr>
    </w:p>
    <w:p>
      <w:pPr>
        <w:ind w:left="1620" w:right="2199" w:hanging="804"/>
        <w:spacing w:after="0" w:line="242" w:lineRule="auto"/>
        <w:tabs>
          <w:tab w:leader="none" w:pos="162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9" w:lineRule="exact"/>
        <w:rPr>
          <w:rFonts w:ascii="Courier New" w:cs="Courier New" w:eastAsia="Courier New" w:hAnsi="Courier New"/>
          <w:sz w:val="17"/>
          <w:szCs w:val="17"/>
          <w:color w:val="auto"/>
        </w:rPr>
      </w:pPr>
    </w:p>
    <w:p>
      <w:pPr>
        <w:ind w:left="1620" w:right="2099" w:hanging="804"/>
        <w:spacing w:after="0" w:line="260" w:lineRule="auto"/>
        <w:tabs>
          <w:tab w:leader="none" w:pos="162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5" w:lineRule="exact"/>
        <w:rPr>
          <w:sz w:val="20"/>
          <w:szCs w:val="20"/>
          <w:color w:val="auto"/>
        </w:rPr>
      </w:pPr>
    </w:p>
    <w:p>
      <w:pPr>
        <w:ind w:right="2199" w:firstLine="812"/>
        <w:spacing w:after="0" w:line="242"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jc w:val="both"/>
        <w:ind w:right="2199" w:firstLine="812"/>
        <w:spacing w:after="0" w:line="242"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4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199" w:lineRule="exact"/>
        <w:rPr>
          <w:sz w:val="20"/>
          <w:szCs w:val="20"/>
          <w:color w:val="auto"/>
        </w:rPr>
      </w:pPr>
    </w:p>
    <w:p>
      <w:pPr>
        <w:ind w:right="2099" w:firstLine="812"/>
        <w:spacing w:after="0"/>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060"/>
        <w:spacing w:after="0"/>
        <w:rPr>
          <w:sz w:val="20"/>
          <w:szCs w:val="20"/>
          <w:color w:val="auto"/>
        </w:rPr>
      </w:pPr>
      <w:r>
        <w:rPr>
          <w:rFonts w:ascii="Courier New" w:cs="Courier New" w:eastAsia="Courier New" w:hAnsi="Courier New"/>
          <w:sz w:val="17"/>
          <w:szCs w:val="17"/>
          <w:color w:val="auto"/>
        </w:rPr>
        <w:t>/s/ Richard Moore</w:t>
      </w:r>
    </w:p>
    <w:p>
      <w:pPr>
        <w:spacing w:after="0" w:line="3" w:lineRule="exact"/>
        <w:rPr>
          <w:sz w:val="20"/>
          <w:szCs w:val="20"/>
          <w:color w:val="auto"/>
        </w:rPr>
      </w:pPr>
    </w:p>
    <w:p>
      <w:pPr>
        <w:ind w:left="4060"/>
        <w:spacing w:after="0"/>
        <w:rPr>
          <w:sz w:val="20"/>
          <w:szCs w:val="20"/>
          <w:color w:val="auto"/>
        </w:rPr>
      </w:pPr>
      <w:r>
        <w:rPr>
          <w:rFonts w:ascii="Courier New" w:cs="Courier New" w:eastAsia="Courier New" w:hAnsi="Courier New"/>
          <w:sz w:val="17"/>
          <w:szCs w:val="17"/>
          <w:color w:val="auto"/>
        </w:rPr>
        <w:t>---------------------------------------</w:t>
      </w:r>
    </w:p>
    <w:p>
      <w:pPr>
        <w:spacing w:after="0" w:line="3" w:lineRule="exact"/>
        <w:rPr>
          <w:sz w:val="20"/>
          <w:szCs w:val="20"/>
          <w:color w:val="auto"/>
        </w:rPr>
      </w:pPr>
    </w:p>
    <w:p>
      <w:pPr>
        <w:ind w:left="4060"/>
        <w:spacing w:after="0"/>
        <w:rPr>
          <w:sz w:val="20"/>
          <w:szCs w:val="20"/>
          <w:color w:val="auto"/>
        </w:rPr>
      </w:pPr>
      <w:r>
        <w:rPr>
          <w:rFonts w:ascii="Courier New" w:cs="Courier New" w:eastAsia="Courier New" w:hAnsi="Courier New"/>
          <w:sz w:val="17"/>
          <w:szCs w:val="17"/>
          <w:color w:val="auto"/>
        </w:rPr>
        <w:t>Richard Moore</w:t>
      </w:r>
    </w:p>
    <w:sectPr>
      <w:pgSz w:w="11900" w:h="16838" w:orient="portrait"/>
      <w:cols w:equalWidth="0" w:num="1">
        <w:col w:w="10219"/>
      </w:cols>
      <w:pgMar w:left="24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4977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2020-01-19T08:22:49Z</dcterms:created>
  <dcterms:modified xsi:type="dcterms:W3CDTF">2020-01-19T08:22:49Z</dcterms:modified>
</cp:coreProperties>
</file>