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-647700</wp:posOffset>
            </wp:positionV>
            <wp:extent cx="59055" cy="661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035"/>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-647700</wp:posOffset>
            </wp:positionV>
            <wp:extent cx="59055" cy="661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03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52730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273040"/>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LIVELY DORVIN D</w:t>
        </w:r>
      </w:hyperlink>
    </w:p>
    <w:p>
      <w:pPr>
        <w:spacing w:after="0" w:line="322"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7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03/01/2017</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4" w:right="660" w:firstLine="4"/>
        <w:spacing w:after="0" w:line="253" w:lineRule="auto"/>
        <w:tabs>
          <w:tab w:leader="none" w:pos="14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196" w:type="dxa"/>
        <w:tblCellMar>
          <w:top w:w="0" w:type="dxa"/>
          <w:left w:w="0" w:type="dxa"/>
          <w:bottom w:w="0" w:type="dxa"/>
          <w:right w:w="0" w:type="dxa"/>
        </w:tblCellMar>
      </w:tblPr>
      <w:tr>
        <w:trPr>
          <w:trHeight w:val="161"/>
        </w:trPr>
        <w:tc>
          <w:tcPr>
            <w:tcW w:w="240" w:type="dxa"/>
            <w:vAlign w:val="bottom"/>
          </w:tcPr>
          <w:p>
            <w:pPr>
              <w:spacing w:after="0"/>
              <w:rPr>
                <w:sz w:val="13"/>
                <w:szCs w:val="13"/>
                <w:color w:val="auto"/>
              </w:rPr>
            </w:pP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36"/>
        <w:spacing w:after="0"/>
        <w:rPr>
          <w:sz w:val="20"/>
          <w:szCs w:val="20"/>
          <w:color w:val="auto"/>
        </w:rPr>
      </w:pPr>
      <w:r>
        <w:rPr>
          <w:rFonts w:ascii="Arial" w:cs="Arial" w:eastAsia="Arial" w:hAnsi="Arial"/>
          <w:sz w:val="17"/>
          <w:szCs w:val="17"/>
          <w:color w:val="0000FF"/>
        </w:rPr>
        <w:t>Chief Financial Officer</w:t>
      </w:r>
    </w:p>
    <w:p>
      <w:pPr>
        <w:spacing w:after="0" w:line="404" w:lineRule="exact"/>
        <w:rPr>
          <w:sz w:val="24"/>
          <w:szCs w:val="24"/>
          <w:color w:val="auto"/>
        </w:rPr>
      </w:pPr>
    </w:p>
    <w:p>
      <w:pPr>
        <w:sectPr>
          <w:pgSz w:w="11900" w:h="16838" w:orient="portrait"/>
          <w:cols w:equalWidth="0" w:num="3">
            <w:col w:w="3340" w:space="720"/>
            <w:col w:w="3264" w:space="720"/>
            <w:col w:w="3476"/>
          </w:cols>
          <w:pgMar w:left="240" w:top="225"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16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3700" w:type="dxa"/>
            <w:vAlign w:val="bottom"/>
            <w:gridSpan w:val="7"/>
          </w:tcPr>
          <w:p>
            <w:pPr>
              <w:jc w:val="center"/>
              <w:spacing w:after="0"/>
              <w:rPr>
                <w:sz w:val="20"/>
                <w:szCs w:val="20"/>
                <w:color w:val="auto"/>
              </w:rPr>
            </w:pPr>
            <w:r>
              <w:rPr>
                <w:rFonts w:ascii="Arial" w:cs="Arial" w:eastAsia="Arial" w:hAnsi="Arial"/>
                <w:sz w:val="13"/>
                <w:szCs w:val="13"/>
                <w:color w:val="auto"/>
              </w:rPr>
              <w:t>4. If Amendment, Date of Original Filed (Month/Day/Year)</w:t>
            </w:r>
          </w:p>
        </w:tc>
        <w:tc>
          <w:tcPr>
            <w:tcW w:w="3920" w:type="dxa"/>
            <w:vAlign w:val="bottom"/>
            <w:gridSpan w:val="10"/>
          </w:tcPr>
          <w:p>
            <w:pPr>
              <w:ind w:left="4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80" w:type="dxa"/>
            <w:vAlign w:val="bottom"/>
            <w:gridSpan w:val="3"/>
          </w:tcPr>
          <w:p>
            <w:pPr>
              <w:ind w:left="44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40" w:type="dxa"/>
            <w:vAlign w:val="bottom"/>
          </w:tcPr>
          <w:p>
            <w:pPr>
              <w:spacing w:after="0"/>
              <w:rPr>
                <w:sz w:val="9"/>
                <w:szCs w:val="9"/>
                <w:color w:val="auto"/>
              </w:rPr>
            </w:pPr>
          </w:p>
        </w:tc>
        <w:tc>
          <w:tcPr>
            <w:tcW w:w="3280" w:type="dxa"/>
            <w:vAlign w:val="bottom"/>
            <w:gridSpan w:val="9"/>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500" w:type="dxa"/>
            <w:vAlign w:val="bottom"/>
            <w:gridSpan w:val="3"/>
            <w:vMerge w:val="restart"/>
          </w:tcPr>
          <w:p>
            <w:pPr>
              <w:spacing w:after="0"/>
              <w:rPr>
                <w:sz w:val="20"/>
                <w:szCs w:val="20"/>
                <w:color w:val="auto"/>
              </w:rPr>
            </w:pPr>
            <w:r>
              <w:rPr>
                <w:rFonts w:ascii="Arial" w:cs="Arial" w:eastAsia="Arial" w:hAnsi="Arial"/>
                <w:sz w:val="17"/>
                <w:szCs w:val="17"/>
                <w:color w:val="0000FF"/>
              </w:rPr>
              <w:t>NEWINGTON   NH</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0000FF"/>
              </w:rPr>
              <w:t>03801</w:t>
            </w: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28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00" w:type="dxa"/>
            <w:vAlign w:val="bottom"/>
            <w:gridSpan w:val="3"/>
            <w:vMerge w:val="continue"/>
          </w:tcPr>
          <w:p>
            <w:pPr>
              <w:spacing w:after="0"/>
              <w:rPr>
                <w:sz w:val="9"/>
                <w:szCs w:val="9"/>
                <w:color w:val="auto"/>
              </w:rPr>
            </w:pPr>
          </w:p>
        </w:tc>
        <w:tc>
          <w:tcPr>
            <w:tcW w:w="116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30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40" w:type="dxa"/>
            <w:vAlign w:val="bottom"/>
          </w:tcPr>
          <w:p>
            <w:pPr>
              <w:spacing w:after="0"/>
              <w:rPr>
                <w:sz w:val="8"/>
                <w:szCs w:val="8"/>
                <w:color w:val="auto"/>
              </w:rPr>
            </w:pPr>
          </w:p>
        </w:tc>
        <w:tc>
          <w:tcPr>
            <w:tcW w:w="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04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880" w:type="dxa"/>
            <w:vAlign w:val="bottom"/>
            <w:gridSpan w:val="2"/>
            <w:vMerge w:val="restart"/>
          </w:tcPr>
          <w:p>
            <w:pPr>
              <w:ind w:left="660"/>
              <w:spacing w:after="0"/>
              <w:rPr>
                <w:sz w:val="20"/>
                <w:szCs w:val="20"/>
                <w:color w:val="auto"/>
              </w:rPr>
            </w:pPr>
            <w:r>
              <w:rPr>
                <w:rFonts w:ascii="Arial" w:cs="Arial" w:eastAsia="Arial" w:hAnsi="Arial"/>
                <w:sz w:val="13"/>
                <w:szCs w:val="13"/>
                <w:color w:val="auto"/>
              </w:rPr>
              <w:t>(State)</w:t>
            </w:r>
          </w:p>
        </w:tc>
        <w:tc>
          <w:tcPr>
            <w:tcW w:w="116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0" w:type="dxa"/>
            <w:vAlign w:val="bottom"/>
          </w:tcPr>
          <w:p>
            <w:pPr>
              <w:spacing w:after="0"/>
              <w:rPr>
                <w:sz w:val="6"/>
                <w:szCs w:val="6"/>
                <w:color w:val="auto"/>
              </w:rPr>
            </w:pPr>
          </w:p>
        </w:tc>
        <w:tc>
          <w:tcPr>
            <w:tcW w:w="80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880" w:type="dxa"/>
            <w:vAlign w:val="bottom"/>
            <w:gridSpan w:val="2"/>
            <w:vMerge w:val="continue"/>
          </w:tcPr>
          <w:p>
            <w:pPr>
              <w:spacing w:after="0"/>
              <w:rPr>
                <w:sz w:val="19"/>
                <w:szCs w:val="19"/>
                <w:color w:val="auto"/>
              </w:rPr>
            </w:pPr>
          </w:p>
        </w:tc>
        <w:tc>
          <w:tcPr>
            <w:tcW w:w="116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520" w:type="dxa"/>
            <w:vAlign w:val="bottom"/>
            <w:tcBorders>
              <w:bottom w:val="single" w:sz="8" w:color="2C2C2C"/>
            </w:tcBorders>
            <w:gridSpan w:val="3"/>
          </w:tcPr>
          <w:p>
            <w:pPr>
              <w:spacing w:after="0"/>
              <w:rPr>
                <w:sz w:val="11"/>
                <w:szCs w:val="11"/>
                <w:color w:val="auto"/>
              </w:rPr>
            </w:pPr>
          </w:p>
        </w:tc>
        <w:tc>
          <w:tcPr>
            <w:tcW w:w="2900" w:type="dxa"/>
            <w:vAlign w:val="bottom"/>
            <w:tcBorders>
              <w:bottom w:val="single" w:sz="8" w:color="2C2C2C"/>
            </w:tcBorders>
            <w:gridSpan w:val="6"/>
          </w:tcPr>
          <w:p>
            <w:pPr>
              <w:spacing w:after="0"/>
              <w:rPr>
                <w:sz w:val="11"/>
                <w:szCs w:val="11"/>
                <w:color w:val="auto"/>
              </w:rPr>
            </w:pPr>
          </w:p>
        </w:tc>
        <w:tc>
          <w:tcPr>
            <w:tcW w:w="76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54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00" w:type="dxa"/>
            <w:vAlign w:val="bottom"/>
            <w:tcBorders>
              <w:bottom w:val="single" w:sz="8" w:color="2C2C2C"/>
            </w:tcBorders>
            <w:gridSpan w:val="4"/>
          </w:tcPr>
          <w:p>
            <w:pPr>
              <w:spacing w:after="0"/>
              <w:rPr>
                <w:sz w:val="4"/>
                <w:szCs w:val="4"/>
                <w:color w:val="auto"/>
              </w:rPr>
            </w:pPr>
          </w:p>
        </w:tc>
        <w:tc>
          <w:tcPr>
            <w:tcW w:w="1640" w:type="dxa"/>
            <w:vAlign w:val="bottom"/>
            <w:tcBorders>
              <w:bottom w:val="single" w:sz="8" w:color="2C2C2C"/>
            </w:tcBorders>
            <w:gridSpan w:val="3"/>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3"/>
          </w:tcPr>
          <w:p>
            <w:pPr>
              <w:ind w:left="62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62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0" w:type="dxa"/>
            <w:vAlign w:val="bottom"/>
            <w:gridSpan w:val="3"/>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3"/>
          </w:tcPr>
          <w:p>
            <w:pPr>
              <w:ind w:left="620"/>
              <w:spacing w:after="0" w:line="134"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4"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0" w:type="dxa"/>
            <w:vAlign w:val="bottom"/>
            <w:gridSpan w:val="3"/>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00" w:type="dxa"/>
            <w:vAlign w:val="bottom"/>
            <w:tcBorders>
              <w:bottom w:val="single" w:sz="8" w:color="2C2C2C"/>
            </w:tcBorders>
            <w:gridSpan w:val="4"/>
          </w:tcPr>
          <w:p>
            <w:pPr>
              <w:spacing w:after="0"/>
              <w:rPr>
                <w:sz w:val="4"/>
                <w:szCs w:val="4"/>
                <w:color w:val="auto"/>
              </w:rPr>
            </w:pPr>
          </w:p>
        </w:tc>
        <w:tc>
          <w:tcPr>
            <w:tcW w:w="164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20" w:type="dxa"/>
            <w:vAlign w:val="bottom"/>
          </w:tcPr>
          <w:p>
            <w:pPr>
              <w:spacing w:after="0"/>
              <w:rPr>
                <w:sz w:val="24"/>
                <w:szCs w:val="24"/>
                <w:color w:val="auto"/>
              </w:rPr>
            </w:pPr>
          </w:p>
        </w:tc>
        <w:tc>
          <w:tcPr>
            <w:tcW w:w="260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tcBorders>
              <w:bottom w:val="single" w:sz="8" w:color="2C2C2C"/>
            </w:tcBorders>
            <w:gridSpan w:val="3"/>
          </w:tcPr>
          <w:p>
            <w:pPr>
              <w:ind w:left="720"/>
              <w:spacing w:after="0"/>
              <w:rPr>
                <w:sz w:val="20"/>
                <w:szCs w:val="20"/>
                <w:color w:val="auto"/>
              </w:rPr>
            </w:pPr>
            <w:r>
              <w:rPr>
                <w:rFonts w:ascii="Arial" w:cs="Arial" w:eastAsia="Arial" w:hAnsi="Arial"/>
                <w:sz w:val="17"/>
                <w:szCs w:val="17"/>
                <w:color w:val="0000FF"/>
              </w:rPr>
              <w:t>03/01/2017</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2,469</w:t>
            </w:r>
            <w:r>
              <w:rPr>
                <w:rFonts w:ascii="Arial" w:cs="Arial" w:eastAsia="Arial" w:hAnsi="Arial"/>
                <w:sz w:val="22"/>
                <w:szCs w:val="22"/>
                <w:color w:val="008000"/>
                <w:vertAlign w:val="superscript"/>
              </w:rPr>
              <w:t>(1)</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jc w:val="right"/>
              <w:ind w:right="379"/>
              <w:spacing w:after="0"/>
              <w:rPr>
                <w:sz w:val="20"/>
                <w:szCs w:val="20"/>
                <w:color w:val="auto"/>
              </w:rPr>
            </w:pPr>
            <w:r>
              <w:rPr>
                <w:rFonts w:ascii="Arial" w:cs="Arial" w:eastAsia="Arial" w:hAnsi="Arial"/>
                <w:sz w:val="17"/>
                <w:szCs w:val="17"/>
                <w:color w:val="0000FF"/>
              </w:rPr>
              <w:t>2,469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20" w:type="dxa"/>
            <w:vAlign w:val="bottom"/>
            <w:tcBorders>
              <w:bottom w:val="single" w:sz="8" w:color="2C2C2C"/>
            </w:tcBorders>
          </w:tcPr>
          <w:p>
            <w:pPr>
              <w:spacing w:after="0"/>
              <w:rPr>
                <w:sz w:val="24"/>
                <w:szCs w:val="24"/>
                <w:color w:val="auto"/>
              </w:rPr>
            </w:pPr>
          </w:p>
        </w:tc>
        <w:tc>
          <w:tcPr>
            <w:tcW w:w="260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tcBorders>
              <w:bottom w:val="single" w:sz="8" w:color="2C2C2C"/>
            </w:tcBorders>
            <w:gridSpan w:val="3"/>
          </w:tcPr>
          <w:p>
            <w:pPr>
              <w:ind w:left="720"/>
              <w:spacing w:after="0"/>
              <w:rPr>
                <w:sz w:val="20"/>
                <w:szCs w:val="20"/>
                <w:color w:val="auto"/>
              </w:rPr>
            </w:pPr>
            <w:r>
              <w:rPr>
                <w:rFonts w:ascii="Arial" w:cs="Arial" w:eastAsia="Arial" w:hAnsi="Arial"/>
                <w:sz w:val="17"/>
                <w:szCs w:val="17"/>
                <w:color w:val="0000FF"/>
              </w:rPr>
              <w:t>03/01/2017</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2,469</w:t>
            </w:r>
            <w:r>
              <w:rPr>
                <w:rFonts w:ascii="Arial" w:cs="Arial" w:eastAsia="Arial" w:hAnsi="Arial"/>
                <w:sz w:val="22"/>
                <w:szCs w:val="22"/>
                <w:color w:val="008000"/>
                <w:vertAlign w:val="superscript"/>
              </w:rPr>
              <w:t>(1)</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22.0005</w:t>
            </w:r>
            <w:r>
              <w:rPr>
                <w:rFonts w:ascii="Arial" w:cs="Arial" w:eastAsia="Arial" w:hAnsi="Arial"/>
                <w:sz w:val="22"/>
                <w:szCs w:val="22"/>
                <w:color w:val="008000"/>
                <w:w w:val="90"/>
                <w:vertAlign w:val="superscript"/>
              </w:rPr>
              <w:t>(2)</w:t>
            </w:r>
          </w:p>
        </w:tc>
        <w:tc>
          <w:tcPr>
            <w:tcW w:w="1220" w:type="dxa"/>
            <w:vAlign w:val="bottom"/>
            <w:tcBorders>
              <w:bottom w:val="single" w:sz="8" w:color="2C2C2C"/>
            </w:tcBorders>
            <w:gridSpan w:val="2"/>
          </w:tcPr>
          <w:p>
            <w:pPr>
              <w:jc w:val="right"/>
              <w:ind w:right="419"/>
              <w:spacing w:after="0"/>
              <w:rPr>
                <w:sz w:val="20"/>
                <w:szCs w:val="20"/>
                <w:color w:val="auto"/>
              </w:rPr>
            </w:pPr>
            <w:r>
              <w:rPr>
                <w:rFonts w:ascii="Arial" w:cs="Arial" w:eastAsia="Arial" w:hAnsi="Arial"/>
                <w:sz w:val="17"/>
                <w:szCs w:val="17"/>
                <w:color w:val="0000FF"/>
              </w:rPr>
              <w:t>0.00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20" w:type="dxa"/>
            <w:vAlign w:val="bottom"/>
            <w:gridSpan w:val="10"/>
          </w:tcPr>
          <w:p>
            <w:pPr>
              <w:jc w:val="center"/>
              <w:ind w:left="609"/>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7. Title and Amount</w:t>
            </w:r>
          </w:p>
        </w:tc>
        <w:tc>
          <w:tcPr>
            <w:tcW w:w="8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Securities</w:t>
            </w:r>
          </w:p>
        </w:tc>
        <w:tc>
          <w:tcPr>
            <w:tcW w:w="80" w:type="dxa"/>
            <w:vAlign w:val="bottom"/>
          </w:tcPr>
          <w:p>
            <w:pPr>
              <w:spacing w:after="0"/>
              <w:rPr>
                <w:sz w:val="11"/>
                <w:szCs w:val="11"/>
                <w:color w:val="auto"/>
              </w:rPr>
            </w:pP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Underlying</w:t>
            </w:r>
          </w:p>
        </w:tc>
        <w:tc>
          <w:tcPr>
            <w:tcW w:w="80" w:type="dxa"/>
            <w:vAlign w:val="bottom"/>
          </w:tcPr>
          <w:p>
            <w:pPr>
              <w:spacing w:after="0"/>
              <w:rPr>
                <w:sz w:val="11"/>
                <w:szCs w:val="11"/>
                <w:color w:val="auto"/>
              </w:rPr>
            </w:pP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64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40" w:type="dxa"/>
            <w:vAlign w:val="bottom"/>
          </w:tcPr>
          <w:p>
            <w:pPr>
              <w:ind w:left="1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(1)(3)</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80" w:type="dxa"/>
            <w:vAlign w:val="bottom"/>
            <w:gridSpan w:val="2"/>
            <w:vMerge w:val="restart"/>
          </w:tcPr>
          <w:p>
            <w:pPr>
              <w:ind w:left="320"/>
              <w:spacing w:after="0"/>
              <w:rPr>
                <w:sz w:val="20"/>
                <w:szCs w:val="20"/>
                <w:color w:val="auto"/>
              </w:rPr>
            </w:pPr>
            <w:r>
              <w:rPr>
                <w:rFonts w:ascii="Arial" w:cs="Arial" w:eastAsia="Arial" w:hAnsi="Arial"/>
                <w:sz w:val="13"/>
                <w:szCs w:val="13"/>
                <w:color w:val="0000FF"/>
                <w:w w:val="87"/>
              </w:rPr>
              <w:t>2,469</w:t>
            </w:r>
            <w:r>
              <w:rPr>
                <w:rFonts w:ascii="Arial" w:cs="Arial" w:eastAsia="Arial" w:hAnsi="Arial"/>
                <w:sz w:val="22"/>
                <w:szCs w:val="22"/>
                <w:color w:val="008000"/>
                <w:w w:val="87"/>
                <w:vertAlign w:val="superscript"/>
              </w:rPr>
              <w:t>(1)</w:t>
            </w: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(3)</w:t>
            </w:r>
          </w:p>
        </w:tc>
        <w:tc>
          <w:tcPr>
            <w:tcW w:w="78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560" w:type="dxa"/>
            <w:vAlign w:val="bottom"/>
          </w:tcPr>
          <w:p>
            <w:pPr>
              <w:ind w:left="100"/>
              <w:spacing w:after="0" w:line="147" w:lineRule="exact"/>
              <w:rPr>
                <w:sz w:val="20"/>
                <w:szCs w:val="20"/>
                <w:color w:val="auto"/>
              </w:rPr>
            </w:pPr>
            <w:r>
              <w:rPr>
                <w:rFonts w:ascii="Arial" w:cs="Arial" w:eastAsia="Arial" w:hAnsi="Arial"/>
                <w:sz w:val="13"/>
                <w:szCs w:val="13"/>
                <w:color w:val="0000FF"/>
                <w:w w:val="98"/>
              </w:rPr>
              <w:t>Class A</w:t>
            </w:r>
          </w:p>
        </w:tc>
        <w:tc>
          <w:tcPr>
            <w:tcW w:w="640" w:type="dxa"/>
            <w:vAlign w:val="bottom"/>
            <w:vMerge w:val="restart"/>
          </w:tcPr>
          <w:p>
            <w:pPr>
              <w:ind w:left="120"/>
              <w:spacing w:after="0"/>
              <w:rPr>
                <w:sz w:val="20"/>
                <w:szCs w:val="20"/>
                <w:color w:val="auto"/>
              </w:rPr>
            </w:pPr>
            <w:r>
              <w:rPr>
                <w:rFonts w:ascii="Arial" w:cs="Arial" w:eastAsia="Arial" w:hAnsi="Arial"/>
                <w:sz w:val="17"/>
                <w:szCs w:val="17"/>
                <w:color w:val="0000FF"/>
                <w:w w:val="82"/>
              </w:rPr>
              <w:t>2,469</w:t>
            </w:r>
            <w:r>
              <w:rPr>
                <w:rFonts w:ascii="Arial" w:cs="Arial" w:eastAsia="Arial" w:hAnsi="Arial"/>
                <w:sz w:val="22"/>
                <w:szCs w:val="22"/>
                <w:color w:val="008000"/>
                <w:w w:val="82"/>
                <w:vertAlign w:val="superscript"/>
              </w:rPr>
              <w:t>(1)</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1,405,481</w:t>
            </w:r>
            <w:r>
              <w:rPr>
                <w:rFonts w:ascii="Arial" w:cs="Arial" w:eastAsia="Arial" w:hAnsi="Arial"/>
                <w:sz w:val="22"/>
                <w:szCs w:val="22"/>
                <w:color w:val="008000"/>
                <w:vertAlign w:val="superscript"/>
              </w:rPr>
              <w:t>(3)</w:t>
            </w: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ind w:left="260"/>
              <w:spacing w:after="0" w:line="147" w:lineRule="exact"/>
              <w:rPr>
                <w:sz w:val="20"/>
                <w:szCs w:val="20"/>
                <w:color w:val="auto"/>
              </w:rPr>
            </w:pPr>
            <w:r>
              <w:rPr>
                <w:rFonts w:ascii="Arial" w:cs="Arial" w:eastAsia="Arial" w:hAnsi="Arial"/>
                <w:sz w:val="13"/>
                <w:szCs w:val="13"/>
                <w:color w:val="0000FF"/>
              </w:rPr>
              <w:t>03/01/2017</w:t>
            </w: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0" w:type="dxa"/>
            <w:vAlign w:val="bottom"/>
          </w:tcPr>
          <w:p>
            <w:pPr>
              <w:ind w:left="60"/>
              <w:spacing w:after="0" w:line="147" w:lineRule="exact"/>
              <w:rPr>
                <w:sz w:val="20"/>
                <w:szCs w:val="20"/>
                <w:color w:val="auto"/>
              </w:rPr>
            </w:pPr>
            <w:r>
              <w:rPr>
                <w:rFonts w:ascii="Arial" w:cs="Arial" w:eastAsia="Arial" w:hAnsi="Arial"/>
                <w:sz w:val="13"/>
                <w:szCs w:val="13"/>
                <w:color w:val="0000FF"/>
              </w:rPr>
              <w:t>C</w:t>
            </w:r>
          </w:p>
        </w:tc>
        <w:tc>
          <w:tcPr>
            <w:tcW w:w="42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60" w:type="dxa"/>
            <w:vAlign w:val="bottom"/>
          </w:tcPr>
          <w:p>
            <w:pPr>
              <w:ind w:left="80"/>
              <w:spacing w:after="0" w:line="147" w:lineRule="exact"/>
              <w:rPr>
                <w:sz w:val="20"/>
                <w:szCs w:val="20"/>
                <w:color w:val="auto"/>
              </w:rPr>
            </w:pPr>
            <w:r>
              <w:rPr>
                <w:rFonts w:ascii="Arial" w:cs="Arial" w:eastAsia="Arial" w:hAnsi="Arial"/>
                <w:sz w:val="13"/>
                <w:szCs w:val="13"/>
                <w:color w:val="0000FF"/>
                <w:w w:val="92"/>
              </w:rPr>
              <w:t>common</w:t>
            </w:r>
          </w:p>
        </w:tc>
        <w:tc>
          <w:tcPr>
            <w:tcW w:w="64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ind w:left="40"/>
              <w:spacing w:after="0" w:line="14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vMerge w:val="continue"/>
          </w:tcPr>
          <w:p>
            <w:pPr>
              <w:spacing w:after="0"/>
              <w:rPr>
                <w:sz w:val="12"/>
                <w:szCs w:val="12"/>
                <w:color w:val="auto"/>
              </w:rPr>
            </w:pPr>
          </w:p>
        </w:tc>
        <w:tc>
          <w:tcPr>
            <w:tcW w:w="700" w:type="dxa"/>
            <w:vAlign w:val="bottom"/>
          </w:tcPr>
          <w:p>
            <w:pPr>
              <w:ind w:left="340"/>
              <w:spacing w:after="0" w:line="147"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60" w:type="dxa"/>
            <w:vAlign w:val="bottom"/>
          </w:tcPr>
          <w:p>
            <w:pPr>
              <w:ind w:left="18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10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50" w:lineRule="exact"/>
        <w:rPr>
          <w:rFonts w:ascii="Arial" w:cs="Arial" w:eastAsia="Arial" w:hAnsi="Arial"/>
          <w:sz w:val="13"/>
          <w:szCs w:val="13"/>
          <w:color w:val="008000"/>
        </w:rPr>
      </w:pPr>
    </w:p>
    <w:p>
      <w:pPr>
        <w:ind w:left="40" w:right="220" w:firstLine="7"/>
        <w:spacing w:after="0" w:line="252"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$22.00 to $22.01,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left="40" w:right="200" w:firstLine="7"/>
        <w:spacing w:after="0" w:line="269" w:lineRule="auto"/>
        <w:tabs>
          <w:tab w:leader="none" w:pos="174"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as amended, by and among the Company, Pla-Fit Holdings, LLC and the holders from time to time of Holding Units and shares of Class B common stock, such holders may exchange all or a portion of their vested Holding Units along with an equal number of their shares of Class B common stock for shares of Class A common stock of the Company on a one-to-one basis (one vested Holding Unit and one share of Class B common stock together exchangeable for one share of Class A common stock). The holders thereof are not required to pay an exercise price in connection with any such exchange. The Holding Units will expire on April 30, 2023 and are subject to vesting.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6"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Mr. Lively is Chief Financial Officer of the Company.</w:t>
      </w:r>
    </w:p>
    <w:p>
      <w:pPr>
        <w:spacing w:after="0" w:line="66"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Justin Vartanian, Attorney-</w:t>
            </w:r>
          </w:p>
        </w:tc>
        <w:tc>
          <w:tcPr>
            <w:tcW w:w="100" w:type="dxa"/>
            <w:vAlign w:val="bottom"/>
          </w:tcPr>
          <w:p>
            <w:pPr>
              <w:spacing w:after="0"/>
              <w:rPr>
                <w:sz w:val="16"/>
                <w:szCs w:val="16"/>
                <w:color w:val="auto"/>
              </w:rPr>
            </w:pPr>
          </w:p>
        </w:tc>
        <w:tc>
          <w:tcPr>
            <w:tcW w:w="880" w:type="dxa"/>
            <w:vAlign w:val="bottom"/>
            <w:gridSpan w:val="2"/>
            <w:vMerge w:val="restart"/>
          </w:tcPr>
          <w:p>
            <w:pPr>
              <w:ind w:left="100"/>
              <w:spacing w:after="0"/>
              <w:rPr>
                <w:sz w:val="20"/>
                <w:szCs w:val="20"/>
                <w:color w:val="auto"/>
              </w:rPr>
            </w:pPr>
            <w:r>
              <w:rPr>
                <w:rFonts w:ascii="Arial" w:cs="Arial" w:eastAsia="Arial" w:hAnsi="Arial"/>
                <w:sz w:val="17"/>
                <w:szCs w:val="17"/>
                <w:color w:val="0000FF"/>
                <w:w w:val="89"/>
              </w:rPr>
              <w:t>03/03/2017</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4"/>
          <w:szCs w:val="24"/>
          <w:color w:val="auto"/>
        </w:rPr>
      </w:pPr>
    </w:p>
    <w:p>
      <w:pPr>
        <w:jc w:val="both"/>
        <w:ind w:left="40" w:right="376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5" w:right="139" w:bottom="1440" w:gutter="0" w:footer="0" w:header="0"/>
          <w:type w:val="continuous"/>
        </w:sectPr>
      </w:pPr>
    </w:p>
    <w:bookmarkStart w:id="1" w:name="page2"/>
    <w:bookmarkEnd w:id="1"/>
    <w:p>
      <w:pPr>
        <w:jc w:val="center"/>
        <w:ind w:right="1759"/>
        <w:spacing w:after="0"/>
        <w:rPr>
          <w:sz w:val="20"/>
          <w:szCs w:val="20"/>
          <w:color w:val="auto"/>
        </w:rPr>
      </w:pPr>
      <w:r>
        <w:rPr>
          <w:rFonts w:ascii="Courier New" w:cs="Courier New" w:eastAsia="Courier New" w:hAnsi="Courier New"/>
          <w:sz w:val="17"/>
          <w:szCs w:val="17"/>
          <w:color w:val="auto"/>
        </w:rPr>
        <w:t>POWER OF ATTORNEY</w:t>
      </w:r>
    </w:p>
    <w:p>
      <w:pPr>
        <w:spacing w:after="0" w:line="208" w:lineRule="exact"/>
        <w:rPr>
          <w:sz w:val="20"/>
          <w:szCs w:val="20"/>
          <w:color w:val="auto"/>
        </w:rPr>
      </w:pPr>
    </w:p>
    <w:p>
      <w:pPr>
        <w:ind w:right="2619" w:firstLine="833"/>
        <w:spacing w:after="0" w:line="250" w:lineRule="auto"/>
        <w:rPr>
          <w:sz w:val="20"/>
          <w:szCs w:val="20"/>
          <w:color w:val="auto"/>
        </w:rPr>
      </w:pPr>
      <w:r>
        <w:rPr>
          <w:rFonts w:ascii="Courier New" w:cs="Courier New" w:eastAsia="Courier New" w:hAnsi="Courier New"/>
          <w:sz w:val="17"/>
          <w:szCs w:val="17"/>
          <w:color w:val="auto"/>
        </w:rPr>
        <w:t>The undersigned hereby constitutes and appoints Richard Moore and Justin Vartanian, with full power of substitution, as the undersigned's true and lawful attorney-in-fact to:</w:t>
      </w:r>
    </w:p>
    <w:p>
      <w:pPr>
        <w:spacing w:after="0" w:line="199" w:lineRule="exact"/>
        <w:rPr>
          <w:sz w:val="20"/>
          <w:szCs w:val="20"/>
          <w:color w:val="auto"/>
        </w:rPr>
      </w:pPr>
    </w:p>
    <w:p>
      <w:pPr>
        <w:ind w:left="1680" w:right="1979" w:hanging="840"/>
        <w:spacing w:after="0" w:line="24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3" w:lineRule="exact"/>
        <w:rPr>
          <w:rFonts w:ascii="Courier New" w:cs="Courier New" w:eastAsia="Courier New" w:hAnsi="Courier New"/>
          <w:sz w:val="17"/>
          <w:szCs w:val="17"/>
          <w:color w:val="auto"/>
        </w:rPr>
      </w:pPr>
    </w:p>
    <w:p>
      <w:pPr>
        <w:ind w:left="1680" w:right="209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80" w:right="197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80" w:right="197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398" w:lineRule="exact"/>
        <w:rPr>
          <w:sz w:val="20"/>
          <w:szCs w:val="20"/>
          <w:color w:val="auto"/>
        </w:rPr>
      </w:pPr>
    </w:p>
    <w:p>
      <w:pPr>
        <w:ind w:right="1979" w:firstLine="833"/>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6" w:lineRule="exact"/>
        <w:rPr>
          <w:sz w:val="20"/>
          <w:szCs w:val="20"/>
          <w:color w:val="auto"/>
        </w:rPr>
      </w:pPr>
    </w:p>
    <w:p>
      <w:pPr>
        <w:ind w:right="1979" w:firstLine="833"/>
        <w:spacing w:after="0" w:line="25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9"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8" w:lineRule="exact"/>
        <w:rPr>
          <w:sz w:val="20"/>
          <w:szCs w:val="20"/>
          <w:color w:val="auto"/>
        </w:rPr>
      </w:pPr>
    </w:p>
    <w:p>
      <w:pPr>
        <w:ind w:right="2199" w:firstLine="833"/>
        <w:spacing w:after="0" w:line="252"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6"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/s/ Dorvin Lively</w:t>
      </w:r>
    </w:p>
    <w:p>
      <w:pPr>
        <w:spacing w:after="0" w:line="8"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w:t>
      </w:r>
    </w:p>
    <w:p>
      <w:pPr>
        <w:spacing w:after="0" w:line="8"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Dorvin Lively</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3531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2020-01-16T01:27:57Z</dcterms:created>
  <dcterms:modified xsi:type="dcterms:W3CDTF">2020-01-16T01:27:57Z</dcterms:modified>
</cp:coreProperties>
</file>