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80"/>
        <w:spacing w:after="0" w:line="241"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-240665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7"/>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
        </w:trPr>
        <w:tc>
          <w:tcPr>
            <w:tcW w:w="6500" w:type="dxa"/>
            <w:vAlign w:val="bottom"/>
            <w:vMerge w:val="restart"/>
          </w:tcPr>
          <w:p>
            <w:pPr>
              <w:jc w:val="center"/>
              <w:ind w:right="254"/>
              <w:spacing w:after="0" w:line="14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1"/>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91"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6500" w:type="dxa"/>
            <w:vAlign w:val="bottom"/>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1"/>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26035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19" w:lineRule="exact"/>
        <w:rPr>
          <w:sz w:val="24"/>
          <w:szCs w:val="24"/>
          <w:color w:val="auto"/>
        </w:rPr>
      </w:pPr>
    </w:p>
    <w:p>
      <w:pPr>
        <w:sectPr>
          <w:pgSz w:w="11900" w:h="16838" w:orient="portrait"/>
          <w:cols w:equalWidth="0" w:num="2">
            <w:col w:w="2320" w:space="400"/>
            <w:col w:w="8800"/>
          </w:cols>
          <w:pgMar w:left="240" w:top="217"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Rondeau Christopher</w:t>
        </w:r>
      </w:hyperlink>
    </w:p>
    <w:p>
      <w:pPr>
        <w:spacing w:after="0" w:line="298"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7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03/06/2017</w:t>
      </w:r>
    </w:p>
    <w:p>
      <w:pPr>
        <w:spacing w:after="0" w:line="20" w:lineRule="exact"/>
        <w:rPr>
          <w:sz w:val="24"/>
          <w:szCs w:val="24"/>
          <w:color w:val="auto"/>
        </w:rPr>
      </w:pPr>
      <w:r>
        <w:rPr>
          <w:sz w:val="24"/>
          <w:szCs w:val="24"/>
          <w:color w:val="auto"/>
        </w:rPr>
        <w:br w:type="column"/>
      </w:r>
    </w:p>
    <w:p>
      <w:pPr>
        <w:ind w:left="2" w:right="700" w:hanging="2"/>
        <w:spacing w:after="0" w:line="267"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2" w:type="dxa"/>
        <w:tblCellMar>
          <w:top w:w="0" w:type="dxa"/>
          <w:left w:w="0" w:type="dxa"/>
          <w:bottom w:w="0" w:type="dxa"/>
          <w:right w:w="0" w:type="dxa"/>
        </w:tblCellMar>
      </w:tblPr>
      <w:tr>
        <w:trPr>
          <w:trHeight w:val="223"/>
        </w:trPr>
        <w:tc>
          <w:tcPr>
            <w:tcW w:w="24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21"/>
        </w:trPr>
        <w:tc>
          <w:tcPr>
            <w:tcW w:w="240" w:type="dxa"/>
            <w:vAlign w:val="bottom"/>
            <w:vMerge w:val="continue"/>
          </w:tcPr>
          <w:p>
            <w:pPr>
              <w:spacing w:after="0"/>
              <w:rPr>
                <w:sz w:val="10"/>
                <w:szCs w:val="10"/>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842"/>
        <w:spacing w:after="0"/>
        <w:rPr>
          <w:sz w:val="20"/>
          <w:szCs w:val="20"/>
          <w:color w:val="auto"/>
        </w:rPr>
      </w:pPr>
      <w:r>
        <w:rPr>
          <w:rFonts w:ascii="Times New Roman" w:cs="Times New Roman" w:eastAsia="Times New Roman" w:hAnsi="Times New Roman"/>
          <w:sz w:val="17"/>
          <w:szCs w:val="17"/>
          <w:color w:val="0000FF"/>
        </w:rPr>
        <w:t>Chief Executive Officer</w:t>
      </w:r>
    </w:p>
    <w:p>
      <w:pPr>
        <w:spacing w:after="0" w:line="406" w:lineRule="exact"/>
        <w:rPr>
          <w:sz w:val="24"/>
          <w:szCs w:val="24"/>
          <w:color w:val="auto"/>
        </w:rPr>
      </w:pPr>
    </w:p>
    <w:p>
      <w:pPr>
        <w:sectPr>
          <w:pgSz w:w="11900" w:h="16838" w:orient="portrait"/>
          <w:cols w:equalWidth="0" w:num="3">
            <w:col w:w="3340" w:space="720"/>
            <w:col w:w="3258" w:space="720"/>
            <w:col w:w="3482"/>
          </w:cols>
          <w:pgMar w:left="240" w:top="217" w:right="139" w:bottom="0" w:gutter="0" w:footer="0" w:header="0"/>
          <w:type w:val="continuous"/>
        </w:sectPr>
      </w:pPr>
    </w:p>
    <w:p>
      <w:pPr>
        <w:spacing w:after="0" w:line="211" w:lineRule="exact"/>
        <w:rPr>
          <w:sz w:val="24"/>
          <w:szCs w:val="24"/>
          <w:color w:val="auto"/>
        </w:rPr>
      </w:pPr>
    </w:p>
    <w:tbl>
      <w:tblPr>
        <w:tblLayout w:type="fixed"/>
        <w:tblInd w:w="80" w:type="dxa"/>
        <w:tblCellMar>
          <w:top w:w="0" w:type="dxa"/>
          <w:left w:w="0" w:type="dxa"/>
          <w:bottom w:w="0" w:type="dxa"/>
          <w:right w:w="0" w:type="dxa"/>
        </w:tblCellMar>
      </w:tblPr>
      <w:tr>
        <w:trPr>
          <w:trHeight w:val="17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80" w:type="dxa"/>
            <w:vAlign w:val="bottom"/>
          </w:tcPr>
          <w:p>
            <w:pPr>
              <w:spacing w:after="0"/>
              <w:rPr>
                <w:sz w:val="15"/>
                <w:szCs w:val="15"/>
                <w:color w:val="auto"/>
              </w:rPr>
            </w:pPr>
          </w:p>
        </w:tc>
      </w:tr>
      <w:tr>
        <w:trPr>
          <w:trHeight w:val="234"/>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Times New Roman" w:cs="Times New Roman" w:eastAsia="Times New Roman" w:hAnsi="Times New Roman"/>
                <w:sz w:val="17"/>
                <w:szCs w:val="17"/>
                <w:color w:val="0000FF"/>
              </w:rPr>
              <w:t>NEWINGTON</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NH</w:t>
            </w:r>
          </w:p>
        </w:tc>
        <w:tc>
          <w:tcPr>
            <w:tcW w:w="1680" w:type="dxa"/>
            <w:vAlign w:val="bottom"/>
          </w:tcPr>
          <w:p>
            <w:pPr>
              <w:ind w:left="440"/>
              <w:spacing w:after="0"/>
              <w:rPr>
                <w:sz w:val="20"/>
                <w:szCs w:val="20"/>
                <w:color w:val="auto"/>
              </w:rPr>
            </w:pPr>
            <w:r>
              <w:rPr>
                <w:rFonts w:ascii="Times New Roman" w:cs="Times New Roman" w:eastAsia="Times New Roman" w:hAnsi="Times New Roman"/>
                <w:sz w:val="17"/>
                <w:szCs w:val="17"/>
                <w:color w:val="0000FF"/>
              </w:rPr>
              <w:t>03801</w:t>
            </w:r>
          </w:p>
        </w:tc>
      </w:tr>
      <w:tr>
        <w:trPr>
          <w:trHeight w:val="152"/>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5"/>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1" w:lineRule="exact"/>
        <w:rPr>
          <w:sz w:val="24"/>
          <w:szCs w:val="24"/>
          <w:color w:val="auto"/>
        </w:rPr>
      </w:pPr>
    </w:p>
    <w:p>
      <w:pPr>
        <w:ind w:left="3980"/>
        <w:spacing w:after="0"/>
        <w:rPr>
          <w:sz w:val="20"/>
          <w:szCs w:val="20"/>
          <w:color w:val="auto"/>
        </w:rPr>
      </w:pPr>
      <w:r>
        <w:rPr>
          <w:rFonts w:ascii="Arial" w:cs="Arial" w:eastAsia="Arial" w:hAnsi="Arial"/>
          <w:sz w:val="13"/>
          <w:szCs w:val="13"/>
          <w:color w:val="auto"/>
        </w:rPr>
        <w:t>Line)</w:t>
      </w:r>
    </w:p>
    <w:p>
      <w:pPr>
        <w:spacing w:after="0" w:line="5" w:lineRule="exact"/>
        <w:rPr>
          <w:sz w:val="24"/>
          <w:szCs w:val="24"/>
          <w:color w:val="auto"/>
        </w:rPr>
      </w:pPr>
    </w:p>
    <w:p>
      <w:pPr>
        <w:ind w:left="4180"/>
        <w:spacing w:after="0"/>
        <w:tabs>
          <w:tab w:leader="none" w:pos="45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2"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spacing w:after="0" w:line="11"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Person</w:t>
      </w:r>
    </w:p>
    <w:p>
      <w:pPr>
        <w:spacing w:after="0" w:line="357" w:lineRule="exact"/>
        <w:rPr>
          <w:sz w:val="24"/>
          <w:szCs w:val="24"/>
          <w:color w:val="auto"/>
        </w:rPr>
      </w:pPr>
    </w:p>
    <w:p>
      <w:pPr>
        <w:sectPr>
          <w:pgSz w:w="11900" w:h="16838" w:orient="portrait"/>
          <w:cols w:equalWidth="0" w:num="2">
            <w:col w:w="3900" w:space="160"/>
            <w:col w:w="7460"/>
          </w:cols>
          <w:pgMar w:left="240" w:top="217"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700"/>
              <w:spacing w:after="0" w:line="127"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100" w:type="dxa"/>
            <w:vAlign w:val="bottom"/>
            <w:gridSpan w:val="2"/>
          </w:tcPr>
          <w:p>
            <w:pPr>
              <w:ind w:left="60"/>
              <w:spacing w:after="0" w:line="127"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4"/>
          </w:tcPr>
          <w:p>
            <w:pPr>
              <w:ind w:left="40"/>
              <w:spacing w:after="0" w:line="127" w:lineRule="exact"/>
              <w:rPr>
                <w:sz w:val="20"/>
                <w:szCs w:val="20"/>
                <w:color w:val="auto"/>
              </w:rPr>
            </w:pPr>
            <w:r>
              <w:rPr>
                <w:rFonts w:ascii="Arial" w:cs="Arial" w:eastAsia="Arial" w:hAnsi="Arial"/>
                <w:sz w:val="12"/>
                <w:szCs w:val="12"/>
                <w:b w:val="1"/>
                <w:bCs w:val="1"/>
                <w:color w:val="auto"/>
              </w:rPr>
              <w:t>Disposed Of (D) (Instr. 3, 4 and 5)</w:t>
            </w:r>
          </w:p>
        </w:tc>
        <w:tc>
          <w:tcPr>
            <w:tcW w:w="60" w:type="dxa"/>
            <w:vAlign w:val="bottom"/>
          </w:tcPr>
          <w:p>
            <w:pPr>
              <w:spacing w:after="0"/>
              <w:rPr>
                <w:sz w:val="11"/>
                <w:szCs w:val="11"/>
                <w:color w:val="auto"/>
              </w:rPr>
            </w:pPr>
          </w:p>
        </w:tc>
        <w:tc>
          <w:tcPr>
            <w:tcW w:w="66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7"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ind w:left="20"/>
              <w:spacing w:after="0" w:line="127"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60" w:type="dxa"/>
            <w:vAlign w:val="bottom"/>
            <w:gridSpan w:val="2"/>
          </w:tcPr>
          <w:p>
            <w:pPr>
              <w:ind w:left="700"/>
              <w:spacing w:after="0" w:line="132"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9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(A) or</w:t>
            </w: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vMerge w:val="continue"/>
          </w:tcPr>
          <w:p>
            <w:pPr>
              <w:spacing w:after="0"/>
              <w:rPr>
                <w:sz w:val="11"/>
                <w:szCs w:val="11"/>
                <w:color w:val="auto"/>
              </w:rPr>
            </w:pPr>
          </w:p>
        </w:tc>
        <w:tc>
          <w:tcPr>
            <w:tcW w:w="7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9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8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8"/>
                <w:szCs w:val="8"/>
                <w:color w:val="auto"/>
              </w:rPr>
            </w:pPr>
          </w:p>
        </w:tc>
        <w:tc>
          <w:tcPr>
            <w:tcW w:w="6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Times New Roman" w:cs="Times New Roman" w:eastAsia="Times New Roman" w:hAnsi="Times New Roman"/>
                <w:sz w:val="17"/>
                <w:szCs w:val="17"/>
                <w:color w:val="0000FF"/>
              </w:rPr>
              <w:t>03/06/2017</w:t>
            </w:r>
          </w:p>
        </w:tc>
        <w:tc>
          <w:tcPr>
            <w:tcW w:w="1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80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12"/>
              <w:spacing w:after="0"/>
              <w:rPr>
                <w:sz w:val="20"/>
                <w:szCs w:val="20"/>
                <w:color w:val="auto"/>
              </w:rPr>
            </w:pPr>
            <w:r>
              <w:rPr>
                <w:rFonts w:ascii="Times New Roman" w:cs="Times New Roman" w:eastAsia="Times New Roman" w:hAnsi="Times New Roman"/>
                <w:sz w:val="17"/>
                <w:szCs w:val="17"/>
                <w:color w:val="0000FF"/>
                <w:w w:val="95"/>
              </w:rPr>
              <w:t>6,000</w:t>
            </w:r>
            <w:r>
              <w:rPr>
                <w:rFonts w:ascii="Times New Roman" w:cs="Times New Roman" w:eastAsia="Times New Roman" w:hAnsi="Times New Roman"/>
                <w:sz w:val="21"/>
                <w:szCs w:val="21"/>
                <w:color w:val="008000"/>
                <w:w w:val="95"/>
                <w:vertAlign w:val="superscript"/>
              </w:rPr>
              <w:t>(1)</w:t>
            </w:r>
          </w:p>
        </w:tc>
        <w:tc>
          <w:tcPr>
            <w:tcW w:w="58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740" w:type="dxa"/>
            <w:vAlign w:val="bottom"/>
            <w:vMerge w:val="restart"/>
          </w:tcPr>
          <w:p>
            <w:pPr>
              <w:jc w:val="center"/>
              <w:ind w:left="25"/>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40" w:type="dxa"/>
            <w:vAlign w:val="bottom"/>
          </w:tcPr>
          <w:p>
            <w:pPr>
              <w:spacing w:after="0"/>
              <w:rPr>
                <w:sz w:val="21"/>
                <w:szCs w:val="21"/>
                <w:color w:val="auto"/>
              </w:rPr>
            </w:pP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6,000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Times New Roman" w:cs="Times New Roman" w:eastAsia="Times New Roman" w:hAnsi="Times New Roman"/>
                <w:sz w:val="17"/>
                <w:szCs w:val="17"/>
                <w:color w:val="0000FF"/>
              </w:rPr>
              <w:t>03/06/2017</w:t>
            </w:r>
          </w:p>
        </w:tc>
        <w:tc>
          <w:tcPr>
            <w:tcW w:w="1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80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12"/>
              <w:spacing w:after="0"/>
              <w:rPr>
                <w:sz w:val="20"/>
                <w:szCs w:val="20"/>
                <w:color w:val="auto"/>
              </w:rPr>
            </w:pPr>
            <w:r>
              <w:rPr>
                <w:rFonts w:ascii="Times New Roman" w:cs="Times New Roman" w:eastAsia="Times New Roman" w:hAnsi="Times New Roman"/>
                <w:sz w:val="17"/>
                <w:szCs w:val="17"/>
                <w:color w:val="0000FF"/>
                <w:w w:val="95"/>
              </w:rPr>
              <w:t>6,000</w:t>
            </w:r>
            <w:r>
              <w:rPr>
                <w:rFonts w:ascii="Times New Roman" w:cs="Times New Roman" w:eastAsia="Times New Roman" w:hAnsi="Times New Roman"/>
                <w:sz w:val="21"/>
                <w:szCs w:val="21"/>
                <w:color w:val="008000"/>
                <w:w w:val="95"/>
                <w:vertAlign w:val="superscript"/>
              </w:rPr>
              <w:t>(1)</w:t>
            </w:r>
          </w:p>
        </w:tc>
        <w:tc>
          <w:tcPr>
            <w:tcW w:w="58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gridSpan w:val="2"/>
            <w:vMerge w:val="restart"/>
          </w:tcPr>
          <w:p>
            <w:pPr>
              <w:jc w:val="center"/>
              <w:ind w:left="5"/>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21.314</w:t>
            </w:r>
            <w:r>
              <w:rPr>
                <w:rFonts w:ascii="Times New Roman" w:cs="Times New Roman" w:eastAsia="Times New Roman" w:hAnsi="Times New Roman"/>
                <w:sz w:val="21"/>
                <w:szCs w:val="21"/>
                <w:color w:val="008000"/>
                <w:w w:val="96"/>
                <w:vertAlign w:val="superscript"/>
              </w:rPr>
              <w:t>(3)</w:t>
            </w: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rPr>
              <w:t>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Times New Roman" w:cs="Times New Roman" w:eastAsia="Times New Roman" w:hAnsi="Times New Roman"/>
                <w:sz w:val="17"/>
                <w:szCs w:val="17"/>
                <w:color w:val="0000FF"/>
              </w:rPr>
              <w:t>03/06/2017</w:t>
            </w:r>
          </w:p>
        </w:tc>
        <w:tc>
          <w:tcPr>
            <w:tcW w:w="1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80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12"/>
              <w:spacing w:after="0"/>
              <w:rPr>
                <w:sz w:val="20"/>
                <w:szCs w:val="20"/>
                <w:color w:val="auto"/>
              </w:rPr>
            </w:pPr>
            <w:r>
              <w:rPr>
                <w:rFonts w:ascii="Times New Roman" w:cs="Times New Roman" w:eastAsia="Times New Roman" w:hAnsi="Times New Roman"/>
                <w:sz w:val="17"/>
                <w:szCs w:val="17"/>
                <w:color w:val="0000FF"/>
                <w:w w:val="95"/>
              </w:rPr>
              <w:t>14,000</w:t>
            </w:r>
            <w:r>
              <w:rPr>
                <w:rFonts w:ascii="Times New Roman" w:cs="Times New Roman" w:eastAsia="Times New Roman" w:hAnsi="Times New Roman"/>
                <w:sz w:val="21"/>
                <w:szCs w:val="21"/>
                <w:color w:val="008000"/>
                <w:w w:val="95"/>
                <w:vertAlign w:val="superscript"/>
              </w:rPr>
              <w:t>(1)</w:t>
            </w:r>
          </w:p>
        </w:tc>
        <w:tc>
          <w:tcPr>
            <w:tcW w:w="58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740" w:type="dxa"/>
            <w:vAlign w:val="bottom"/>
            <w:vMerge w:val="restart"/>
          </w:tcPr>
          <w:p>
            <w:pPr>
              <w:jc w:val="center"/>
              <w:ind w:left="25"/>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40" w:type="dxa"/>
            <w:vAlign w:val="bottom"/>
          </w:tcPr>
          <w:p>
            <w:pPr>
              <w:spacing w:after="0"/>
              <w:rPr>
                <w:sz w:val="21"/>
                <w:szCs w:val="21"/>
                <w:color w:val="auto"/>
              </w:rPr>
            </w:pP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14,000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Times New Roman" w:cs="Times New Roman" w:eastAsia="Times New Roman" w:hAnsi="Times New Roman"/>
                <w:sz w:val="17"/>
                <w:szCs w:val="17"/>
                <w:color w:val="0000FF"/>
              </w:rPr>
              <w:t>03/06/2017</w:t>
            </w:r>
          </w:p>
        </w:tc>
        <w:tc>
          <w:tcPr>
            <w:tcW w:w="1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80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12"/>
              <w:spacing w:after="0"/>
              <w:rPr>
                <w:sz w:val="20"/>
                <w:szCs w:val="20"/>
                <w:color w:val="auto"/>
              </w:rPr>
            </w:pPr>
            <w:r>
              <w:rPr>
                <w:rFonts w:ascii="Times New Roman" w:cs="Times New Roman" w:eastAsia="Times New Roman" w:hAnsi="Times New Roman"/>
                <w:sz w:val="17"/>
                <w:szCs w:val="17"/>
                <w:color w:val="0000FF"/>
                <w:w w:val="95"/>
              </w:rPr>
              <w:t>14,000</w:t>
            </w:r>
            <w:r>
              <w:rPr>
                <w:rFonts w:ascii="Times New Roman" w:cs="Times New Roman" w:eastAsia="Times New Roman" w:hAnsi="Times New Roman"/>
                <w:sz w:val="21"/>
                <w:szCs w:val="21"/>
                <w:color w:val="008000"/>
                <w:w w:val="95"/>
                <w:vertAlign w:val="superscript"/>
              </w:rPr>
              <w:t>(1)</w:t>
            </w:r>
          </w:p>
        </w:tc>
        <w:tc>
          <w:tcPr>
            <w:tcW w:w="58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780" w:type="dxa"/>
            <w:vAlign w:val="bottom"/>
            <w:gridSpan w:val="2"/>
            <w:vMerge w:val="restart"/>
          </w:tcPr>
          <w:p>
            <w:pPr>
              <w:jc w:val="center"/>
              <w:ind w:left="5"/>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21.314</w:t>
            </w:r>
            <w:r>
              <w:rPr>
                <w:rFonts w:ascii="Times New Roman" w:cs="Times New Roman" w:eastAsia="Times New Roman" w:hAnsi="Times New Roman"/>
                <w:sz w:val="21"/>
                <w:szCs w:val="21"/>
                <w:color w:val="008000"/>
                <w:w w:val="96"/>
                <w:vertAlign w:val="superscript"/>
              </w:rPr>
              <w:t>(3)</w:t>
            </w: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rPr>
              <w:t>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86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160" w:type="dxa"/>
            <w:vAlign w:val="bottom"/>
            <w:tcBorders>
              <w:bottom w:val="single" w:sz="8" w:color="2C2C2C"/>
            </w:tcBorders>
          </w:tcPr>
          <w:p>
            <w:pPr>
              <w:spacing w:after="0"/>
              <w:rPr>
                <w:sz w:val="13"/>
                <w:szCs w:val="13"/>
                <w:color w:val="auto"/>
              </w:rPr>
            </w:pPr>
          </w:p>
        </w:tc>
        <w:tc>
          <w:tcPr>
            <w:tcW w:w="94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86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50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578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132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3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Expiration Date</w:t>
            </w: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derivative</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4"/>
              </w:rPr>
              <w:t>Securities</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5"/>
              </w:rPr>
              <w:t>or Indirect</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Following</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2"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tcPr>
          <w:p>
            <w:pPr>
              <w:spacing w:after="0"/>
              <w:rPr>
                <w:sz w:val="3"/>
                <w:szCs w:val="3"/>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 or</w:t>
            </w:r>
          </w:p>
        </w:tc>
        <w:tc>
          <w:tcPr>
            <w:tcW w:w="6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Date</w:t>
            </w:r>
          </w:p>
        </w:tc>
        <w:tc>
          <w:tcPr>
            <w:tcW w:w="76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78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9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5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Number of</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80" w:type="dxa"/>
            <w:vAlign w:val="bottom"/>
            <w:vMerge w:val="continue"/>
          </w:tcPr>
          <w:p>
            <w:pPr>
              <w:spacing w:after="0"/>
              <w:rPr>
                <w:sz w:val="14"/>
                <w:szCs w:val="14"/>
                <w:color w:val="auto"/>
              </w:rPr>
            </w:pP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rPr>
              <w:t>6,000</w:t>
            </w:r>
            <w:r>
              <w:rPr>
                <w:rFonts w:ascii="Times New Roman" w:cs="Times New Roman" w:eastAsia="Times New Roman" w:hAnsi="Times New Roman"/>
                <w:sz w:val="21"/>
                <w:szCs w:val="21"/>
                <w:color w:val="008000"/>
                <w:vertAlign w:val="superscript"/>
              </w:rPr>
              <w:t>(1)</w:t>
            </w:r>
          </w:p>
        </w:tc>
        <w:tc>
          <w:tcPr>
            <w:tcW w:w="80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8000"/>
              </w:rPr>
              <w:t>(5)</w:t>
            </w: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(5)</w:t>
            </w:r>
          </w:p>
        </w:tc>
        <w:tc>
          <w:tcPr>
            <w:tcW w:w="580" w:type="dxa"/>
            <w:vAlign w:val="bottom"/>
          </w:tcPr>
          <w:p>
            <w:pPr>
              <w:ind w:left="80"/>
              <w:spacing w:after="0" w:line="145" w:lineRule="exact"/>
              <w:rPr>
                <w:sz w:val="20"/>
                <w:szCs w:val="20"/>
                <w:color w:val="auto"/>
              </w:rPr>
            </w:pPr>
            <w:r>
              <w:rPr>
                <w:rFonts w:ascii="Times New Roman" w:cs="Times New Roman" w:eastAsia="Times New Roman" w:hAnsi="Times New Roman"/>
                <w:sz w:val="13"/>
                <w:szCs w:val="13"/>
                <w:color w:val="0000FF"/>
              </w:rPr>
              <w:t>Class A</w:t>
            </w:r>
          </w:p>
        </w:tc>
        <w:tc>
          <w:tcPr>
            <w:tcW w:w="740" w:type="dxa"/>
            <w:vAlign w:val="bottom"/>
            <w:vMerge w:val="restart"/>
          </w:tcPr>
          <w:p>
            <w:pPr>
              <w:jc w:val="center"/>
              <w:ind w:right="25"/>
              <w:spacing w:after="0"/>
              <w:rPr>
                <w:sz w:val="20"/>
                <w:szCs w:val="20"/>
                <w:color w:val="auto"/>
              </w:rPr>
            </w:pPr>
            <w:r>
              <w:rPr>
                <w:rFonts w:ascii="Times New Roman" w:cs="Times New Roman" w:eastAsia="Times New Roman" w:hAnsi="Times New Roman"/>
                <w:sz w:val="17"/>
                <w:szCs w:val="17"/>
                <w:color w:val="0000FF"/>
              </w:rPr>
              <w:t>6,000</w:t>
            </w:r>
            <w:r>
              <w:rPr>
                <w:rFonts w:ascii="Times New Roman" w:cs="Times New Roman" w:eastAsia="Times New Roman" w:hAnsi="Times New Roman"/>
                <w:sz w:val="21"/>
                <w:szCs w:val="21"/>
                <w:color w:val="008000"/>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1,774,163</w:t>
            </w:r>
            <w:r>
              <w:rPr>
                <w:rFonts w:ascii="Times New Roman" w:cs="Times New Roman" w:eastAsia="Times New Roman" w:hAnsi="Times New Roman"/>
                <w:sz w:val="21"/>
                <w:szCs w:val="21"/>
                <w:color w:val="008000"/>
                <w:vertAlign w:val="superscript"/>
              </w:rPr>
              <w:t>(5)</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Times New Roman" w:cs="Times New Roman" w:eastAsia="Times New Roman" w:hAnsi="Times New Roman"/>
                <w:sz w:val="13"/>
                <w:szCs w:val="13"/>
                <w:color w:val="0000FF"/>
              </w:rPr>
              <w:t>03/06/2017</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Times New Roman" w:cs="Times New Roman" w:eastAsia="Times New Roman" w:hAnsi="Times New Roman"/>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60"/>
              <w:spacing w:after="0" w:line="145"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Times New Roman" w:cs="Times New Roman" w:eastAsia="Times New Roman" w:hAnsi="Times New Roman"/>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80" w:type="dxa"/>
            <w:vAlign w:val="bottom"/>
          </w:tcPr>
          <w:p>
            <w:pPr>
              <w:ind w:left="140"/>
              <w:spacing w:after="0" w:line="145" w:lineRule="exact"/>
              <w:rPr>
                <w:sz w:val="20"/>
                <w:szCs w:val="20"/>
                <w:color w:val="auto"/>
              </w:rPr>
            </w:pPr>
            <w:r>
              <w:rPr>
                <w:rFonts w:ascii="Times New Roman" w:cs="Times New Roman" w:eastAsia="Times New Roman" w:hAnsi="Times New Roman"/>
                <w:sz w:val="13"/>
                <w:szCs w:val="13"/>
                <w:color w:val="0000FF"/>
              </w:rPr>
              <w:t>stock</w:t>
            </w: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rPr>
              <w:t>14,000</w:t>
            </w:r>
            <w:r>
              <w:rPr>
                <w:rFonts w:ascii="Times New Roman" w:cs="Times New Roman" w:eastAsia="Times New Roman" w:hAnsi="Times New Roman"/>
                <w:sz w:val="21"/>
                <w:szCs w:val="21"/>
                <w:color w:val="008000"/>
                <w:vertAlign w:val="superscript"/>
              </w:rPr>
              <w:t>(1)</w:t>
            </w:r>
          </w:p>
        </w:tc>
        <w:tc>
          <w:tcPr>
            <w:tcW w:w="80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8000"/>
              </w:rPr>
              <w:t>(5)</w:t>
            </w: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(5)</w:t>
            </w:r>
          </w:p>
        </w:tc>
        <w:tc>
          <w:tcPr>
            <w:tcW w:w="580" w:type="dxa"/>
            <w:vAlign w:val="bottom"/>
          </w:tcPr>
          <w:p>
            <w:pPr>
              <w:ind w:left="80"/>
              <w:spacing w:after="0" w:line="145" w:lineRule="exact"/>
              <w:rPr>
                <w:sz w:val="20"/>
                <w:szCs w:val="20"/>
                <w:color w:val="auto"/>
              </w:rPr>
            </w:pPr>
            <w:r>
              <w:rPr>
                <w:rFonts w:ascii="Times New Roman" w:cs="Times New Roman" w:eastAsia="Times New Roman" w:hAnsi="Times New Roman"/>
                <w:sz w:val="13"/>
                <w:szCs w:val="13"/>
                <w:color w:val="0000FF"/>
              </w:rPr>
              <w:t>Class A</w:t>
            </w:r>
          </w:p>
        </w:tc>
        <w:tc>
          <w:tcPr>
            <w:tcW w:w="7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14,000</w:t>
            </w:r>
            <w:r>
              <w:rPr>
                <w:rFonts w:ascii="Times New Roman" w:cs="Times New Roman" w:eastAsia="Times New Roman" w:hAnsi="Times New Roman"/>
                <w:sz w:val="21"/>
                <w:szCs w:val="21"/>
                <w:color w:val="008000"/>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6,274,147</w:t>
            </w:r>
            <w:r>
              <w:rPr>
                <w:rFonts w:ascii="Times New Roman" w:cs="Times New Roman" w:eastAsia="Times New Roman" w:hAnsi="Times New Roman"/>
                <w:sz w:val="21"/>
                <w:szCs w:val="21"/>
                <w:color w:val="008000"/>
                <w:vertAlign w:val="superscript"/>
              </w:rPr>
              <w:t>(5)</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Times New Roman" w:cs="Times New Roman" w:eastAsia="Times New Roman" w:hAnsi="Times New Roman"/>
                <w:sz w:val="13"/>
                <w:szCs w:val="13"/>
                <w:color w:val="0000FF"/>
              </w:rPr>
              <w:t>03/06/2017</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Times New Roman" w:cs="Times New Roman" w:eastAsia="Times New Roman" w:hAnsi="Times New Roman"/>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60"/>
              <w:spacing w:after="0" w:line="145"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Times New Roman" w:cs="Times New Roman" w:eastAsia="Times New Roman" w:hAnsi="Times New Roman"/>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80" w:type="dxa"/>
            <w:vAlign w:val="bottom"/>
          </w:tcPr>
          <w:p>
            <w:pPr>
              <w:ind w:left="140"/>
              <w:spacing w:after="0"/>
              <w:rPr>
                <w:sz w:val="20"/>
                <w:szCs w:val="20"/>
                <w:color w:val="auto"/>
              </w:rPr>
            </w:pPr>
            <w:r>
              <w:rPr>
                <w:rFonts w:ascii="Times New Roman" w:cs="Times New Roman" w:eastAsia="Times New Roman" w:hAnsi="Times New Roman"/>
                <w:sz w:val="13"/>
                <w:szCs w:val="13"/>
                <w:color w:val="0000FF"/>
              </w:rPr>
              <w:t>stock</w:t>
            </w: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stock</w:t>
      </w:r>
    </w:p>
    <w:p>
      <w:pPr>
        <w:spacing w:after="0" w:line="9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180" w:hanging="135"/>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effected pursuant to a Rule 10b5-1 trading plan.</w:t>
      </w:r>
    </w:p>
    <w:p>
      <w:pPr>
        <w:spacing w:after="0" w:line="48" w:lineRule="exact"/>
        <w:rPr>
          <w:rFonts w:ascii="Times New Roman" w:cs="Times New Roman" w:eastAsia="Times New Roman" w:hAnsi="Times New Roman"/>
          <w:sz w:val="13"/>
          <w:szCs w:val="13"/>
          <w:color w:val="008000"/>
        </w:rPr>
      </w:pPr>
    </w:p>
    <w:p>
      <w:pPr>
        <w:ind w:left="40" w:right="320" w:firstLine="5"/>
        <w:spacing w:after="0" w:line="267" w:lineRule="auto"/>
        <w:tabs>
          <w:tab w:leader="none" w:pos="17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holds 1,774,163 Holdings Units and corresponding shares of Class B common stock. Mr. Rondeau disclaims beneficial ownership of such securities except to the extent of his pecuniary interest therein.</w:t>
      </w:r>
    </w:p>
    <w:p>
      <w:pPr>
        <w:spacing w:after="0" w:line="9" w:lineRule="exact"/>
        <w:rPr>
          <w:rFonts w:ascii="Times New Roman" w:cs="Times New Roman" w:eastAsia="Times New Roman" w:hAnsi="Times New Roman"/>
          <w:sz w:val="13"/>
          <w:szCs w:val="13"/>
          <w:color w:val="008000"/>
        </w:rPr>
      </w:pPr>
    </w:p>
    <w:p>
      <w:pPr>
        <w:ind w:left="40" w:right="280" w:firstLine="5"/>
        <w:spacing w:after="0" w:line="250" w:lineRule="auto"/>
        <w:tabs>
          <w:tab w:leader="none" w:pos="17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$21.10 to $21.66,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180" w:hanging="135"/>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holds 6,274,147 Holdings Units and corresponding shares of Class B common stock.</w:t>
      </w:r>
    </w:p>
    <w:p>
      <w:pPr>
        <w:spacing w:after="0" w:line="48" w:lineRule="exact"/>
        <w:rPr>
          <w:rFonts w:ascii="Times New Roman" w:cs="Times New Roman" w:eastAsia="Times New Roman" w:hAnsi="Times New Roman"/>
          <w:sz w:val="13"/>
          <w:szCs w:val="13"/>
          <w:color w:val="008000"/>
        </w:rPr>
      </w:pPr>
    </w:p>
    <w:p>
      <w:pPr>
        <w:ind w:left="40" w:right="200" w:firstLine="5"/>
        <w:spacing w:after="0" w:line="241" w:lineRule="auto"/>
        <w:tabs>
          <w:tab w:leader="none" w:pos="17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Justin Vartanian is signing on behalf of Mr. Rondeau pursuant to a Power of Attorney dated July 29, 2015, which was previously filed with the Securities and Exchange Commission.</w:t>
      </w:r>
    </w:p>
    <w:p>
      <w:pPr>
        <w:spacing w:after="0" w:line="63"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Justin Vartanian, Attorney-</w:t>
            </w:r>
          </w:p>
        </w:tc>
        <w:tc>
          <w:tcPr>
            <w:tcW w:w="90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8"/>
              </w:rPr>
              <w:t>03/08/2017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Times New Roman" w:cs="Times New Roman" w:eastAsia="Times New Roman" w:hAnsi="Times New Roman"/>
                <w:sz w:val="17"/>
                <w:szCs w:val="17"/>
                <w:color w:val="0000FF"/>
                <w:w w:val="99"/>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17"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307"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51" w:lineRule="exact"/>
        <w:rPr>
          <w:sz w:val="20"/>
          <w:szCs w:val="20"/>
          <w:color w:val="auto"/>
        </w:rPr>
      </w:pPr>
    </w:p>
    <w:p>
      <w:pPr>
        <w:ind w:left="1640" w:right="1999" w:hanging="813"/>
        <w:spacing w:after="0" w:line="26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89" w:lineRule="exact"/>
        <w:rPr>
          <w:rFonts w:ascii="Courier New" w:cs="Courier New" w:eastAsia="Courier New" w:hAnsi="Courier New"/>
          <w:sz w:val="17"/>
          <w:szCs w:val="17"/>
          <w:color w:val="auto"/>
        </w:rPr>
      </w:pPr>
    </w:p>
    <w:p>
      <w:pPr>
        <w:ind w:left="1640" w:right="2199" w:hanging="813"/>
        <w:spacing w:after="0" w:line="27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7" w:lineRule="exact"/>
        <w:rPr>
          <w:rFonts w:ascii="Courier New" w:cs="Courier New" w:eastAsia="Courier New" w:hAnsi="Courier New"/>
          <w:sz w:val="17"/>
          <w:szCs w:val="17"/>
          <w:color w:val="auto"/>
        </w:rPr>
      </w:pPr>
    </w:p>
    <w:p>
      <w:pPr>
        <w:ind w:left="1640" w:right="2099" w:hanging="813"/>
        <w:spacing w:after="0" w:line="27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7" w:lineRule="exact"/>
        <w:rPr>
          <w:rFonts w:ascii="Courier New" w:cs="Courier New" w:eastAsia="Courier New" w:hAnsi="Courier New"/>
          <w:sz w:val="17"/>
          <w:szCs w:val="17"/>
          <w:color w:val="auto"/>
        </w:rPr>
      </w:pPr>
    </w:p>
    <w:p>
      <w:pPr>
        <w:ind w:left="1640" w:right="1999" w:hanging="813"/>
        <w:spacing w:after="0" w:line="26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0" w:lineRule="exact"/>
        <w:rPr>
          <w:sz w:val="20"/>
          <w:szCs w:val="20"/>
          <w:color w:val="auto"/>
        </w:rPr>
      </w:pPr>
    </w:p>
    <w:p>
      <w:pPr>
        <w:ind w:right="2099" w:firstLine="822"/>
        <w:spacing w:after="0" w:line="25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5" w:lineRule="exact"/>
        <w:rPr>
          <w:sz w:val="20"/>
          <w:szCs w:val="20"/>
          <w:color w:val="auto"/>
        </w:rPr>
      </w:pPr>
    </w:p>
    <w:p>
      <w:pPr>
        <w:ind w:right="2099" w:firstLine="822"/>
        <w:spacing w:after="0" w:line="27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368"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2"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37"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2020-01-16T01:08:47Z</dcterms:created>
  <dcterms:modified xsi:type="dcterms:W3CDTF">2020-01-16T01:08:47Z</dcterms:modified>
</cp:coreProperties>
</file>