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9"/>
        <w:spacing w:after="0"/>
        <w:rPr>
          <w:sz w:val="20"/>
          <w:szCs w:val="20"/>
          <w:color w:val="auto"/>
        </w:rPr>
      </w:pPr>
      <w:r>
        <w:rPr>
          <w:rFonts w:ascii="Arial" w:cs="Arial" w:eastAsia="Arial" w:hAnsi="Arial"/>
          <w:sz w:val="32"/>
          <w:szCs w:val="32"/>
          <w:b w:val="1"/>
          <w:bCs w:val="1"/>
          <w:color w:val="auto"/>
        </w:rPr>
        <w:drawing>
          <wp:anchor simplePos="0" relativeHeight="251657728" behindDoc="1" locked="0" layoutInCell="0" allowOverlap="1">
            <wp:simplePos x="0" y="0"/>
            <wp:positionH relativeFrom="page">
              <wp:posOffset>157480</wp:posOffset>
            </wp:positionH>
            <wp:positionV relativeFrom="page">
              <wp:posOffset>166370</wp:posOffset>
            </wp:positionV>
            <wp:extent cx="7246620"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page">
              <wp:posOffset>157480</wp:posOffset>
            </wp:positionH>
            <wp:positionV relativeFrom="page">
              <wp:posOffset>208915</wp:posOffset>
            </wp:positionV>
            <wp:extent cx="72466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46620" cy="8890"/>
                    </a:xfrm>
                    <a:prstGeom prst="rect">
                      <a:avLst/>
                    </a:prstGeom>
                    <a:noFill/>
                  </pic:spPr>
                </pic:pic>
              </a:graphicData>
            </a:graphic>
          </wp:anchor>
        </w:drawing>
        <w:t>UNITED STATES</w:t>
      </w:r>
    </w:p>
    <w:p>
      <w:pPr>
        <w:spacing w:after="0" w:line="31" w:lineRule="exact"/>
        <w:rPr>
          <w:sz w:val="24"/>
          <w:szCs w:val="24"/>
          <w:color w:val="auto"/>
        </w:rPr>
      </w:pPr>
    </w:p>
    <w:p>
      <w:pPr>
        <w:jc w:val="center"/>
        <w:ind w:right="-19"/>
        <w:spacing w:after="0"/>
        <w:rPr>
          <w:sz w:val="20"/>
          <w:szCs w:val="20"/>
          <w:color w:val="auto"/>
        </w:rPr>
      </w:pPr>
      <w:r>
        <w:rPr>
          <w:rFonts w:ascii="Arial" w:cs="Arial" w:eastAsia="Arial" w:hAnsi="Arial"/>
          <w:sz w:val="32"/>
          <w:szCs w:val="32"/>
          <w:b w:val="1"/>
          <w:bCs w:val="1"/>
          <w:color w:val="auto"/>
        </w:rPr>
        <w:t>SECURITIES AND EXCHANGE COMMISSION</w:t>
      </w:r>
    </w:p>
    <w:p>
      <w:pPr>
        <w:jc w:val="center"/>
        <w:ind w:right="-19"/>
        <w:spacing w:after="0"/>
        <w:rPr>
          <w:sz w:val="20"/>
          <w:szCs w:val="20"/>
          <w:color w:val="auto"/>
        </w:rPr>
      </w:pPr>
      <w:r>
        <w:rPr>
          <w:rFonts w:ascii="Arial" w:cs="Arial" w:eastAsia="Arial" w:hAnsi="Arial"/>
          <w:sz w:val="22"/>
          <w:szCs w:val="22"/>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2869565</wp:posOffset>
            </wp:positionH>
            <wp:positionV relativeFrom="paragraph">
              <wp:posOffset>295910</wp:posOffset>
            </wp:positionV>
            <wp:extent cx="1517650"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343" w:lineRule="exact"/>
        <w:rPr>
          <w:sz w:val="24"/>
          <w:szCs w:val="24"/>
          <w:color w:val="auto"/>
        </w:rPr>
      </w:pPr>
    </w:p>
    <w:p>
      <w:pPr>
        <w:jc w:val="center"/>
        <w:ind w:right="-19"/>
        <w:spacing w:after="0"/>
        <w:rPr>
          <w:sz w:val="20"/>
          <w:szCs w:val="20"/>
          <w:color w:val="auto"/>
        </w:rPr>
      </w:pPr>
      <w:r>
        <w:rPr>
          <w:rFonts w:ascii="Arial" w:cs="Arial" w:eastAsia="Arial" w:hAnsi="Arial"/>
          <w:sz w:val="32"/>
          <w:szCs w:val="32"/>
          <w:b w:val="1"/>
          <w:bCs w:val="1"/>
          <w:color w:val="auto"/>
        </w:rPr>
        <w:t>SCHEDULE 13G</w:t>
      </w:r>
    </w:p>
    <w:p>
      <w:pPr>
        <w:spacing w:after="0" w:line="34" w:lineRule="exact"/>
        <w:rPr>
          <w:sz w:val="24"/>
          <w:szCs w:val="24"/>
          <w:color w:val="auto"/>
        </w:rPr>
      </w:pPr>
    </w:p>
    <w:p>
      <w:pPr>
        <w:ind w:left="5040"/>
        <w:spacing w:after="0"/>
        <w:rPr>
          <w:sz w:val="20"/>
          <w:szCs w:val="20"/>
          <w:color w:val="auto"/>
        </w:rPr>
      </w:pPr>
      <w:r>
        <w:rPr>
          <w:rFonts w:ascii="Arial" w:cs="Arial" w:eastAsia="Arial" w:hAnsi="Arial"/>
          <w:sz w:val="22"/>
          <w:szCs w:val="22"/>
          <w:b w:val="1"/>
          <w:bCs w:val="1"/>
          <w:color w:val="auto"/>
        </w:rPr>
        <w:t>(Rule 13d-102)</w:t>
      </w:r>
    </w:p>
    <w:p>
      <w:pPr>
        <w:spacing w:after="0" w:line="182" w:lineRule="exact"/>
        <w:rPr>
          <w:sz w:val="24"/>
          <w:szCs w:val="24"/>
          <w:color w:val="auto"/>
        </w:rPr>
      </w:pPr>
    </w:p>
    <w:p>
      <w:pPr>
        <w:ind w:left="3020"/>
        <w:spacing w:after="0"/>
        <w:rPr>
          <w:sz w:val="20"/>
          <w:szCs w:val="20"/>
          <w:color w:val="auto"/>
        </w:rPr>
      </w:pPr>
      <w:r>
        <w:rPr>
          <w:rFonts w:ascii="Arial" w:cs="Arial" w:eastAsia="Arial" w:hAnsi="Arial"/>
          <w:sz w:val="22"/>
          <w:szCs w:val="22"/>
          <w:b w:val="1"/>
          <w:bCs w:val="1"/>
          <w:color w:val="auto"/>
        </w:rPr>
        <w:t>Information Statement Pursuant to Rules 13d-1 and 13d-2</w:t>
      </w:r>
    </w:p>
    <w:p>
      <w:pPr>
        <w:spacing w:after="0" w:line="4" w:lineRule="exact"/>
        <w:rPr>
          <w:sz w:val="24"/>
          <w:szCs w:val="24"/>
          <w:color w:val="auto"/>
        </w:rPr>
      </w:pPr>
    </w:p>
    <w:p>
      <w:pPr>
        <w:jc w:val="center"/>
        <w:ind w:right="-19"/>
        <w:spacing w:after="0"/>
        <w:rPr>
          <w:sz w:val="20"/>
          <w:szCs w:val="20"/>
          <w:color w:val="auto"/>
        </w:rPr>
      </w:pPr>
      <w:r>
        <w:rPr>
          <w:rFonts w:ascii="Arial" w:cs="Arial" w:eastAsia="Arial" w:hAnsi="Arial"/>
          <w:sz w:val="22"/>
          <w:szCs w:val="22"/>
          <w:b w:val="1"/>
          <w:bCs w:val="1"/>
          <w:color w:val="auto"/>
        </w:rPr>
        <w:t>Under the Securities Exchange Act of 1934</w:t>
      </w:r>
    </w:p>
    <w:p>
      <w:pPr>
        <w:jc w:val="center"/>
        <w:ind w:right="-19"/>
        <w:spacing w:after="0"/>
        <w:rPr>
          <w:sz w:val="20"/>
          <w:szCs w:val="20"/>
          <w:color w:val="auto"/>
        </w:rPr>
      </w:pPr>
      <w:r>
        <w:rPr>
          <w:rFonts w:ascii="Arial" w:cs="Arial" w:eastAsia="Arial" w:hAnsi="Arial"/>
          <w:sz w:val="22"/>
          <w:szCs w:val="22"/>
          <w:b w:val="1"/>
          <w:bCs w:val="1"/>
          <w:color w:val="auto"/>
        </w:rPr>
        <w:t>(Amendment No. 1)*</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2869565</wp:posOffset>
            </wp:positionH>
            <wp:positionV relativeFrom="paragraph">
              <wp:posOffset>304800</wp:posOffset>
            </wp:positionV>
            <wp:extent cx="1517650"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350" w:lineRule="exact"/>
        <w:rPr>
          <w:sz w:val="24"/>
          <w:szCs w:val="24"/>
          <w:color w:val="auto"/>
        </w:rPr>
      </w:pPr>
    </w:p>
    <w:p>
      <w:pPr>
        <w:jc w:val="center"/>
        <w:ind w:right="-19"/>
        <w:spacing w:after="0"/>
        <w:rPr>
          <w:sz w:val="20"/>
          <w:szCs w:val="20"/>
          <w:color w:val="auto"/>
        </w:rPr>
      </w:pPr>
      <w:r>
        <w:rPr>
          <w:rFonts w:ascii="Arial" w:cs="Arial" w:eastAsia="Arial" w:hAnsi="Arial"/>
          <w:sz w:val="40"/>
          <w:szCs w:val="40"/>
          <w:b w:val="1"/>
          <w:bCs w:val="1"/>
          <w:color w:val="auto"/>
        </w:rPr>
        <w:t>Planet Fitness, Inc.</w:t>
      </w:r>
    </w:p>
    <w:p>
      <w:pPr>
        <w:spacing w:after="0" w:line="35"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(Name of Issuer)</w:t>
      </w:r>
    </w:p>
    <w:p>
      <w:pPr>
        <w:spacing w:after="0" w:line="200" w:lineRule="exact"/>
        <w:rPr>
          <w:sz w:val="24"/>
          <w:szCs w:val="24"/>
          <w:color w:val="auto"/>
        </w:rPr>
      </w:pPr>
    </w:p>
    <w:p>
      <w:pPr>
        <w:spacing w:after="0" w:line="221"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Class A common stock, par value $0.0001 per share</w:t>
      </w:r>
    </w:p>
    <w:p>
      <w:pPr>
        <w:spacing w:after="0" w:line="21" w:lineRule="exact"/>
        <w:rPr>
          <w:sz w:val="24"/>
          <w:szCs w:val="24"/>
          <w:color w:val="auto"/>
        </w:rPr>
      </w:pPr>
    </w:p>
    <w:p>
      <w:pPr>
        <w:jc w:val="center"/>
        <w:ind w:right="-19"/>
        <w:spacing w:after="0"/>
        <w:rPr>
          <w:sz w:val="20"/>
          <w:szCs w:val="20"/>
          <w:color w:val="auto"/>
        </w:rPr>
      </w:pPr>
      <w:r>
        <w:rPr>
          <w:rFonts w:ascii="Arial" w:cs="Arial" w:eastAsia="Arial" w:hAnsi="Arial"/>
          <w:sz w:val="14"/>
          <w:szCs w:val="14"/>
          <w:b w:val="1"/>
          <w:bCs w:val="1"/>
          <w:color w:val="auto"/>
        </w:rPr>
        <w:t>(Title of Class of Securities)</w:t>
      </w:r>
    </w:p>
    <w:p>
      <w:pPr>
        <w:spacing w:after="0" w:line="200" w:lineRule="exact"/>
        <w:rPr>
          <w:sz w:val="24"/>
          <w:szCs w:val="24"/>
          <w:color w:val="auto"/>
        </w:rPr>
      </w:pPr>
    </w:p>
    <w:p>
      <w:pPr>
        <w:spacing w:after="0" w:line="208"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72703H101</w:t>
      </w:r>
    </w:p>
    <w:p>
      <w:pPr>
        <w:spacing w:after="0" w:line="21" w:lineRule="exact"/>
        <w:rPr>
          <w:sz w:val="24"/>
          <w:szCs w:val="24"/>
          <w:color w:val="auto"/>
        </w:rPr>
      </w:pPr>
    </w:p>
    <w:p>
      <w:pPr>
        <w:jc w:val="center"/>
        <w:ind w:right="-19"/>
        <w:spacing w:after="0"/>
        <w:rPr>
          <w:sz w:val="20"/>
          <w:szCs w:val="20"/>
          <w:color w:val="auto"/>
        </w:rPr>
      </w:pPr>
      <w:r>
        <w:rPr>
          <w:rFonts w:ascii="Arial" w:cs="Arial" w:eastAsia="Arial" w:hAnsi="Arial"/>
          <w:sz w:val="14"/>
          <w:szCs w:val="14"/>
          <w:b w:val="1"/>
          <w:bCs w:val="1"/>
          <w:color w:val="auto"/>
        </w:rPr>
        <w:t>(CUSIP Number)</w:t>
      </w:r>
    </w:p>
    <w:p>
      <w:pPr>
        <w:spacing w:after="0" w:line="200" w:lineRule="exact"/>
        <w:rPr>
          <w:sz w:val="24"/>
          <w:szCs w:val="24"/>
          <w:color w:val="auto"/>
        </w:rPr>
      </w:pPr>
    </w:p>
    <w:p>
      <w:pPr>
        <w:spacing w:after="0" w:line="208"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December 31, 2016</w:t>
      </w:r>
    </w:p>
    <w:p>
      <w:pPr>
        <w:spacing w:after="0" w:line="21" w:lineRule="exact"/>
        <w:rPr>
          <w:sz w:val="24"/>
          <w:szCs w:val="24"/>
          <w:color w:val="auto"/>
        </w:rPr>
      </w:pPr>
    </w:p>
    <w:p>
      <w:pPr>
        <w:jc w:val="center"/>
        <w:ind w:right="-19"/>
        <w:spacing w:after="0"/>
        <w:rPr>
          <w:sz w:val="20"/>
          <w:szCs w:val="20"/>
          <w:color w:val="auto"/>
        </w:rPr>
      </w:pPr>
      <w:r>
        <w:rPr>
          <w:rFonts w:ascii="Arial" w:cs="Arial" w:eastAsia="Arial" w:hAnsi="Arial"/>
          <w:sz w:val="14"/>
          <w:szCs w:val="14"/>
          <w:b w:val="1"/>
          <w:bCs w:val="1"/>
          <w:color w:val="auto"/>
        </w:rPr>
        <w:t>(Date of Event Which Requires Filing of this Statement)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2869565</wp:posOffset>
            </wp:positionH>
            <wp:positionV relativeFrom="paragraph">
              <wp:posOffset>296545</wp:posOffset>
            </wp:positionV>
            <wp:extent cx="1517650"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370" w:lineRule="exact"/>
        <w:rPr>
          <w:sz w:val="24"/>
          <w:szCs w:val="24"/>
          <w:color w:val="auto"/>
        </w:rPr>
      </w:pPr>
    </w:p>
    <w:p>
      <w:pPr>
        <w:ind w:left="460"/>
        <w:spacing w:after="0"/>
        <w:rPr>
          <w:sz w:val="20"/>
          <w:szCs w:val="20"/>
          <w:color w:val="auto"/>
        </w:rPr>
      </w:pPr>
      <w:r>
        <w:rPr>
          <w:rFonts w:ascii="Arial" w:cs="Arial" w:eastAsia="Arial" w:hAnsi="Arial"/>
          <w:sz w:val="18"/>
          <w:szCs w:val="18"/>
          <w:color w:val="auto"/>
        </w:rPr>
        <w:t>Check the appropriate box to designate the rule pursuant to which this schedule is filed:</w:t>
      </w:r>
    </w:p>
    <w:p>
      <w:pPr>
        <w:spacing w:after="0" w:line="225" w:lineRule="exact"/>
        <w:rPr>
          <w:sz w:val="24"/>
          <w:szCs w:val="24"/>
          <w:color w:val="auto"/>
        </w:rPr>
      </w:pPr>
    </w:p>
    <w:p>
      <w:pPr>
        <w:ind w:left="1120" w:hanging="199"/>
        <w:spacing w:after="0"/>
        <w:tabs>
          <w:tab w:leader="none" w:pos="112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Rule 13d-1(b)</w:t>
      </w:r>
    </w:p>
    <w:p>
      <w:pPr>
        <w:spacing w:after="0" w:line="225" w:lineRule="exact"/>
        <w:rPr>
          <w:rFonts w:ascii="MS PGothic" w:cs="MS PGothic" w:eastAsia="MS PGothic" w:hAnsi="MS PGothic"/>
          <w:sz w:val="18"/>
          <w:szCs w:val="18"/>
          <w:color w:val="auto"/>
        </w:rPr>
      </w:pPr>
    </w:p>
    <w:p>
      <w:pPr>
        <w:ind w:left="1120" w:hanging="199"/>
        <w:spacing w:after="0"/>
        <w:tabs>
          <w:tab w:leader="none" w:pos="112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Rule 13d-1(c)</w:t>
      </w:r>
    </w:p>
    <w:p>
      <w:pPr>
        <w:spacing w:after="0" w:line="225" w:lineRule="exact"/>
        <w:rPr>
          <w:sz w:val="24"/>
          <w:szCs w:val="24"/>
          <w:color w:val="auto"/>
        </w:rPr>
      </w:pPr>
    </w:p>
    <w:p>
      <w:pPr>
        <w:ind w:left="1120" w:hanging="199"/>
        <w:spacing w:after="0"/>
        <w:tabs>
          <w:tab w:leader="none" w:pos="1120" w:val="left"/>
        </w:tabs>
        <w:numPr>
          <w:ilvl w:val="1"/>
          <w:numId w:val="2"/>
        </w:numPr>
        <w:rPr>
          <w:rFonts w:ascii="MS PGothic" w:cs="MS PGothic" w:eastAsia="MS PGothic" w:hAnsi="MS PGothic"/>
          <w:sz w:val="18"/>
          <w:szCs w:val="18"/>
          <w:color w:val="auto"/>
        </w:rPr>
      </w:pPr>
      <w:r>
        <w:rPr>
          <w:rFonts w:ascii="Arial" w:cs="Arial" w:eastAsia="Arial" w:hAnsi="Arial"/>
          <w:sz w:val="18"/>
          <w:szCs w:val="18"/>
          <w:color w:val="auto"/>
        </w:rPr>
        <w:t>Rule 13d-1(d)</w:t>
      </w:r>
    </w:p>
    <w:p>
      <w:pPr>
        <w:spacing w:after="0" w:line="252" w:lineRule="exact"/>
        <w:rPr>
          <w:rFonts w:ascii="MS PGothic" w:cs="MS PGothic" w:eastAsia="MS PGothic" w:hAnsi="MS PGothic"/>
          <w:sz w:val="18"/>
          <w:szCs w:val="18"/>
          <w:color w:val="auto"/>
        </w:rPr>
      </w:pPr>
    </w:p>
    <w:p>
      <w:pPr>
        <w:ind w:left="460" w:right="120" w:hanging="446"/>
        <w:spacing w:after="0" w:line="277" w:lineRule="auto"/>
        <w:rPr>
          <w:rFonts w:ascii="MS PGothic" w:cs="MS PGothic" w:eastAsia="MS PGothic" w:hAnsi="MS PGothic"/>
          <w:sz w:val="18"/>
          <w:szCs w:val="18"/>
          <w:color w:val="auto"/>
        </w:rPr>
      </w:pPr>
      <w:r>
        <w:rPr>
          <w:rFonts w:ascii="Arial" w:cs="Arial" w:eastAsia="Arial" w:hAnsi="Arial"/>
          <w:sz w:val="18"/>
          <w:szCs w:val="18"/>
          <w:color w:val="auto"/>
        </w:rPr>
        <w:t>*The remainder of this cover page shall be filled out for a reporting person’s initial filing on this form with respect to the subject class of securities, and for any subsequent amendment containing information which would alter disclosures provided in a prior cover page.</w:t>
      </w:r>
    </w:p>
    <w:p>
      <w:pPr>
        <w:spacing w:after="0" w:line="170" w:lineRule="exact"/>
        <w:rPr>
          <w:rFonts w:ascii="MS PGothic" w:cs="MS PGothic" w:eastAsia="MS PGothic" w:hAnsi="MS PGothic"/>
          <w:sz w:val="18"/>
          <w:szCs w:val="18"/>
          <w:color w:val="auto"/>
        </w:rPr>
      </w:pPr>
    </w:p>
    <w:p>
      <w:pPr>
        <w:ind w:left="460"/>
        <w:spacing w:after="0"/>
        <w:rPr>
          <w:rFonts w:ascii="MS PGothic" w:cs="MS PGothic" w:eastAsia="MS PGothic" w:hAnsi="MS PGothic"/>
          <w:sz w:val="18"/>
          <w:szCs w:val="18"/>
          <w:color w:val="auto"/>
        </w:rPr>
      </w:pPr>
      <w:r>
        <w:rPr>
          <w:rFonts w:ascii="Arial" w:cs="Arial" w:eastAsia="Arial" w:hAnsi="Arial"/>
          <w:sz w:val="16"/>
          <w:szCs w:val="16"/>
          <w:color w:val="auto"/>
        </w:rPr>
        <w:t>The information required on the remainder of this cover page shall not be deemed to be “filed” for the purpose of Section 18 of the Securities Exchange</w:t>
      </w:r>
    </w:p>
    <w:p>
      <w:pPr>
        <w:spacing w:after="0" w:line="46" w:lineRule="exact"/>
        <w:rPr>
          <w:sz w:val="24"/>
          <w:szCs w:val="24"/>
          <w:color w:val="auto"/>
        </w:rPr>
      </w:pPr>
    </w:p>
    <w:p>
      <w:pPr>
        <w:ind w:right="360"/>
        <w:spacing w:after="0" w:line="261" w:lineRule="auto"/>
        <w:rPr>
          <w:sz w:val="20"/>
          <w:szCs w:val="20"/>
          <w:color w:val="auto"/>
        </w:rPr>
      </w:pPr>
      <w:r>
        <w:rPr>
          <w:rFonts w:ascii="Arial" w:cs="Arial" w:eastAsia="Arial" w:hAnsi="Arial"/>
          <w:sz w:val="18"/>
          <w:szCs w:val="18"/>
          <w:color w:val="auto"/>
        </w:rPr>
        <w:t>Act of 1934 (“Act”) or otherwise subject to the liabilities of that section of the Act but shall be subject to all other provisions of the Act (however, see the Notes).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151765</wp:posOffset>
            </wp:positionV>
            <wp:extent cx="7246620"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194310</wp:posOffset>
            </wp:positionV>
            <wp:extent cx="7246620"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00"/>
          </w:cols>
          <w:pgMar w:left="240" w:top="517" w:right="259" w:bottom="1440" w:gutter="0" w:footer="0" w:header="0"/>
        </w:sectPr>
      </w:pPr>
    </w:p>
    <w:bookmarkStart w:id="1" w:name="page2"/>
    <w:bookmarkEnd w:id="1"/>
    <w:tbl>
      <w:tblPr>
        <w:tblLayout w:type="fixed"/>
        <w:tblInd w:w="0" w:type="dxa"/>
        <w:tblCellMar>
          <w:top w:w="0" w:type="dxa"/>
          <w:left w:w="0" w:type="dxa"/>
          <w:bottom w:w="0" w:type="dxa"/>
          <w:right w:w="0" w:type="dxa"/>
        </w:tblCellMar>
      </w:tblPr>
      <w:tr>
        <w:trPr>
          <w:trHeight w:val="230"/>
        </w:trPr>
        <w:tc>
          <w:tcPr>
            <w:tcW w:w="2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3880" w:type="dxa"/>
            <w:vAlign w:val="bottom"/>
          </w:tcPr>
          <w:p>
            <w:pPr>
              <w:spacing w:after="0"/>
              <w:rPr>
                <w:sz w:val="20"/>
                <w:szCs w:val="20"/>
                <w:color w:val="auto"/>
              </w:rPr>
            </w:pPr>
          </w:p>
        </w:tc>
        <w:tc>
          <w:tcPr>
            <w:tcW w:w="6980" w:type="dxa"/>
            <w:vAlign w:val="bottom"/>
          </w:tcPr>
          <w:p>
            <w:pPr>
              <w:ind w:left="1100"/>
              <w:spacing w:after="0"/>
              <w:rPr>
                <w:sz w:val="20"/>
                <w:szCs w:val="20"/>
                <w:color w:val="auto"/>
              </w:rPr>
            </w:pPr>
            <w:r>
              <w:rPr>
                <w:rFonts w:ascii="Arial" w:cs="Arial" w:eastAsia="Arial" w:hAnsi="Arial"/>
                <w:sz w:val="18"/>
                <w:szCs w:val="18"/>
                <w:color w:val="auto"/>
              </w:rPr>
              <w:t>13G</w:t>
            </w:r>
          </w:p>
        </w:tc>
        <w:tc>
          <w:tcPr>
            <w:tcW w:w="0" w:type="dxa"/>
            <w:vAlign w:val="bottom"/>
          </w:tcPr>
          <w:p>
            <w:pPr>
              <w:spacing w:after="0"/>
              <w:rPr>
                <w:sz w:val="1"/>
                <w:szCs w:val="1"/>
                <w:color w:val="auto"/>
              </w:rPr>
            </w:pPr>
          </w:p>
        </w:tc>
      </w:tr>
      <w:tr>
        <w:trPr>
          <w:trHeight w:val="338"/>
        </w:trPr>
        <w:tc>
          <w:tcPr>
            <w:tcW w:w="4460" w:type="dxa"/>
            <w:vAlign w:val="bottom"/>
            <w:gridSpan w:val="3"/>
          </w:tcPr>
          <w:p>
            <w:pPr>
              <w:spacing w:after="0"/>
              <w:rPr>
                <w:sz w:val="20"/>
                <w:szCs w:val="20"/>
                <w:color w:val="auto"/>
              </w:rPr>
            </w:pPr>
            <w:r>
              <w:rPr>
                <w:rFonts w:ascii="Arial" w:cs="Arial" w:eastAsia="Arial" w:hAnsi="Arial"/>
                <w:sz w:val="18"/>
                <w:szCs w:val="18"/>
                <w:color w:val="auto"/>
              </w:rPr>
              <w:t>CUSIP No. 72703H101</w:t>
            </w:r>
          </w:p>
        </w:tc>
        <w:tc>
          <w:tcPr>
            <w:tcW w:w="6980" w:type="dxa"/>
            <w:vAlign w:val="bottom"/>
          </w:tcPr>
          <w:p>
            <w:pPr>
              <w:ind w:left="5680"/>
              <w:spacing w:after="0"/>
              <w:rPr>
                <w:sz w:val="20"/>
                <w:szCs w:val="20"/>
                <w:color w:val="auto"/>
              </w:rPr>
            </w:pPr>
            <w:r>
              <w:rPr>
                <w:rFonts w:ascii="Arial" w:cs="Arial" w:eastAsia="Arial" w:hAnsi="Arial"/>
                <w:sz w:val="18"/>
                <w:szCs w:val="18"/>
                <w:color w:val="auto"/>
                <w:w w:val="86"/>
              </w:rPr>
              <w:t>Page 2 of 8 Pages</w:t>
            </w:r>
          </w:p>
        </w:tc>
        <w:tc>
          <w:tcPr>
            <w:tcW w:w="0" w:type="dxa"/>
            <w:vAlign w:val="bottom"/>
          </w:tcPr>
          <w:p>
            <w:pPr>
              <w:spacing w:after="0"/>
              <w:rPr>
                <w:sz w:val="1"/>
                <w:szCs w:val="1"/>
                <w:color w:val="auto"/>
              </w:rPr>
            </w:pPr>
          </w:p>
        </w:tc>
      </w:tr>
      <w:tr>
        <w:trPr>
          <w:trHeight w:val="122"/>
        </w:trPr>
        <w:tc>
          <w:tcPr>
            <w:tcW w:w="20" w:type="dxa"/>
            <w:vAlign w:val="bottom"/>
            <w:vMerge w:val="restart"/>
          </w:tcPr>
          <w:p>
            <w:pPr>
              <w:spacing w:after="0"/>
              <w:rPr>
                <w:sz w:val="10"/>
                <w:szCs w:val="10"/>
                <w:color w:val="auto"/>
              </w:rPr>
            </w:pPr>
          </w:p>
        </w:tc>
        <w:tc>
          <w:tcPr>
            <w:tcW w:w="560" w:type="dxa"/>
            <w:vAlign w:val="bottom"/>
            <w:tcBorders>
              <w:bottom w:val="single" w:sz="8" w:color="auto"/>
            </w:tcBorders>
          </w:tcPr>
          <w:p>
            <w:pPr>
              <w:spacing w:after="0"/>
              <w:rPr>
                <w:sz w:val="10"/>
                <w:szCs w:val="10"/>
                <w:color w:val="auto"/>
              </w:rPr>
            </w:pPr>
          </w:p>
        </w:tc>
        <w:tc>
          <w:tcPr>
            <w:tcW w:w="3880" w:type="dxa"/>
            <w:vAlign w:val="bottom"/>
            <w:tcBorders>
              <w:bottom w:val="single" w:sz="8" w:color="auto"/>
            </w:tcBorders>
          </w:tcPr>
          <w:p>
            <w:pPr>
              <w:spacing w:after="0"/>
              <w:rPr>
                <w:sz w:val="10"/>
                <w:szCs w:val="10"/>
                <w:color w:val="auto"/>
              </w:rPr>
            </w:pPr>
          </w:p>
        </w:tc>
        <w:tc>
          <w:tcPr>
            <w:tcW w:w="6980" w:type="dxa"/>
            <w:vAlign w:val="bottom"/>
            <w:tcBorders>
              <w:bottom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24"/>
        </w:trPr>
        <w:tc>
          <w:tcPr>
            <w:tcW w:w="20" w:type="dxa"/>
            <w:vAlign w:val="bottom"/>
            <w:vMerge w:val="continue"/>
          </w:tcPr>
          <w:p>
            <w:pPr>
              <w:spacing w:after="0"/>
              <w:rPr>
                <w:sz w:val="19"/>
                <w:szCs w:val="19"/>
                <w:color w:val="auto"/>
              </w:rPr>
            </w:pPr>
          </w:p>
        </w:tc>
        <w:tc>
          <w:tcPr>
            <w:tcW w:w="560" w:type="dxa"/>
            <w:vAlign w:val="bottom"/>
          </w:tcPr>
          <w:p>
            <w:pPr>
              <w:jc w:val="right"/>
              <w:ind w:right="90"/>
              <w:spacing w:after="0"/>
              <w:rPr>
                <w:sz w:val="20"/>
                <w:szCs w:val="20"/>
                <w:color w:val="auto"/>
              </w:rPr>
            </w:pPr>
            <w:r>
              <w:rPr>
                <w:rFonts w:ascii="Arial" w:cs="Arial" w:eastAsia="Arial" w:hAnsi="Arial"/>
                <w:sz w:val="18"/>
                <w:szCs w:val="18"/>
                <w:color w:val="auto"/>
              </w:rPr>
              <w:t>1.</w:t>
            </w:r>
          </w:p>
        </w:tc>
        <w:tc>
          <w:tcPr>
            <w:tcW w:w="3880" w:type="dxa"/>
            <w:vAlign w:val="bottom"/>
          </w:tcPr>
          <w:p>
            <w:pPr>
              <w:ind w:left="200"/>
              <w:spacing w:after="0"/>
              <w:rPr>
                <w:sz w:val="20"/>
                <w:szCs w:val="20"/>
                <w:color w:val="auto"/>
              </w:rPr>
            </w:pPr>
            <w:r>
              <w:rPr>
                <w:rFonts w:ascii="Arial" w:cs="Arial" w:eastAsia="Arial" w:hAnsi="Arial"/>
                <w:sz w:val="18"/>
                <w:szCs w:val="18"/>
                <w:color w:val="auto"/>
              </w:rPr>
              <w:t>NAME OF REPORTING PERSON</w:t>
            </w:r>
          </w:p>
        </w:tc>
        <w:tc>
          <w:tcPr>
            <w:tcW w:w="6980" w:type="dxa"/>
            <w:vAlign w:val="bottom"/>
          </w:tcPr>
          <w:p>
            <w:pPr>
              <w:spacing w:after="0"/>
              <w:rPr>
                <w:sz w:val="19"/>
                <w:szCs w:val="19"/>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289165" cy="38735"/>
                    </a:xfrm>
                    <a:prstGeom prst="rect">
                      <a:avLst/>
                    </a:prstGeom>
                    <a:noFill/>
                  </pic:spPr>
                </pic:pic>
              </a:graphicData>
            </a:graphic>
          </wp:anchor>
        </w:drawing>
        <w:drawing>
          <wp:anchor simplePos="0" relativeHeight="251657728" behindDoc="1" locked="0" layoutInCell="0" allowOverlap="1">
            <wp:simplePos x="0" y="0"/>
            <wp:positionH relativeFrom="column">
              <wp:posOffset>7251700</wp:posOffset>
            </wp:positionH>
            <wp:positionV relativeFrom="paragraph">
              <wp:posOffset>-154305</wp:posOffset>
            </wp:positionV>
            <wp:extent cx="8890" cy="493141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8890" cy="493141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-154305</wp:posOffset>
            </wp:positionV>
            <wp:extent cx="8890" cy="493141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8890" cy="4931410"/>
                    </a:xfrm>
                    <a:prstGeom prst="rect">
                      <a:avLst/>
                    </a:prstGeom>
                    <a:noFill/>
                  </pic:spPr>
                </pic:pic>
              </a:graphicData>
            </a:graphic>
          </wp:anchor>
        </w:drawing>
        <w:drawing>
          <wp:anchor simplePos="0" relativeHeight="251657728" behindDoc="1" locked="0" layoutInCell="0" allowOverlap="1">
            <wp:simplePos x="0" y="0"/>
            <wp:positionH relativeFrom="column">
              <wp:posOffset>416560</wp:posOffset>
            </wp:positionH>
            <wp:positionV relativeFrom="paragraph">
              <wp:posOffset>-154305</wp:posOffset>
            </wp:positionV>
            <wp:extent cx="8890" cy="16897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8890" cy="1689735"/>
                    </a:xfrm>
                    <a:prstGeom prst="rect">
                      <a:avLst/>
                    </a:prstGeom>
                    <a:noFill/>
                  </pic:spPr>
                </pic:pic>
              </a:graphicData>
            </a:graphic>
          </wp:anchor>
        </w:drawing>
      </w:r>
    </w:p>
    <w:p>
      <w:pPr>
        <w:spacing w:after="0" w:line="187" w:lineRule="exact"/>
        <w:rPr>
          <w:sz w:val="20"/>
          <w:szCs w:val="20"/>
          <w:color w:val="auto"/>
        </w:rPr>
      </w:pPr>
    </w:p>
    <w:tbl>
      <w:tblPr>
        <w:tblLayout w:type="fixed"/>
        <w:tblInd w:w="0" w:type="dxa"/>
        <w:tblCellMar>
          <w:top w:w="0" w:type="dxa"/>
          <w:left w:w="0" w:type="dxa"/>
          <w:bottom w:w="0" w:type="dxa"/>
          <w:right w:w="0" w:type="dxa"/>
        </w:tblCellMar>
      </w:tblPr>
      <w:tr>
        <w:trPr>
          <w:trHeight w:val="276"/>
        </w:trPr>
        <w:tc>
          <w:tcPr>
            <w:tcW w:w="420" w:type="dxa"/>
            <w:vAlign w:val="bottom"/>
            <w:tcBorders>
              <w:bottom w:val="single" w:sz="8" w:color="auto"/>
            </w:tcBorders>
          </w:tcPr>
          <w:p>
            <w:pPr>
              <w:spacing w:after="0"/>
              <w:rPr>
                <w:sz w:val="24"/>
                <w:szCs w:val="24"/>
                <w:color w:val="auto"/>
              </w:rPr>
            </w:pPr>
          </w:p>
        </w:tc>
        <w:tc>
          <w:tcPr>
            <w:tcW w:w="260" w:type="dxa"/>
            <w:vAlign w:val="bottom"/>
            <w:tcBorders>
              <w:bottom w:val="single" w:sz="8" w:color="auto"/>
            </w:tcBorders>
          </w:tcPr>
          <w:p>
            <w:pPr>
              <w:spacing w:after="0"/>
              <w:rPr>
                <w:sz w:val="24"/>
                <w:szCs w:val="24"/>
                <w:color w:val="auto"/>
              </w:rPr>
            </w:pPr>
          </w:p>
        </w:tc>
        <w:tc>
          <w:tcPr>
            <w:tcW w:w="10760" w:type="dxa"/>
            <w:vAlign w:val="bottom"/>
            <w:tcBorders>
              <w:bottom w:val="single" w:sz="8" w:color="auto"/>
            </w:tcBorders>
            <w:gridSpan w:val="5"/>
          </w:tcPr>
          <w:p>
            <w:pPr>
              <w:ind w:left="100"/>
              <w:spacing w:after="0"/>
              <w:rPr>
                <w:sz w:val="20"/>
                <w:szCs w:val="20"/>
                <w:color w:val="auto"/>
              </w:rPr>
            </w:pPr>
            <w:r>
              <w:rPr>
                <w:rFonts w:ascii="Arial" w:cs="Arial" w:eastAsia="Arial" w:hAnsi="Arial"/>
                <w:sz w:val="22"/>
                <w:szCs w:val="22"/>
                <w:color w:val="auto"/>
              </w:rPr>
              <w:t>The Marc Grondahl Revocable Trust of 2006, u/d/t 06/01/06</w:t>
            </w:r>
          </w:p>
        </w:tc>
        <w:tc>
          <w:tcPr>
            <w:tcW w:w="0" w:type="dxa"/>
            <w:vAlign w:val="bottom"/>
          </w:tcPr>
          <w:p>
            <w:pPr>
              <w:spacing w:after="0"/>
              <w:rPr>
                <w:sz w:val="1"/>
                <w:szCs w:val="1"/>
                <w:color w:val="auto"/>
              </w:rPr>
            </w:pPr>
          </w:p>
        </w:tc>
      </w:tr>
      <w:tr>
        <w:trPr>
          <w:trHeight w:val="164"/>
        </w:trPr>
        <w:tc>
          <w:tcPr>
            <w:tcW w:w="420" w:type="dxa"/>
            <w:vAlign w:val="bottom"/>
          </w:tcPr>
          <w:p>
            <w:pPr>
              <w:jc w:val="right"/>
              <w:spacing w:after="0" w:line="164" w:lineRule="exact"/>
              <w:rPr>
                <w:sz w:val="20"/>
                <w:szCs w:val="20"/>
                <w:color w:val="auto"/>
              </w:rPr>
            </w:pPr>
            <w:r>
              <w:rPr>
                <w:rFonts w:ascii="Arial" w:cs="Arial" w:eastAsia="Arial" w:hAnsi="Arial"/>
                <w:sz w:val="18"/>
                <w:szCs w:val="18"/>
                <w:color w:val="auto"/>
              </w:rPr>
              <w:t>2.</w:t>
            </w:r>
          </w:p>
        </w:tc>
        <w:tc>
          <w:tcPr>
            <w:tcW w:w="260" w:type="dxa"/>
            <w:vAlign w:val="bottom"/>
          </w:tcPr>
          <w:p>
            <w:pPr>
              <w:spacing w:after="0"/>
              <w:rPr>
                <w:sz w:val="14"/>
                <w:szCs w:val="14"/>
                <w:color w:val="auto"/>
              </w:rPr>
            </w:pPr>
          </w:p>
        </w:tc>
        <w:tc>
          <w:tcPr>
            <w:tcW w:w="10760" w:type="dxa"/>
            <w:vAlign w:val="bottom"/>
            <w:gridSpan w:val="5"/>
          </w:tcPr>
          <w:p>
            <w:pPr>
              <w:ind w:left="100"/>
              <w:spacing w:after="0" w:line="164" w:lineRule="exact"/>
              <w:rPr>
                <w:sz w:val="20"/>
                <w:szCs w:val="20"/>
                <w:color w:val="auto"/>
              </w:rPr>
            </w:pPr>
            <w:r>
              <w:rPr>
                <w:rFonts w:ascii="Arial" w:cs="Arial" w:eastAsia="Arial" w:hAnsi="Arial"/>
                <w:sz w:val="18"/>
                <w:szCs w:val="18"/>
                <w:color w:val="auto"/>
              </w:rPr>
              <w:t>CHECK THE APPROPRIATE BOX IF A MEMBER OF A GROUP*</w:t>
            </w:r>
          </w:p>
        </w:tc>
        <w:tc>
          <w:tcPr>
            <w:tcW w:w="0" w:type="dxa"/>
            <w:vAlign w:val="bottom"/>
          </w:tcPr>
          <w:p>
            <w:pPr>
              <w:spacing w:after="0"/>
              <w:rPr>
                <w:sz w:val="1"/>
                <w:szCs w:val="1"/>
                <w:color w:val="auto"/>
              </w:rPr>
            </w:pPr>
          </w:p>
        </w:tc>
      </w:tr>
      <w:tr>
        <w:trPr>
          <w:trHeight w:val="283"/>
        </w:trPr>
        <w:tc>
          <w:tcPr>
            <w:tcW w:w="4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760" w:type="dxa"/>
            <w:vAlign w:val="bottom"/>
            <w:gridSpan w:val="2"/>
          </w:tcPr>
          <w:p>
            <w:pPr>
              <w:ind w:left="100"/>
              <w:spacing w:after="0" w:line="207" w:lineRule="exact"/>
              <w:rPr>
                <w:sz w:val="20"/>
                <w:szCs w:val="20"/>
                <w:color w:val="auto"/>
              </w:rPr>
            </w:pPr>
            <w:r>
              <w:rPr>
                <w:rFonts w:ascii="Arial" w:cs="Arial" w:eastAsia="Arial" w:hAnsi="Arial"/>
                <w:sz w:val="18"/>
                <w:szCs w:val="18"/>
                <w:color w:val="auto"/>
              </w:rPr>
              <w:t xml:space="preserve">(a) </w:t>
            </w:r>
            <w:r>
              <w:rPr>
                <w:rFonts w:ascii="MS PGothic" w:cs="MS PGothic" w:eastAsia="MS PGothic" w:hAnsi="MS PGothic"/>
                <w:sz w:val="18"/>
                <w:szCs w:val="18"/>
                <w:color w:val="auto"/>
              </w:rPr>
              <w:t>☐</w:t>
            </w:r>
          </w:p>
        </w:tc>
        <w:tc>
          <w:tcPr>
            <w:tcW w:w="380" w:type="dxa"/>
            <w:vAlign w:val="bottom"/>
            <w:gridSpan w:val="2"/>
          </w:tcPr>
          <w:p>
            <w:pPr>
              <w:ind w:left="140"/>
              <w:spacing w:after="0"/>
              <w:rPr>
                <w:sz w:val="20"/>
                <w:szCs w:val="20"/>
                <w:color w:val="auto"/>
              </w:rPr>
            </w:pPr>
            <w:r>
              <w:rPr>
                <w:rFonts w:ascii="Arial" w:cs="Arial" w:eastAsia="Arial" w:hAnsi="Arial"/>
                <w:sz w:val="18"/>
                <w:szCs w:val="18"/>
                <w:color w:val="auto"/>
                <w:w w:val="99"/>
              </w:rPr>
              <w:t>(b)</w:t>
            </w:r>
          </w:p>
        </w:tc>
        <w:tc>
          <w:tcPr>
            <w:tcW w:w="9620" w:type="dxa"/>
            <w:vAlign w:val="bottom"/>
          </w:tcPr>
          <w:p>
            <w:pPr>
              <w:ind w:left="60"/>
              <w:spacing w:after="0" w:line="181" w:lineRule="exact"/>
              <w:rPr>
                <w:sz w:val="20"/>
                <w:szCs w:val="20"/>
                <w:color w:val="auto"/>
              </w:rPr>
            </w:pPr>
            <w:r>
              <w:rPr>
                <w:rFonts w:ascii="MS PGothic" w:cs="MS PGothic" w:eastAsia="MS PGothic" w:hAnsi="MS PGothic"/>
                <w:sz w:val="18"/>
                <w:szCs w:val="18"/>
                <w:color w:val="auto"/>
              </w:rPr>
              <w:t>☐</w:t>
            </w:r>
          </w:p>
        </w:tc>
        <w:tc>
          <w:tcPr>
            <w:tcW w:w="0" w:type="dxa"/>
            <w:vAlign w:val="bottom"/>
          </w:tcPr>
          <w:p>
            <w:pPr>
              <w:spacing w:after="0"/>
              <w:rPr>
                <w:sz w:val="1"/>
                <w:szCs w:val="1"/>
                <w:color w:val="auto"/>
              </w:rPr>
            </w:pPr>
          </w:p>
        </w:tc>
      </w:tr>
      <w:tr>
        <w:trPr>
          <w:trHeight w:val="237"/>
        </w:trPr>
        <w:tc>
          <w:tcPr>
            <w:tcW w:w="420" w:type="dxa"/>
            <w:vAlign w:val="bottom"/>
            <w:tcBorders>
              <w:bottom w:val="single" w:sz="8" w:color="auto"/>
            </w:tcBorders>
          </w:tcPr>
          <w:p>
            <w:pPr>
              <w:spacing w:after="0"/>
              <w:rPr>
                <w:sz w:val="20"/>
                <w:szCs w:val="20"/>
                <w:color w:val="auto"/>
              </w:rPr>
            </w:pPr>
          </w:p>
        </w:tc>
        <w:tc>
          <w:tcPr>
            <w:tcW w:w="260" w:type="dxa"/>
            <w:vAlign w:val="bottom"/>
            <w:tcBorders>
              <w:bottom w:val="single" w:sz="8" w:color="auto"/>
            </w:tcBorders>
          </w:tcPr>
          <w:p>
            <w:pPr>
              <w:spacing w:after="0"/>
              <w:rPr>
                <w:sz w:val="20"/>
                <w:szCs w:val="20"/>
                <w:color w:val="auto"/>
              </w:rPr>
            </w:pPr>
          </w:p>
        </w:tc>
        <w:tc>
          <w:tcPr>
            <w:tcW w:w="480" w:type="dxa"/>
            <w:vAlign w:val="bottom"/>
            <w:tcBorders>
              <w:bottom w:val="single" w:sz="8" w:color="auto"/>
            </w:tcBorders>
          </w:tcPr>
          <w:p>
            <w:pPr>
              <w:spacing w:after="0"/>
              <w:rPr>
                <w:sz w:val="20"/>
                <w:szCs w:val="20"/>
                <w:color w:val="auto"/>
              </w:rPr>
            </w:pPr>
          </w:p>
        </w:tc>
        <w:tc>
          <w:tcPr>
            <w:tcW w:w="10280" w:type="dxa"/>
            <w:vAlign w:val="bottom"/>
            <w:tcBorders>
              <w:bottom w:val="single" w:sz="8" w:color="auto"/>
            </w:tcBorders>
            <w:gridSpan w:val="4"/>
          </w:tcPr>
          <w:p>
            <w:pPr>
              <w:spacing w:after="0"/>
              <w:rPr>
                <w:sz w:val="20"/>
                <w:szCs w:val="20"/>
                <w:color w:val="auto"/>
              </w:rPr>
            </w:pPr>
          </w:p>
        </w:tc>
        <w:tc>
          <w:tcPr>
            <w:tcW w:w="0" w:type="dxa"/>
            <w:vAlign w:val="bottom"/>
          </w:tcPr>
          <w:p>
            <w:pPr>
              <w:spacing w:after="0"/>
              <w:rPr>
                <w:sz w:val="1"/>
                <w:szCs w:val="1"/>
                <w:color w:val="auto"/>
              </w:rPr>
            </w:pPr>
          </w:p>
        </w:tc>
      </w:tr>
      <w:tr>
        <w:trPr>
          <w:trHeight w:val="224"/>
        </w:trPr>
        <w:tc>
          <w:tcPr>
            <w:tcW w:w="420" w:type="dxa"/>
            <w:vAlign w:val="bottom"/>
          </w:tcPr>
          <w:p>
            <w:pPr>
              <w:jc w:val="right"/>
              <w:spacing w:after="0"/>
              <w:rPr>
                <w:sz w:val="20"/>
                <w:szCs w:val="20"/>
                <w:color w:val="auto"/>
              </w:rPr>
            </w:pPr>
            <w:r>
              <w:rPr>
                <w:rFonts w:ascii="Arial" w:cs="Arial" w:eastAsia="Arial" w:hAnsi="Arial"/>
                <w:sz w:val="18"/>
                <w:szCs w:val="18"/>
                <w:color w:val="auto"/>
              </w:rPr>
              <w:t>3.</w:t>
            </w:r>
          </w:p>
        </w:tc>
        <w:tc>
          <w:tcPr>
            <w:tcW w:w="260" w:type="dxa"/>
            <w:vAlign w:val="bottom"/>
          </w:tcPr>
          <w:p>
            <w:pPr>
              <w:spacing w:after="0"/>
              <w:rPr>
                <w:sz w:val="19"/>
                <w:szCs w:val="19"/>
                <w:color w:val="auto"/>
              </w:rPr>
            </w:pPr>
          </w:p>
        </w:tc>
        <w:tc>
          <w:tcPr>
            <w:tcW w:w="10760" w:type="dxa"/>
            <w:vAlign w:val="bottom"/>
            <w:gridSpan w:val="5"/>
          </w:tcPr>
          <w:p>
            <w:pPr>
              <w:ind w:left="100"/>
              <w:spacing w:after="0"/>
              <w:rPr>
                <w:sz w:val="20"/>
                <w:szCs w:val="20"/>
                <w:color w:val="auto"/>
              </w:rPr>
            </w:pPr>
            <w:r>
              <w:rPr>
                <w:rFonts w:ascii="Arial" w:cs="Arial" w:eastAsia="Arial" w:hAnsi="Arial"/>
                <w:sz w:val="18"/>
                <w:szCs w:val="18"/>
                <w:color w:val="auto"/>
              </w:rPr>
              <w:t>SEC USE ONLY</w:t>
            </w:r>
          </w:p>
        </w:tc>
        <w:tc>
          <w:tcPr>
            <w:tcW w:w="0" w:type="dxa"/>
            <w:vAlign w:val="bottom"/>
          </w:tcPr>
          <w:p>
            <w:pPr>
              <w:spacing w:after="0"/>
              <w:rPr>
                <w:sz w:val="1"/>
                <w:szCs w:val="1"/>
                <w:color w:val="auto"/>
              </w:rPr>
            </w:pPr>
          </w:p>
        </w:tc>
      </w:tr>
      <w:tr>
        <w:trPr>
          <w:trHeight w:val="242"/>
        </w:trPr>
        <w:tc>
          <w:tcPr>
            <w:tcW w:w="420" w:type="dxa"/>
            <w:vAlign w:val="bottom"/>
            <w:tcBorders>
              <w:bottom w:val="single" w:sz="8" w:color="auto"/>
            </w:tcBorders>
          </w:tcPr>
          <w:p>
            <w:pPr>
              <w:spacing w:after="0"/>
              <w:rPr>
                <w:sz w:val="21"/>
                <w:szCs w:val="21"/>
                <w:color w:val="auto"/>
              </w:rPr>
            </w:pPr>
          </w:p>
        </w:tc>
        <w:tc>
          <w:tcPr>
            <w:tcW w:w="260" w:type="dxa"/>
            <w:vAlign w:val="bottom"/>
            <w:tcBorders>
              <w:bottom w:val="single" w:sz="8" w:color="auto"/>
            </w:tcBorders>
          </w:tcPr>
          <w:p>
            <w:pPr>
              <w:spacing w:after="0"/>
              <w:rPr>
                <w:sz w:val="21"/>
                <w:szCs w:val="21"/>
                <w:color w:val="auto"/>
              </w:rPr>
            </w:pPr>
          </w:p>
        </w:tc>
        <w:tc>
          <w:tcPr>
            <w:tcW w:w="480" w:type="dxa"/>
            <w:vAlign w:val="bottom"/>
            <w:tcBorders>
              <w:bottom w:val="single" w:sz="8" w:color="auto"/>
            </w:tcBorders>
          </w:tcPr>
          <w:p>
            <w:pPr>
              <w:spacing w:after="0"/>
              <w:rPr>
                <w:sz w:val="21"/>
                <w:szCs w:val="21"/>
                <w:color w:val="auto"/>
              </w:rPr>
            </w:pPr>
          </w:p>
        </w:tc>
        <w:tc>
          <w:tcPr>
            <w:tcW w:w="10280" w:type="dxa"/>
            <w:vAlign w:val="bottom"/>
            <w:tcBorders>
              <w:bottom w:val="single" w:sz="8" w:color="auto"/>
            </w:tcBorders>
            <w:gridSpan w:val="4"/>
          </w:tcPr>
          <w:p>
            <w:pPr>
              <w:spacing w:after="0"/>
              <w:rPr>
                <w:sz w:val="21"/>
                <w:szCs w:val="21"/>
                <w:color w:val="auto"/>
              </w:rPr>
            </w:pPr>
          </w:p>
        </w:tc>
        <w:tc>
          <w:tcPr>
            <w:tcW w:w="0" w:type="dxa"/>
            <w:vAlign w:val="bottom"/>
          </w:tcPr>
          <w:p>
            <w:pPr>
              <w:spacing w:after="0"/>
              <w:rPr>
                <w:sz w:val="1"/>
                <w:szCs w:val="1"/>
                <w:color w:val="auto"/>
              </w:rPr>
            </w:pPr>
          </w:p>
        </w:tc>
      </w:tr>
      <w:tr>
        <w:trPr>
          <w:trHeight w:val="224"/>
        </w:trPr>
        <w:tc>
          <w:tcPr>
            <w:tcW w:w="420" w:type="dxa"/>
            <w:vAlign w:val="bottom"/>
          </w:tcPr>
          <w:p>
            <w:pPr>
              <w:jc w:val="right"/>
              <w:spacing w:after="0"/>
              <w:rPr>
                <w:sz w:val="20"/>
                <w:szCs w:val="20"/>
                <w:color w:val="auto"/>
              </w:rPr>
            </w:pPr>
            <w:r>
              <w:rPr>
                <w:rFonts w:ascii="Arial" w:cs="Arial" w:eastAsia="Arial" w:hAnsi="Arial"/>
                <w:sz w:val="18"/>
                <w:szCs w:val="18"/>
                <w:color w:val="auto"/>
              </w:rPr>
              <w:t>4.</w:t>
            </w:r>
          </w:p>
        </w:tc>
        <w:tc>
          <w:tcPr>
            <w:tcW w:w="260" w:type="dxa"/>
            <w:vAlign w:val="bottom"/>
          </w:tcPr>
          <w:p>
            <w:pPr>
              <w:spacing w:after="0"/>
              <w:rPr>
                <w:sz w:val="19"/>
                <w:szCs w:val="19"/>
                <w:color w:val="auto"/>
              </w:rPr>
            </w:pPr>
          </w:p>
        </w:tc>
        <w:tc>
          <w:tcPr>
            <w:tcW w:w="10760" w:type="dxa"/>
            <w:vAlign w:val="bottom"/>
            <w:gridSpan w:val="5"/>
          </w:tcPr>
          <w:p>
            <w:pPr>
              <w:ind w:left="100"/>
              <w:spacing w:after="0"/>
              <w:rPr>
                <w:sz w:val="20"/>
                <w:szCs w:val="20"/>
                <w:color w:val="auto"/>
              </w:rPr>
            </w:pPr>
            <w:r>
              <w:rPr>
                <w:rFonts w:ascii="Arial" w:cs="Arial" w:eastAsia="Arial" w:hAnsi="Arial"/>
                <w:sz w:val="18"/>
                <w:szCs w:val="18"/>
                <w:color w:val="auto"/>
              </w:rPr>
              <w:t>CITIZENSHIP OR PLACE OF ORGANIZATION</w:t>
            </w:r>
          </w:p>
        </w:tc>
        <w:tc>
          <w:tcPr>
            <w:tcW w:w="0" w:type="dxa"/>
            <w:vAlign w:val="bottom"/>
          </w:tcPr>
          <w:p>
            <w:pPr>
              <w:spacing w:after="0"/>
              <w:rPr>
                <w:sz w:val="1"/>
                <w:szCs w:val="1"/>
                <w:color w:val="auto"/>
              </w:rPr>
            </w:pPr>
          </w:p>
        </w:tc>
      </w:tr>
      <w:tr>
        <w:trPr>
          <w:trHeight w:val="484"/>
        </w:trPr>
        <w:tc>
          <w:tcPr>
            <w:tcW w:w="420" w:type="dxa"/>
            <w:vAlign w:val="bottom"/>
            <w:tcBorders>
              <w:bottom w:val="single" w:sz="8" w:color="auto"/>
            </w:tcBorders>
          </w:tcPr>
          <w:p>
            <w:pPr>
              <w:spacing w:after="0"/>
              <w:rPr>
                <w:sz w:val="24"/>
                <w:szCs w:val="24"/>
                <w:color w:val="auto"/>
              </w:rPr>
            </w:pPr>
          </w:p>
        </w:tc>
        <w:tc>
          <w:tcPr>
            <w:tcW w:w="260" w:type="dxa"/>
            <w:vAlign w:val="bottom"/>
            <w:tcBorders>
              <w:bottom w:val="single" w:sz="8" w:color="auto"/>
            </w:tcBorders>
          </w:tcPr>
          <w:p>
            <w:pPr>
              <w:spacing w:after="0"/>
              <w:rPr>
                <w:sz w:val="24"/>
                <w:szCs w:val="24"/>
                <w:color w:val="auto"/>
              </w:rPr>
            </w:pPr>
          </w:p>
        </w:tc>
        <w:tc>
          <w:tcPr>
            <w:tcW w:w="10760" w:type="dxa"/>
            <w:vAlign w:val="bottom"/>
            <w:tcBorders>
              <w:bottom w:val="single" w:sz="8" w:color="auto"/>
            </w:tcBorders>
            <w:gridSpan w:val="5"/>
          </w:tcPr>
          <w:p>
            <w:pPr>
              <w:ind w:left="320"/>
              <w:spacing w:after="0"/>
              <w:rPr>
                <w:sz w:val="20"/>
                <w:szCs w:val="20"/>
                <w:color w:val="auto"/>
              </w:rPr>
            </w:pPr>
            <w:r>
              <w:rPr>
                <w:rFonts w:ascii="Arial" w:cs="Arial" w:eastAsia="Arial" w:hAnsi="Arial"/>
                <w:sz w:val="22"/>
                <w:szCs w:val="22"/>
                <w:color w:val="auto"/>
              </w:rPr>
              <w:t>New Hampshire</w:t>
            </w:r>
          </w:p>
        </w:tc>
        <w:tc>
          <w:tcPr>
            <w:tcW w:w="0" w:type="dxa"/>
            <w:vAlign w:val="bottom"/>
          </w:tcPr>
          <w:p>
            <w:pPr>
              <w:spacing w:after="0"/>
              <w:rPr>
                <w:sz w:val="1"/>
                <w:szCs w:val="1"/>
                <w:color w:val="auto"/>
              </w:rPr>
            </w:pPr>
          </w:p>
        </w:tc>
      </w:tr>
      <w:tr>
        <w:trPr>
          <w:trHeight w:val="226"/>
        </w:trPr>
        <w:tc>
          <w:tcPr>
            <w:tcW w:w="42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480" w:type="dxa"/>
            <w:vAlign w:val="bottom"/>
          </w:tcPr>
          <w:p>
            <w:pPr>
              <w:spacing w:after="0"/>
              <w:rPr>
                <w:sz w:val="19"/>
                <w:szCs w:val="19"/>
                <w:color w:val="auto"/>
              </w:rPr>
            </w:pPr>
          </w:p>
        </w:tc>
        <w:tc>
          <w:tcPr>
            <w:tcW w:w="280" w:type="dxa"/>
            <w:vAlign w:val="bottom"/>
            <w:tcBorders>
              <w:right w:val="single" w:sz="8" w:color="auto"/>
            </w:tcBorders>
          </w:tcPr>
          <w:p>
            <w:pPr>
              <w:spacing w:after="0"/>
              <w:rPr>
                <w:sz w:val="19"/>
                <w:szCs w:val="19"/>
                <w:color w:val="auto"/>
              </w:rPr>
            </w:pPr>
          </w:p>
        </w:tc>
        <w:tc>
          <w:tcPr>
            <w:tcW w:w="320" w:type="dxa"/>
            <w:vAlign w:val="bottom"/>
            <w:tcBorders>
              <w:right w:val="single" w:sz="8" w:color="auto"/>
            </w:tcBorders>
          </w:tcPr>
          <w:p>
            <w:pPr>
              <w:jc w:val="right"/>
              <w:spacing w:after="0"/>
              <w:rPr>
                <w:sz w:val="20"/>
                <w:szCs w:val="20"/>
                <w:color w:val="auto"/>
              </w:rPr>
            </w:pPr>
            <w:r>
              <w:rPr>
                <w:rFonts w:ascii="Arial" w:cs="Arial" w:eastAsia="Arial" w:hAnsi="Arial"/>
                <w:sz w:val="18"/>
                <w:szCs w:val="18"/>
                <w:color w:val="auto"/>
              </w:rPr>
              <w:t>5.</w:t>
            </w:r>
          </w:p>
        </w:tc>
        <w:tc>
          <w:tcPr>
            <w:tcW w:w="60" w:type="dxa"/>
            <w:vAlign w:val="bottom"/>
          </w:tcPr>
          <w:p>
            <w:pPr>
              <w:spacing w:after="0"/>
              <w:rPr>
                <w:sz w:val="19"/>
                <w:szCs w:val="19"/>
                <w:color w:val="auto"/>
              </w:rPr>
            </w:pPr>
          </w:p>
        </w:tc>
        <w:tc>
          <w:tcPr>
            <w:tcW w:w="9620" w:type="dxa"/>
            <w:vAlign w:val="bottom"/>
          </w:tcPr>
          <w:p>
            <w:pPr>
              <w:ind w:left="40"/>
              <w:spacing w:after="0"/>
              <w:rPr>
                <w:sz w:val="20"/>
                <w:szCs w:val="20"/>
                <w:color w:val="auto"/>
              </w:rPr>
            </w:pPr>
            <w:r>
              <w:rPr>
                <w:rFonts w:ascii="Arial" w:cs="Arial" w:eastAsia="Arial" w:hAnsi="Arial"/>
                <w:sz w:val="18"/>
                <w:szCs w:val="18"/>
                <w:color w:val="auto"/>
              </w:rPr>
              <w:t>SOLE VOTING POWER</w:t>
            </w:r>
          </w:p>
        </w:tc>
        <w:tc>
          <w:tcPr>
            <w:tcW w:w="0" w:type="dxa"/>
            <w:vAlign w:val="bottom"/>
          </w:tcPr>
          <w:p>
            <w:pPr>
              <w:spacing w:after="0"/>
              <w:rPr>
                <w:sz w:val="1"/>
                <w:szCs w:val="1"/>
                <w:color w:val="auto"/>
              </w:rPr>
            </w:pPr>
          </w:p>
        </w:tc>
      </w:tr>
      <w:tr>
        <w:trPr>
          <w:trHeight w:val="309"/>
        </w:trPr>
        <w:tc>
          <w:tcPr>
            <w:tcW w:w="1440" w:type="dxa"/>
            <w:vAlign w:val="bottom"/>
            <w:tcBorders>
              <w:right w:val="single" w:sz="8" w:color="auto"/>
            </w:tcBorders>
            <w:gridSpan w:val="4"/>
          </w:tcPr>
          <w:p>
            <w:pPr>
              <w:jc w:val="center"/>
              <w:ind w:left="70"/>
              <w:spacing w:after="0"/>
              <w:rPr>
                <w:sz w:val="20"/>
                <w:szCs w:val="20"/>
                <w:color w:val="auto"/>
              </w:rPr>
            </w:pPr>
            <w:r>
              <w:rPr>
                <w:rFonts w:ascii="Arial" w:cs="Arial" w:eastAsia="Arial" w:hAnsi="Arial"/>
                <w:sz w:val="18"/>
                <w:szCs w:val="18"/>
                <w:color w:val="auto"/>
                <w:w w:val="96"/>
              </w:rPr>
              <w:t>NUMBER OF</w:t>
            </w:r>
          </w:p>
        </w:tc>
        <w:tc>
          <w:tcPr>
            <w:tcW w:w="320" w:type="dxa"/>
            <w:vAlign w:val="bottom"/>
            <w:tcBorders>
              <w:right w:val="single" w:sz="8" w:color="auto"/>
            </w:tcBorders>
          </w:tcPr>
          <w:p>
            <w:pPr>
              <w:spacing w:after="0"/>
              <w:rPr>
                <w:sz w:val="24"/>
                <w:szCs w:val="24"/>
                <w:color w:val="auto"/>
              </w:rPr>
            </w:pPr>
          </w:p>
        </w:tc>
        <w:tc>
          <w:tcPr>
            <w:tcW w:w="60" w:type="dxa"/>
            <w:vAlign w:val="bottom"/>
          </w:tcPr>
          <w:p>
            <w:pPr>
              <w:spacing w:after="0"/>
              <w:rPr>
                <w:sz w:val="24"/>
                <w:szCs w:val="24"/>
                <w:color w:val="auto"/>
              </w:rPr>
            </w:pPr>
          </w:p>
        </w:tc>
        <w:tc>
          <w:tcPr>
            <w:tcW w:w="9620" w:type="dxa"/>
            <w:vAlign w:val="bottom"/>
            <w:vMerge w:val="restart"/>
          </w:tcPr>
          <w:p>
            <w:pPr>
              <w:ind w:left="260"/>
              <w:spacing w:after="0"/>
              <w:rPr>
                <w:sz w:val="20"/>
                <w:szCs w:val="20"/>
                <w:color w:val="auto"/>
              </w:rPr>
            </w:pPr>
            <w:r>
              <w:rPr>
                <w:rFonts w:ascii="Arial" w:cs="Arial" w:eastAsia="Arial" w:hAnsi="Arial"/>
                <w:sz w:val="22"/>
                <w:szCs w:val="22"/>
                <w:color w:val="auto"/>
              </w:rPr>
              <w:t>5,067,317 (a)</w:t>
            </w:r>
          </w:p>
        </w:tc>
        <w:tc>
          <w:tcPr>
            <w:tcW w:w="0" w:type="dxa"/>
            <w:vAlign w:val="bottom"/>
          </w:tcPr>
          <w:p>
            <w:pPr>
              <w:spacing w:after="0"/>
              <w:rPr>
                <w:sz w:val="1"/>
                <w:szCs w:val="1"/>
                <w:color w:val="auto"/>
              </w:rPr>
            </w:pPr>
          </w:p>
        </w:tc>
      </w:tr>
      <w:tr>
        <w:trPr>
          <w:trHeight w:val="176"/>
        </w:trPr>
        <w:tc>
          <w:tcPr>
            <w:tcW w:w="420" w:type="dxa"/>
            <w:vAlign w:val="bottom"/>
          </w:tcPr>
          <w:p>
            <w:pPr>
              <w:spacing w:after="0"/>
              <w:rPr>
                <w:sz w:val="15"/>
                <w:szCs w:val="15"/>
                <w:color w:val="auto"/>
              </w:rPr>
            </w:pPr>
          </w:p>
        </w:tc>
        <w:tc>
          <w:tcPr>
            <w:tcW w:w="1020" w:type="dxa"/>
            <w:vAlign w:val="bottom"/>
            <w:tcBorders>
              <w:right w:val="single" w:sz="8" w:color="auto"/>
            </w:tcBorders>
            <w:gridSpan w:val="3"/>
          </w:tcPr>
          <w:p>
            <w:pPr>
              <w:jc w:val="center"/>
              <w:ind w:right="260"/>
              <w:spacing w:after="0" w:line="157" w:lineRule="exact"/>
              <w:rPr>
                <w:sz w:val="20"/>
                <w:szCs w:val="20"/>
                <w:color w:val="auto"/>
              </w:rPr>
            </w:pPr>
            <w:r>
              <w:rPr>
                <w:rFonts w:ascii="Arial" w:cs="Arial" w:eastAsia="Arial" w:hAnsi="Arial"/>
                <w:sz w:val="18"/>
                <w:szCs w:val="18"/>
                <w:color w:val="auto"/>
                <w:w w:val="91"/>
              </w:rPr>
              <w:t>SHARES</w:t>
            </w:r>
          </w:p>
        </w:tc>
        <w:tc>
          <w:tcPr>
            <w:tcW w:w="320" w:type="dxa"/>
            <w:vAlign w:val="bottom"/>
            <w:tcBorders>
              <w:bottom w:val="single" w:sz="8" w:color="auto"/>
              <w:right w:val="single" w:sz="8" w:color="auto"/>
            </w:tcBorders>
          </w:tcPr>
          <w:p>
            <w:pPr>
              <w:spacing w:after="0"/>
              <w:rPr>
                <w:sz w:val="15"/>
                <w:szCs w:val="15"/>
                <w:color w:val="auto"/>
              </w:rPr>
            </w:pPr>
          </w:p>
        </w:tc>
        <w:tc>
          <w:tcPr>
            <w:tcW w:w="60" w:type="dxa"/>
            <w:vAlign w:val="bottom"/>
            <w:tcBorders>
              <w:bottom w:val="single" w:sz="8" w:color="auto"/>
            </w:tcBorders>
          </w:tcPr>
          <w:p>
            <w:pPr>
              <w:spacing w:after="0"/>
              <w:rPr>
                <w:sz w:val="15"/>
                <w:szCs w:val="15"/>
                <w:color w:val="auto"/>
              </w:rPr>
            </w:pPr>
          </w:p>
        </w:tc>
        <w:tc>
          <w:tcPr>
            <w:tcW w:w="9620" w:type="dxa"/>
            <w:vAlign w:val="bottom"/>
            <w:tcBorders>
              <w:bottom w:val="single" w:sz="8" w:color="auto"/>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236"/>
        </w:trPr>
        <w:tc>
          <w:tcPr>
            <w:tcW w:w="1440" w:type="dxa"/>
            <w:vAlign w:val="bottom"/>
            <w:tcBorders>
              <w:right w:val="single" w:sz="8" w:color="auto"/>
            </w:tcBorders>
            <w:gridSpan w:val="4"/>
          </w:tcPr>
          <w:p>
            <w:pPr>
              <w:jc w:val="center"/>
              <w:ind w:left="50"/>
              <w:spacing w:after="0"/>
              <w:rPr>
                <w:sz w:val="20"/>
                <w:szCs w:val="20"/>
                <w:color w:val="auto"/>
              </w:rPr>
            </w:pPr>
            <w:r>
              <w:rPr>
                <w:rFonts w:ascii="Arial" w:cs="Arial" w:eastAsia="Arial" w:hAnsi="Arial"/>
                <w:sz w:val="18"/>
                <w:szCs w:val="18"/>
                <w:color w:val="auto"/>
                <w:w w:val="99"/>
              </w:rPr>
              <w:t>BENEFICIALLY</w:t>
            </w:r>
          </w:p>
        </w:tc>
        <w:tc>
          <w:tcPr>
            <w:tcW w:w="320" w:type="dxa"/>
            <w:vAlign w:val="bottom"/>
            <w:tcBorders>
              <w:right w:val="single" w:sz="8" w:color="auto"/>
            </w:tcBorders>
          </w:tcPr>
          <w:p>
            <w:pPr>
              <w:jc w:val="right"/>
              <w:spacing w:after="0"/>
              <w:rPr>
                <w:sz w:val="20"/>
                <w:szCs w:val="20"/>
                <w:color w:val="auto"/>
              </w:rPr>
            </w:pPr>
            <w:r>
              <w:rPr>
                <w:rFonts w:ascii="Arial" w:cs="Arial" w:eastAsia="Arial" w:hAnsi="Arial"/>
                <w:sz w:val="18"/>
                <w:szCs w:val="18"/>
                <w:color w:val="auto"/>
              </w:rPr>
              <w:t>6.</w:t>
            </w:r>
          </w:p>
        </w:tc>
        <w:tc>
          <w:tcPr>
            <w:tcW w:w="60" w:type="dxa"/>
            <w:vAlign w:val="bottom"/>
          </w:tcPr>
          <w:p>
            <w:pPr>
              <w:spacing w:after="0"/>
              <w:rPr>
                <w:sz w:val="20"/>
                <w:szCs w:val="20"/>
                <w:color w:val="auto"/>
              </w:rPr>
            </w:pPr>
          </w:p>
        </w:tc>
        <w:tc>
          <w:tcPr>
            <w:tcW w:w="9620" w:type="dxa"/>
            <w:vAlign w:val="bottom"/>
          </w:tcPr>
          <w:p>
            <w:pPr>
              <w:ind w:left="40"/>
              <w:spacing w:after="0"/>
              <w:rPr>
                <w:sz w:val="20"/>
                <w:szCs w:val="20"/>
                <w:color w:val="auto"/>
              </w:rPr>
            </w:pPr>
            <w:r>
              <w:rPr>
                <w:rFonts w:ascii="Arial" w:cs="Arial" w:eastAsia="Arial" w:hAnsi="Arial"/>
                <w:sz w:val="18"/>
                <w:szCs w:val="18"/>
                <w:color w:val="auto"/>
              </w:rPr>
              <w:t>SHARED VOTING POWER</w:t>
            </w:r>
          </w:p>
        </w:tc>
        <w:tc>
          <w:tcPr>
            <w:tcW w:w="0" w:type="dxa"/>
            <w:vAlign w:val="bottom"/>
          </w:tcPr>
          <w:p>
            <w:pPr>
              <w:spacing w:after="0"/>
              <w:rPr>
                <w:sz w:val="1"/>
                <w:szCs w:val="1"/>
                <w:color w:val="auto"/>
              </w:rPr>
            </w:pPr>
          </w:p>
        </w:tc>
      </w:tr>
      <w:tr>
        <w:trPr>
          <w:trHeight w:val="230"/>
        </w:trPr>
        <w:tc>
          <w:tcPr>
            <w:tcW w:w="1440" w:type="dxa"/>
            <w:vAlign w:val="bottom"/>
            <w:tcBorders>
              <w:right w:val="single" w:sz="8" w:color="auto"/>
            </w:tcBorders>
            <w:gridSpan w:val="4"/>
          </w:tcPr>
          <w:p>
            <w:pPr>
              <w:jc w:val="center"/>
              <w:ind w:left="70"/>
              <w:spacing w:after="0"/>
              <w:rPr>
                <w:sz w:val="20"/>
                <w:szCs w:val="20"/>
                <w:color w:val="auto"/>
              </w:rPr>
            </w:pPr>
            <w:r>
              <w:rPr>
                <w:rFonts w:ascii="Arial" w:cs="Arial" w:eastAsia="Arial" w:hAnsi="Arial"/>
                <w:sz w:val="18"/>
                <w:szCs w:val="18"/>
                <w:color w:val="auto"/>
                <w:w w:val="97"/>
              </w:rPr>
              <w:t>OWNED BY</w:t>
            </w:r>
          </w:p>
        </w:tc>
        <w:tc>
          <w:tcPr>
            <w:tcW w:w="320" w:type="dxa"/>
            <w:vAlign w:val="bottom"/>
            <w:tcBorders>
              <w:bottom w:val="single" w:sz="8" w:color="auto"/>
              <w:right w:val="single" w:sz="8" w:color="auto"/>
            </w:tcBorders>
          </w:tcPr>
          <w:p>
            <w:pPr>
              <w:spacing w:after="0"/>
              <w:rPr>
                <w:sz w:val="20"/>
                <w:szCs w:val="20"/>
                <w:color w:val="auto"/>
              </w:rPr>
            </w:pPr>
          </w:p>
        </w:tc>
        <w:tc>
          <w:tcPr>
            <w:tcW w:w="60" w:type="dxa"/>
            <w:vAlign w:val="bottom"/>
            <w:tcBorders>
              <w:bottom w:val="single" w:sz="8" w:color="auto"/>
            </w:tcBorders>
          </w:tcPr>
          <w:p>
            <w:pPr>
              <w:spacing w:after="0"/>
              <w:rPr>
                <w:sz w:val="20"/>
                <w:szCs w:val="20"/>
                <w:color w:val="auto"/>
              </w:rPr>
            </w:pPr>
          </w:p>
        </w:tc>
        <w:tc>
          <w:tcPr>
            <w:tcW w:w="9620" w:type="dxa"/>
            <w:vAlign w:val="bottom"/>
            <w:tcBorders>
              <w:bottom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182"/>
        </w:trPr>
        <w:tc>
          <w:tcPr>
            <w:tcW w:w="420" w:type="dxa"/>
            <w:vAlign w:val="bottom"/>
          </w:tcPr>
          <w:p>
            <w:pPr>
              <w:spacing w:after="0"/>
              <w:rPr>
                <w:sz w:val="15"/>
                <w:szCs w:val="15"/>
                <w:color w:val="auto"/>
              </w:rPr>
            </w:pPr>
          </w:p>
        </w:tc>
        <w:tc>
          <w:tcPr>
            <w:tcW w:w="1020" w:type="dxa"/>
            <w:vAlign w:val="bottom"/>
            <w:tcBorders>
              <w:right w:val="single" w:sz="8" w:color="auto"/>
            </w:tcBorders>
            <w:gridSpan w:val="3"/>
          </w:tcPr>
          <w:p>
            <w:pPr>
              <w:jc w:val="center"/>
              <w:ind w:right="260"/>
              <w:spacing w:after="0" w:line="182" w:lineRule="exact"/>
              <w:rPr>
                <w:sz w:val="20"/>
                <w:szCs w:val="20"/>
                <w:color w:val="auto"/>
              </w:rPr>
            </w:pPr>
            <w:r>
              <w:rPr>
                <w:rFonts w:ascii="Arial" w:cs="Arial" w:eastAsia="Arial" w:hAnsi="Arial"/>
                <w:sz w:val="18"/>
                <w:szCs w:val="18"/>
                <w:color w:val="auto"/>
                <w:w w:val="95"/>
              </w:rPr>
              <w:t>EACH</w:t>
            </w:r>
          </w:p>
        </w:tc>
        <w:tc>
          <w:tcPr>
            <w:tcW w:w="320" w:type="dxa"/>
            <w:vAlign w:val="bottom"/>
            <w:tcBorders>
              <w:right w:val="single" w:sz="8" w:color="auto"/>
            </w:tcBorders>
          </w:tcPr>
          <w:p>
            <w:pPr>
              <w:jc w:val="right"/>
              <w:spacing w:after="0" w:line="182" w:lineRule="exact"/>
              <w:rPr>
                <w:sz w:val="20"/>
                <w:szCs w:val="20"/>
                <w:color w:val="auto"/>
              </w:rPr>
            </w:pPr>
            <w:r>
              <w:rPr>
                <w:rFonts w:ascii="Arial" w:cs="Arial" w:eastAsia="Arial" w:hAnsi="Arial"/>
                <w:sz w:val="18"/>
                <w:szCs w:val="18"/>
                <w:color w:val="auto"/>
              </w:rPr>
              <w:t>7.</w:t>
            </w:r>
          </w:p>
        </w:tc>
        <w:tc>
          <w:tcPr>
            <w:tcW w:w="60" w:type="dxa"/>
            <w:vAlign w:val="bottom"/>
          </w:tcPr>
          <w:p>
            <w:pPr>
              <w:spacing w:after="0"/>
              <w:rPr>
                <w:sz w:val="15"/>
                <w:szCs w:val="15"/>
                <w:color w:val="auto"/>
              </w:rPr>
            </w:pPr>
          </w:p>
        </w:tc>
        <w:tc>
          <w:tcPr>
            <w:tcW w:w="9620" w:type="dxa"/>
            <w:vAlign w:val="bottom"/>
          </w:tcPr>
          <w:p>
            <w:pPr>
              <w:ind w:left="40"/>
              <w:spacing w:after="0" w:line="182" w:lineRule="exact"/>
              <w:rPr>
                <w:sz w:val="20"/>
                <w:szCs w:val="20"/>
                <w:color w:val="auto"/>
              </w:rPr>
            </w:pPr>
            <w:r>
              <w:rPr>
                <w:rFonts w:ascii="Arial" w:cs="Arial" w:eastAsia="Arial" w:hAnsi="Arial"/>
                <w:sz w:val="18"/>
                <w:szCs w:val="18"/>
                <w:color w:val="auto"/>
              </w:rPr>
              <w:t>SOLE DISPOSITIVE POWER</w:t>
            </w:r>
          </w:p>
        </w:tc>
        <w:tc>
          <w:tcPr>
            <w:tcW w:w="0" w:type="dxa"/>
            <w:vAlign w:val="bottom"/>
          </w:tcPr>
          <w:p>
            <w:pPr>
              <w:spacing w:after="0"/>
              <w:rPr>
                <w:sz w:val="1"/>
                <w:szCs w:val="1"/>
                <w:color w:val="auto"/>
              </w:rPr>
            </w:pPr>
          </w:p>
        </w:tc>
      </w:tr>
      <w:tr>
        <w:trPr>
          <w:trHeight w:val="216"/>
        </w:trPr>
        <w:tc>
          <w:tcPr>
            <w:tcW w:w="1440" w:type="dxa"/>
            <w:vAlign w:val="bottom"/>
            <w:tcBorders>
              <w:right w:val="single" w:sz="8" w:color="auto"/>
            </w:tcBorders>
            <w:gridSpan w:val="4"/>
          </w:tcPr>
          <w:p>
            <w:pPr>
              <w:jc w:val="center"/>
              <w:ind w:left="70"/>
              <w:spacing w:after="0"/>
              <w:rPr>
                <w:sz w:val="20"/>
                <w:szCs w:val="20"/>
                <w:color w:val="auto"/>
              </w:rPr>
            </w:pPr>
            <w:r>
              <w:rPr>
                <w:rFonts w:ascii="Arial" w:cs="Arial" w:eastAsia="Arial" w:hAnsi="Arial"/>
                <w:sz w:val="18"/>
                <w:szCs w:val="18"/>
                <w:color w:val="auto"/>
                <w:w w:val="93"/>
              </w:rPr>
              <w:t>REPORTING</w:t>
            </w:r>
          </w:p>
        </w:tc>
        <w:tc>
          <w:tcPr>
            <w:tcW w:w="320" w:type="dxa"/>
            <w:vAlign w:val="bottom"/>
            <w:tcBorders>
              <w:right w:val="single" w:sz="8" w:color="auto"/>
            </w:tcBorders>
          </w:tcPr>
          <w:p>
            <w:pPr>
              <w:spacing w:after="0"/>
              <w:rPr>
                <w:sz w:val="18"/>
                <w:szCs w:val="18"/>
                <w:color w:val="auto"/>
              </w:rPr>
            </w:pPr>
          </w:p>
        </w:tc>
        <w:tc>
          <w:tcPr>
            <w:tcW w:w="60" w:type="dxa"/>
            <w:vAlign w:val="bottom"/>
          </w:tcPr>
          <w:p>
            <w:pPr>
              <w:spacing w:after="0"/>
              <w:rPr>
                <w:sz w:val="18"/>
                <w:szCs w:val="18"/>
                <w:color w:val="auto"/>
              </w:rPr>
            </w:pPr>
          </w:p>
        </w:tc>
        <w:tc>
          <w:tcPr>
            <w:tcW w:w="96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44"/>
        </w:trPr>
        <w:tc>
          <w:tcPr>
            <w:tcW w:w="420" w:type="dxa"/>
            <w:vAlign w:val="bottom"/>
          </w:tcPr>
          <w:p>
            <w:pPr>
              <w:spacing w:after="0"/>
              <w:rPr>
                <w:sz w:val="21"/>
                <w:szCs w:val="21"/>
                <w:color w:val="auto"/>
              </w:rPr>
            </w:pPr>
          </w:p>
        </w:tc>
        <w:tc>
          <w:tcPr>
            <w:tcW w:w="1020" w:type="dxa"/>
            <w:vAlign w:val="bottom"/>
            <w:tcBorders>
              <w:right w:val="single" w:sz="8" w:color="auto"/>
            </w:tcBorders>
            <w:gridSpan w:val="3"/>
          </w:tcPr>
          <w:p>
            <w:pPr>
              <w:jc w:val="center"/>
              <w:ind w:right="260"/>
              <w:spacing w:after="0"/>
              <w:rPr>
                <w:sz w:val="20"/>
                <w:szCs w:val="20"/>
                <w:color w:val="auto"/>
              </w:rPr>
            </w:pPr>
            <w:r>
              <w:rPr>
                <w:rFonts w:ascii="Arial" w:cs="Arial" w:eastAsia="Arial" w:hAnsi="Arial"/>
                <w:sz w:val="18"/>
                <w:szCs w:val="18"/>
                <w:color w:val="auto"/>
                <w:w w:val="89"/>
              </w:rPr>
              <w:t>PERSON</w:t>
            </w:r>
          </w:p>
        </w:tc>
        <w:tc>
          <w:tcPr>
            <w:tcW w:w="320" w:type="dxa"/>
            <w:vAlign w:val="bottom"/>
            <w:tcBorders>
              <w:right w:val="single" w:sz="8" w:color="auto"/>
            </w:tcBorders>
          </w:tcPr>
          <w:p>
            <w:pPr>
              <w:spacing w:after="0"/>
              <w:rPr>
                <w:sz w:val="21"/>
                <w:szCs w:val="21"/>
                <w:color w:val="auto"/>
              </w:rPr>
            </w:pPr>
          </w:p>
        </w:tc>
        <w:tc>
          <w:tcPr>
            <w:tcW w:w="60" w:type="dxa"/>
            <w:vAlign w:val="bottom"/>
          </w:tcPr>
          <w:p>
            <w:pPr>
              <w:spacing w:after="0"/>
              <w:rPr>
                <w:sz w:val="21"/>
                <w:szCs w:val="21"/>
                <w:color w:val="auto"/>
              </w:rPr>
            </w:pPr>
          </w:p>
        </w:tc>
        <w:tc>
          <w:tcPr>
            <w:tcW w:w="9620" w:type="dxa"/>
            <w:vAlign w:val="bottom"/>
          </w:tcPr>
          <w:p>
            <w:pPr>
              <w:ind w:left="260"/>
              <w:spacing w:after="0" w:line="244" w:lineRule="exact"/>
              <w:rPr>
                <w:sz w:val="20"/>
                <w:szCs w:val="20"/>
                <w:color w:val="auto"/>
              </w:rPr>
            </w:pPr>
            <w:r>
              <w:rPr>
                <w:rFonts w:ascii="Arial" w:cs="Arial" w:eastAsia="Arial" w:hAnsi="Arial"/>
                <w:sz w:val="22"/>
                <w:szCs w:val="22"/>
                <w:color w:val="auto"/>
              </w:rPr>
              <w:t>5,067,317 (a)</w:t>
            </w:r>
          </w:p>
        </w:tc>
        <w:tc>
          <w:tcPr>
            <w:tcW w:w="0" w:type="dxa"/>
            <w:vAlign w:val="bottom"/>
          </w:tcPr>
          <w:p>
            <w:pPr>
              <w:spacing w:after="0"/>
              <w:rPr>
                <w:sz w:val="1"/>
                <w:szCs w:val="1"/>
                <w:color w:val="auto"/>
              </w:rPr>
            </w:pPr>
          </w:p>
        </w:tc>
      </w:tr>
      <w:tr>
        <w:trPr>
          <w:trHeight w:val="68"/>
        </w:trPr>
        <w:tc>
          <w:tcPr>
            <w:tcW w:w="420" w:type="dxa"/>
            <w:vAlign w:val="bottom"/>
          </w:tcPr>
          <w:p>
            <w:pPr>
              <w:spacing w:after="0"/>
              <w:rPr>
                <w:sz w:val="5"/>
                <w:szCs w:val="5"/>
                <w:color w:val="auto"/>
              </w:rPr>
            </w:pPr>
          </w:p>
        </w:tc>
        <w:tc>
          <w:tcPr>
            <w:tcW w:w="1020" w:type="dxa"/>
            <w:vAlign w:val="bottom"/>
            <w:tcBorders>
              <w:right w:val="single" w:sz="8" w:color="auto"/>
            </w:tcBorders>
            <w:gridSpan w:val="3"/>
            <w:vMerge w:val="restart"/>
          </w:tcPr>
          <w:p>
            <w:pPr>
              <w:jc w:val="center"/>
              <w:ind w:right="260"/>
              <w:spacing w:after="0"/>
              <w:rPr>
                <w:sz w:val="20"/>
                <w:szCs w:val="20"/>
                <w:color w:val="auto"/>
              </w:rPr>
            </w:pPr>
            <w:r>
              <w:rPr>
                <w:rFonts w:ascii="Arial" w:cs="Arial" w:eastAsia="Arial" w:hAnsi="Arial"/>
                <w:sz w:val="18"/>
                <w:szCs w:val="18"/>
                <w:color w:val="auto"/>
              </w:rPr>
              <w:t>WITH</w:t>
            </w:r>
          </w:p>
        </w:tc>
        <w:tc>
          <w:tcPr>
            <w:tcW w:w="320" w:type="dxa"/>
            <w:vAlign w:val="bottom"/>
            <w:tcBorders>
              <w:bottom w:val="single" w:sz="8" w:color="auto"/>
              <w:right w:val="single" w:sz="8" w:color="auto"/>
            </w:tcBorders>
          </w:tcPr>
          <w:p>
            <w:pPr>
              <w:spacing w:after="0"/>
              <w:rPr>
                <w:sz w:val="5"/>
                <w:szCs w:val="5"/>
                <w:color w:val="auto"/>
              </w:rPr>
            </w:pPr>
          </w:p>
        </w:tc>
        <w:tc>
          <w:tcPr>
            <w:tcW w:w="60" w:type="dxa"/>
            <w:vAlign w:val="bottom"/>
            <w:tcBorders>
              <w:bottom w:val="single" w:sz="8" w:color="auto"/>
            </w:tcBorders>
          </w:tcPr>
          <w:p>
            <w:pPr>
              <w:spacing w:after="0"/>
              <w:rPr>
                <w:sz w:val="5"/>
                <w:szCs w:val="5"/>
                <w:color w:val="auto"/>
              </w:rPr>
            </w:pPr>
          </w:p>
        </w:tc>
        <w:tc>
          <w:tcPr>
            <w:tcW w:w="9620" w:type="dxa"/>
            <w:vAlign w:val="bottom"/>
            <w:tcBorders>
              <w:bottom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143"/>
        </w:trPr>
        <w:tc>
          <w:tcPr>
            <w:tcW w:w="420" w:type="dxa"/>
            <w:vAlign w:val="bottom"/>
          </w:tcPr>
          <w:p>
            <w:pPr>
              <w:spacing w:after="0"/>
              <w:rPr>
                <w:sz w:val="12"/>
                <w:szCs w:val="12"/>
                <w:color w:val="auto"/>
              </w:rPr>
            </w:pPr>
          </w:p>
        </w:tc>
        <w:tc>
          <w:tcPr>
            <w:tcW w:w="1020" w:type="dxa"/>
            <w:vAlign w:val="bottom"/>
            <w:tcBorders>
              <w:right w:val="single" w:sz="8" w:color="auto"/>
            </w:tcBorders>
            <w:gridSpan w:val="3"/>
            <w:vMerge w:val="continue"/>
          </w:tcPr>
          <w:p>
            <w:pPr>
              <w:spacing w:after="0"/>
              <w:rPr>
                <w:sz w:val="12"/>
                <w:szCs w:val="12"/>
                <w:color w:val="auto"/>
              </w:rPr>
            </w:pPr>
          </w:p>
        </w:tc>
        <w:tc>
          <w:tcPr>
            <w:tcW w:w="320" w:type="dxa"/>
            <w:vAlign w:val="bottom"/>
            <w:tcBorders>
              <w:right w:val="single" w:sz="8" w:color="auto"/>
            </w:tcBorders>
            <w:vMerge w:val="restart"/>
          </w:tcPr>
          <w:p>
            <w:pPr>
              <w:jc w:val="right"/>
              <w:spacing w:after="0"/>
              <w:rPr>
                <w:sz w:val="20"/>
                <w:szCs w:val="20"/>
                <w:color w:val="auto"/>
              </w:rPr>
            </w:pPr>
            <w:r>
              <w:rPr>
                <w:rFonts w:ascii="Arial" w:cs="Arial" w:eastAsia="Arial" w:hAnsi="Arial"/>
                <w:sz w:val="18"/>
                <w:szCs w:val="18"/>
                <w:color w:val="auto"/>
              </w:rPr>
              <w:t>8.</w:t>
            </w:r>
          </w:p>
        </w:tc>
        <w:tc>
          <w:tcPr>
            <w:tcW w:w="60" w:type="dxa"/>
            <w:vAlign w:val="bottom"/>
          </w:tcPr>
          <w:p>
            <w:pPr>
              <w:spacing w:after="0"/>
              <w:rPr>
                <w:sz w:val="12"/>
                <w:szCs w:val="12"/>
                <w:color w:val="auto"/>
              </w:rPr>
            </w:pPr>
          </w:p>
        </w:tc>
        <w:tc>
          <w:tcPr>
            <w:tcW w:w="9620" w:type="dxa"/>
            <w:vAlign w:val="bottom"/>
            <w:vMerge w:val="restart"/>
          </w:tcPr>
          <w:p>
            <w:pPr>
              <w:ind w:left="40"/>
              <w:spacing w:after="0"/>
              <w:rPr>
                <w:sz w:val="20"/>
                <w:szCs w:val="20"/>
                <w:color w:val="auto"/>
              </w:rPr>
            </w:pPr>
            <w:r>
              <w:rPr>
                <w:rFonts w:ascii="Arial" w:cs="Arial" w:eastAsia="Arial" w:hAnsi="Arial"/>
                <w:sz w:val="18"/>
                <w:szCs w:val="18"/>
                <w:color w:val="auto"/>
              </w:rPr>
              <w:t>SHARED DISPOSITIVE POWER</w:t>
            </w:r>
          </w:p>
        </w:tc>
        <w:tc>
          <w:tcPr>
            <w:tcW w:w="0" w:type="dxa"/>
            <w:vAlign w:val="bottom"/>
          </w:tcPr>
          <w:p>
            <w:pPr>
              <w:spacing w:after="0"/>
              <w:rPr>
                <w:sz w:val="1"/>
                <w:szCs w:val="1"/>
                <w:color w:val="auto"/>
              </w:rPr>
            </w:pPr>
          </w:p>
        </w:tc>
      </w:tr>
      <w:tr>
        <w:trPr>
          <w:trHeight w:val="81"/>
        </w:trPr>
        <w:tc>
          <w:tcPr>
            <w:tcW w:w="420" w:type="dxa"/>
            <w:vAlign w:val="bottom"/>
          </w:tcPr>
          <w:p>
            <w:pPr>
              <w:spacing w:after="0"/>
              <w:rPr>
                <w:sz w:val="7"/>
                <w:szCs w:val="7"/>
                <w:color w:val="auto"/>
              </w:rPr>
            </w:pPr>
          </w:p>
        </w:tc>
        <w:tc>
          <w:tcPr>
            <w:tcW w:w="260" w:type="dxa"/>
            <w:vAlign w:val="bottom"/>
          </w:tcPr>
          <w:p>
            <w:pPr>
              <w:spacing w:after="0"/>
              <w:rPr>
                <w:sz w:val="7"/>
                <w:szCs w:val="7"/>
                <w:color w:val="auto"/>
              </w:rPr>
            </w:pPr>
          </w:p>
        </w:tc>
        <w:tc>
          <w:tcPr>
            <w:tcW w:w="480" w:type="dxa"/>
            <w:vAlign w:val="bottom"/>
          </w:tcPr>
          <w:p>
            <w:pPr>
              <w:spacing w:after="0"/>
              <w:rPr>
                <w:sz w:val="7"/>
                <w:szCs w:val="7"/>
                <w:color w:val="auto"/>
              </w:rPr>
            </w:pPr>
          </w:p>
        </w:tc>
        <w:tc>
          <w:tcPr>
            <w:tcW w:w="280" w:type="dxa"/>
            <w:vAlign w:val="bottom"/>
            <w:tcBorders>
              <w:right w:val="single" w:sz="8" w:color="auto"/>
            </w:tcBorders>
          </w:tcPr>
          <w:p>
            <w:pPr>
              <w:spacing w:after="0"/>
              <w:rPr>
                <w:sz w:val="7"/>
                <w:szCs w:val="7"/>
                <w:color w:val="auto"/>
              </w:rPr>
            </w:pPr>
          </w:p>
        </w:tc>
        <w:tc>
          <w:tcPr>
            <w:tcW w:w="320" w:type="dxa"/>
            <w:vAlign w:val="bottom"/>
            <w:tcBorders>
              <w:right w:val="single" w:sz="8" w:color="auto"/>
            </w:tcBorders>
            <w:vMerge w:val="continue"/>
          </w:tcPr>
          <w:p>
            <w:pPr>
              <w:spacing w:after="0"/>
              <w:rPr>
                <w:sz w:val="7"/>
                <w:szCs w:val="7"/>
                <w:color w:val="auto"/>
              </w:rPr>
            </w:pPr>
          </w:p>
        </w:tc>
        <w:tc>
          <w:tcPr>
            <w:tcW w:w="60" w:type="dxa"/>
            <w:vAlign w:val="bottom"/>
          </w:tcPr>
          <w:p>
            <w:pPr>
              <w:spacing w:after="0"/>
              <w:rPr>
                <w:sz w:val="7"/>
                <w:szCs w:val="7"/>
                <w:color w:val="auto"/>
              </w:rPr>
            </w:pPr>
          </w:p>
        </w:tc>
        <w:tc>
          <w:tcPr>
            <w:tcW w:w="9620" w:type="dxa"/>
            <w:vAlign w:val="bottom"/>
            <w:vMerge w:val="continue"/>
          </w:tcPr>
          <w:p>
            <w:pPr>
              <w:spacing w:after="0"/>
              <w:rPr>
                <w:sz w:val="7"/>
                <w:szCs w:val="7"/>
                <w:color w:val="auto"/>
              </w:rPr>
            </w:pPr>
          </w:p>
        </w:tc>
        <w:tc>
          <w:tcPr>
            <w:tcW w:w="0" w:type="dxa"/>
            <w:vAlign w:val="bottom"/>
          </w:tcPr>
          <w:p>
            <w:pPr>
              <w:spacing w:after="0"/>
              <w:rPr>
                <w:sz w:val="1"/>
                <w:szCs w:val="1"/>
                <w:color w:val="auto"/>
              </w:rPr>
            </w:pPr>
          </w:p>
        </w:tc>
      </w:tr>
      <w:tr>
        <w:trPr>
          <w:trHeight w:val="242"/>
        </w:trPr>
        <w:tc>
          <w:tcPr>
            <w:tcW w:w="420" w:type="dxa"/>
            <w:vAlign w:val="bottom"/>
            <w:tcBorders>
              <w:bottom w:val="single" w:sz="8" w:color="auto"/>
            </w:tcBorders>
          </w:tcPr>
          <w:p>
            <w:pPr>
              <w:spacing w:after="0"/>
              <w:rPr>
                <w:sz w:val="21"/>
                <w:szCs w:val="21"/>
                <w:color w:val="auto"/>
              </w:rPr>
            </w:pPr>
          </w:p>
        </w:tc>
        <w:tc>
          <w:tcPr>
            <w:tcW w:w="260" w:type="dxa"/>
            <w:vAlign w:val="bottom"/>
            <w:tcBorders>
              <w:bottom w:val="single" w:sz="8" w:color="auto"/>
            </w:tcBorders>
          </w:tcPr>
          <w:p>
            <w:pPr>
              <w:spacing w:after="0"/>
              <w:rPr>
                <w:sz w:val="21"/>
                <w:szCs w:val="21"/>
                <w:color w:val="auto"/>
              </w:rPr>
            </w:pPr>
          </w:p>
        </w:tc>
        <w:tc>
          <w:tcPr>
            <w:tcW w:w="480" w:type="dxa"/>
            <w:vAlign w:val="bottom"/>
            <w:tcBorders>
              <w:bottom w:val="single" w:sz="8" w:color="auto"/>
            </w:tcBorders>
          </w:tcPr>
          <w:p>
            <w:pPr>
              <w:spacing w:after="0"/>
              <w:rPr>
                <w:sz w:val="21"/>
                <w:szCs w:val="21"/>
                <w:color w:val="auto"/>
              </w:rPr>
            </w:pPr>
          </w:p>
        </w:tc>
        <w:tc>
          <w:tcPr>
            <w:tcW w:w="280" w:type="dxa"/>
            <w:vAlign w:val="bottom"/>
            <w:tcBorders>
              <w:bottom w:val="single" w:sz="8" w:color="auto"/>
              <w:right w:val="single" w:sz="8" w:color="auto"/>
            </w:tcBorders>
          </w:tcPr>
          <w:p>
            <w:pPr>
              <w:spacing w:after="0"/>
              <w:rPr>
                <w:sz w:val="21"/>
                <w:szCs w:val="21"/>
                <w:color w:val="auto"/>
              </w:rPr>
            </w:pPr>
          </w:p>
        </w:tc>
        <w:tc>
          <w:tcPr>
            <w:tcW w:w="320" w:type="dxa"/>
            <w:vAlign w:val="bottom"/>
            <w:tcBorders>
              <w:bottom w:val="single" w:sz="8" w:color="auto"/>
              <w:right w:val="single" w:sz="8" w:color="auto"/>
            </w:tcBorders>
          </w:tcPr>
          <w:p>
            <w:pPr>
              <w:spacing w:after="0"/>
              <w:rPr>
                <w:sz w:val="21"/>
                <w:szCs w:val="21"/>
                <w:color w:val="auto"/>
              </w:rPr>
            </w:pPr>
          </w:p>
        </w:tc>
        <w:tc>
          <w:tcPr>
            <w:tcW w:w="9680" w:type="dxa"/>
            <w:vAlign w:val="bottom"/>
            <w:tcBorders>
              <w:bottom w:val="single" w:sz="8" w:color="auto"/>
            </w:tcBorders>
            <w:gridSpan w:val="2"/>
          </w:tcPr>
          <w:p>
            <w:pPr>
              <w:spacing w:after="0"/>
              <w:rPr>
                <w:sz w:val="21"/>
                <w:szCs w:val="21"/>
                <w:color w:val="auto"/>
              </w:rPr>
            </w:pPr>
          </w:p>
        </w:tc>
        <w:tc>
          <w:tcPr>
            <w:tcW w:w="0" w:type="dxa"/>
            <w:vAlign w:val="bottom"/>
          </w:tcPr>
          <w:p>
            <w:pPr>
              <w:spacing w:after="0"/>
              <w:rPr>
                <w:sz w:val="1"/>
                <w:szCs w:val="1"/>
                <w:color w:val="auto"/>
              </w:rPr>
            </w:pPr>
          </w:p>
        </w:tc>
      </w:tr>
      <w:tr>
        <w:trPr>
          <w:trHeight w:val="224"/>
        </w:trPr>
        <w:tc>
          <w:tcPr>
            <w:tcW w:w="420" w:type="dxa"/>
            <w:vAlign w:val="bottom"/>
          </w:tcPr>
          <w:p>
            <w:pPr>
              <w:jc w:val="right"/>
              <w:spacing w:after="0"/>
              <w:rPr>
                <w:sz w:val="20"/>
                <w:szCs w:val="20"/>
                <w:color w:val="auto"/>
              </w:rPr>
            </w:pPr>
            <w:r>
              <w:rPr>
                <w:rFonts w:ascii="Arial" w:cs="Arial" w:eastAsia="Arial" w:hAnsi="Arial"/>
                <w:sz w:val="18"/>
                <w:szCs w:val="18"/>
                <w:color w:val="auto"/>
              </w:rPr>
              <w:t>9.</w:t>
            </w:r>
          </w:p>
        </w:tc>
        <w:tc>
          <w:tcPr>
            <w:tcW w:w="260" w:type="dxa"/>
            <w:vAlign w:val="bottom"/>
            <w:tcBorders>
              <w:right w:val="single" w:sz="8" w:color="auto"/>
            </w:tcBorders>
          </w:tcPr>
          <w:p>
            <w:pPr>
              <w:spacing w:after="0"/>
              <w:rPr>
                <w:sz w:val="19"/>
                <w:szCs w:val="19"/>
                <w:color w:val="auto"/>
              </w:rPr>
            </w:pPr>
          </w:p>
        </w:tc>
        <w:tc>
          <w:tcPr>
            <w:tcW w:w="1080" w:type="dxa"/>
            <w:vAlign w:val="bottom"/>
            <w:gridSpan w:val="3"/>
          </w:tcPr>
          <w:p>
            <w:pPr>
              <w:ind w:left="100"/>
              <w:spacing w:after="0"/>
              <w:rPr>
                <w:sz w:val="20"/>
                <w:szCs w:val="20"/>
                <w:color w:val="auto"/>
              </w:rPr>
            </w:pPr>
            <w:r>
              <w:rPr>
                <w:rFonts w:ascii="Arial" w:cs="Arial" w:eastAsia="Arial" w:hAnsi="Arial"/>
                <w:sz w:val="18"/>
                <w:szCs w:val="18"/>
                <w:color w:val="auto"/>
                <w:w w:val="82"/>
              </w:rPr>
              <w:t>AGGREGATE</w:t>
            </w:r>
          </w:p>
        </w:tc>
        <w:tc>
          <w:tcPr>
            <w:tcW w:w="9680" w:type="dxa"/>
            <w:vAlign w:val="bottom"/>
            <w:gridSpan w:val="2"/>
          </w:tcPr>
          <w:p>
            <w:pPr>
              <w:ind w:left="140"/>
              <w:spacing w:after="0"/>
              <w:rPr>
                <w:sz w:val="20"/>
                <w:szCs w:val="20"/>
                <w:color w:val="auto"/>
              </w:rPr>
            </w:pPr>
            <w:r>
              <w:rPr>
                <w:rFonts w:ascii="Arial" w:cs="Arial" w:eastAsia="Arial" w:hAnsi="Arial"/>
                <w:sz w:val="18"/>
                <w:szCs w:val="18"/>
                <w:color w:val="auto"/>
              </w:rPr>
              <w:t>AMOUNT BENEFICIALLY OWNED BY EACH REPORTING PERSON</w:t>
            </w:r>
          </w:p>
        </w:tc>
        <w:tc>
          <w:tcPr>
            <w:tcW w:w="0" w:type="dxa"/>
            <w:vAlign w:val="bottom"/>
          </w:tcPr>
          <w:p>
            <w:pPr>
              <w:spacing w:after="0"/>
              <w:rPr>
                <w:sz w:val="1"/>
                <w:szCs w:val="1"/>
                <w:color w:val="auto"/>
              </w:rPr>
            </w:pPr>
          </w:p>
        </w:tc>
      </w:tr>
      <w:tr>
        <w:trPr>
          <w:trHeight w:val="484"/>
        </w:trPr>
        <w:tc>
          <w:tcPr>
            <w:tcW w:w="420" w:type="dxa"/>
            <w:vAlign w:val="bottom"/>
            <w:tcBorders>
              <w:bottom w:val="single" w:sz="8" w:color="auto"/>
            </w:tcBorders>
          </w:tcPr>
          <w:p>
            <w:pPr>
              <w:spacing w:after="0"/>
              <w:rPr>
                <w:sz w:val="24"/>
                <w:szCs w:val="24"/>
                <w:color w:val="auto"/>
              </w:rPr>
            </w:pPr>
          </w:p>
        </w:tc>
        <w:tc>
          <w:tcPr>
            <w:tcW w:w="260" w:type="dxa"/>
            <w:vAlign w:val="bottom"/>
            <w:tcBorders>
              <w:bottom w:val="single" w:sz="8" w:color="auto"/>
              <w:right w:val="single" w:sz="8" w:color="auto"/>
            </w:tcBorders>
          </w:tcPr>
          <w:p>
            <w:pPr>
              <w:spacing w:after="0"/>
              <w:rPr>
                <w:sz w:val="24"/>
                <w:szCs w:val="24"/>
                <w:color w:val="auto"/>
              </w:rPr>
            </w:pPr>
          </w:p>
        </w:tc>
        <w:tc>
          <w:tcPr>
            <w:tcW w:w="10760" w:type="dxa"/>
            <w:vAlign w:val="bottom"/>
            <w:tcBorders>
              <w:bottom w:val="single" w:sz="8" w:color="auto"/>
            </w:tcBorders>
            <w:gridSpan w:val="5"/>
          </w:tcPr>
          <w:p>
            <w:pPr>
              <w:ind w:left="320"/>
              <w:spacing w:after="0"/>
              <w:rPr>
                <w:sz w:val="20"/>
                <w:szCs w:val="20"/>
                <w:color w:val="auto"/>
              </w:rPr>
            </w:pPr>
            <w:r>
              <w:rPr>
                <w:rFonts w:ascii="Arial" w:cs="Arial" w:eastAsia="Arial" w:hAnsi="Arial"/>
                <w:sz w:val="22"/>
                <w:szCs w:val="22"/>
                <w:color w:val="auto"/>
              </w:rPr>
              <w:t>5,067,317 (a)</w:t>
            </w:r>
          </w:p>
        </w:tc>
        <w:tc>
          <w:tcPr>
            <w:tcW w:w="0" w:type="dxa"/>
            <w:vAlign w:val="bottom"/>
          </w:tcPr>
          <w:p>
            <w:pPr>
              <w:spacing w:after="0"/>
              <w:rPr>
                <w:sz w:val="1"/>
                <w:szCs w:val="1"/>
                <w:color w:val="auto"/>
              </w:rPr>
            </w:pPr>
          </w:p>
        </w:tc>
      </w:tr>
      <w:tr>
        <w:trPr>
          <w:trHeight w:val="278"/>
        </w:trPr>
        <w:tc>
          <w:tcPr>
            <w:tcW w:w="420" w:type="dxa"/>
            <w:vAlign w:val="bottom"/>
          </w:tcPr>
          <w:p>
            <w:pPr>
              <w:jc w:val="right"/>
              <w:spacing w:after="0"/>
              <w:rPr>
                <w:sz w:val="20"/>
                <w:szCs w:val="20"/>
                <w:color w:val="auto"/>
              </w:rPr>
            </w:pPr>
            <w:r>
              <w:rPr>
                <w:rFonts w:ascii="Arial" w:cs="Arial" w:eastAsia="Arial" w:hAnsi="Arial"/>
                <w:sz w:val="18"/>
                <w:szCs w:val="18"/>
                <w:color w:val="auto"/>
              </w:rPr>
              <w:t>10.</w:t>
            </w:r>
          </w:p>
        </w:tc>
        <w:tc>
          <w:tcPr>
            <w:tcW w:w="260" w:type="dxa"/>
            <w:vAlign w:val="bottom"/>
            <w:tcBorders>
              <w:right w:val="single" w:sz="8" w:color="auto"/>
            </w:tcBorders>
          </w:tcPr>
          <w:p>
            <w:pPr>
              <w:spacing w:after="0"/>
              <w:rPr>
                <w:sz w:val="24"/>
                <w:szCs w:val="24"/>
                <w:color w:val="auto"/>
              </w:rPr>
            </w:pPr>
          </w:p>
        </w:tc>
        <w:tc>
          <w:tcPr>
            <w:tcW w:w="10760" w:type="dxa"/>
            <w:vAlign w:val="bottom"/>
            <w:gridSpan w:val="5"/>
          </w:tcPr>
          <w:p>
            <w:pPr>
              <w:ind w:left="100"/>
              <w:spacing w:after="0" w:line="207" w:lineRule="exact"/>
              <w:rPr>
                <w:sz w:val="20"/>
                <w:szCs w:val="20"/>
                <w:color w:val="auto"/>
              </w:rPr>
            </w:pPr>
            <w:r>
              <w:rPr>
                <w:rFonts w:ascii="Arial" w:cs="Arial" w:eastAsia="Arial" w:hAnsi="Arial"/>
                <w:sz w:val="18"/>
                <w:szCs w:val="18"/>
                <w:color w:val="auto"/>
              </w:rPr>
              <w:t xml:space="preserve">CHECK BOX IF THE AGGREGATE AMOUNT IN ROW (9) EXCLUDES CERTAIN SHARES  </w:t>
            </w:r>
            <w:r>
              <w:rPr>
                <w:rFonts w:ascii="MS PGothic" w:cs="MS PGothic" w:eastAsia="MS PGothic" w:hAnsi="MS PGothic"/>
                <w:sz w:val="18"/>
                <w:szCs w:val="18"/>
                <w:color w:val="auto"/>
              </w:rPr>
              <w:t>☐</w:t>
            </w:r>
          </w:p>
        </w:tc>
        <w:tc>
          <w:tcPr>
            <w:tcW w:w="0" w:type="dxa"/>
            <w:vAlign w:val="bottom"/>
          </w:tcPr>
          <w:p>
            <w:pPr>
              <w:spacing w:after="0"/>
              <w:rPr>
                <w:sz w:val="1"/>
                <w:szCs w:val="1"/>
                <w:color w:val="auto"/>
              </w:rPr>
            </w:pPr>
          </w:p>
        </w:tc>
      </w:tr>
      <w:tr>
        <w:trPr>
          <w:trHeight w:val="190"/>
        </w:trPr>
        <w:tc>
          <w:tcPr>
            <w:tcW w:w="420" w:type="dxa"/>
            <w:vAlign w:val="bottom"/>
            <w:tcBorders>
              <w:bottom w:val="single" w:sz="8" w:color="auto"/>
            </w:tcBorders>
          </w:tcPr>
          <w:p>
            <w:pPr>
              <w:spacing w:after="0"/>
              <w:rPr>
                <w:sz w:val="16"/>
                <w:szCs w:val="16"/>
                <w:color w:val="auto"/>
              </w:rPr>
            </w:pPr>
          </w:p>
        </w:tc>
        <w:tc>
          <w:tcPr>
            <w:tcW w:w="260" w:type="dxa"/>
            <w:vAlign w:val="bottom"/>
            <w:tcBorders>
              <w:bottom w:val="single" w:sz="8" w:color="auto"/>
              <w:right w:val="single" w:sz="8" w:color="auto"/>
            </w:tcBorders>
          </w:tcPr>
          <w:p>
            <w:pPr>
              <w:spacing w:after="0"/>
              <w:rPr>
                <w:sz w:val="16"/>
                <w:szCs w:val="16"/>
                <w:color w:val="auto"/>
              </w:rPr>
            </w:pPr>
          </w:p>
        </w:tc>
        <w:tc>
          <w:tcPr>
            <w:tcW w:w="480" w:type="dxa"/>
            <w:vAlign w:val="bottom"/>
            <w:tcBorders>
              <w:bottom w:val="single" w:sz="8" w:color="auto"/>
            </w:tcBorders>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320" w:type="dxa"/>
            <w:vAlign w:val="bottom"/>
            <w:tcBorders>
              <w:bottom w:val="single" w:sz="8" w:color="auto"/>
            </w:tcBorders>
          </w:tcPr>
          <w:p>
            <w:pPr>
              <w:spacing w:after="0"/>
              <w:rPr>
                <w:sz w:val="16"/>
                <w:szCs w:val="16"/>
                <w:color w:val="auto"/>
              </w:rPr>
            </w:pPr>
          </w:p>
        </w:tc>
        <w:tc>
          <w:tcPr>
            <w:tcW w:w="9680" w:type="dxa"/>
            <w:vAlign w:val="bottom"/>
            <w:tcBorders>
              <w:bottom w:val="single" w:sz="8" w:color="auto"/>
            </w:tcBorders>
            <w:gridSpan w:val="2"/>
          </w:tcPr>
          <w:p>
            <w:pPr>
              <w:spacing w:after="0"/>
              <w:rPr>
                <w:sz w:val="16"/>
                <w:szCs w:val="16"/>
                <w:color w:val="auto"/>
              </w:rPr>
            </w:pPr>
          </w:p>
        </w:tc>
        <w:tc>
          <w:tcPr>
            <w:tcW w:w="0" w:type="dxa"/>
            <w:vAlign w:val="bottom"/>
          </w:tcPr>
          <w:p>
            <w:pPr>
              <w:spacing w:after="0"/>
              <w:rPr>
                <w:sz w:val="1"/>
                <w:szCs w:val="1"/>
                <w:color w:val="auto"/>
              </w:rPr>
            </w:pPr>
          </w:p>
        </w:tc>
      </w:tr>
      <w:tr>
        <w:trPr>
          <w:trHeight w:val="224"/>
        </w:trPr>
        <w:tc>
          <w:tcPr>
            <w:tcW w:w="420" w:type="dxa"/>
            <w:vAlign w:val="bottom"/>
          </w:tcPr>
          <w:p>
            <w:pPr>
              <w:jc w:val="right"/>
              <w:spacing w:after="0"/>
              <w:rPr>
                <w:sz w:val="20"/>
                <w:szCs w:val="20"/>
                <w:color w:val="auto"/>
              </w:rPr>
            </w:pPr>
            <w:r>
              <w:rPr>
                <w:rFonts w:ascii="Arial" w:cs="Arial" w:eastAsia="Arial" w:hAnsi="Arial"/>
                <w:sz w:val="18"/>
                <w:szCs w:val="18"/>
                <w:color w:val="auto"/>
              </w:rPr>
              <w:t>11.</w:t>
            </w:r>
          </w:p>
        </w:tc>
        <w:tc>
          <w:tcPr>
            <w:tcW w:w="260" w:type="dxa"/>
            <w:vAlign w:val="bottom"/>
            <w:tcBorders>
              <w:right w:val="single" w:sz="8" w:color="auto"/>
            </w:tcBorders>
          </w:tcPr>
          <w:p>
            <w:pPr>
              <w:spacing w:after="0"/>
              <w:rPr>
                <w:sz w:val="19"/>
                <w:szCs w:val="19"/>
                <w:color w:val="auto"/>
              </w:rPr>
            </w:pPr>
          </w:p>
        </w:tc>
        <w:tc>
          <w:tcPr>
            <w:tcW w:w="10760" w:type="dxa"/>
            <w:vAlign w:val="bottom"/>
            <w:gridSpan w:val="5"/>
          </w:tcPr>
          <w:p>
            <w:pPr>
              <w:ind w:left="100"/>
              <w:spacing w:after="0"/>
              <w:rPr>
                <w:sz w:val="20"/>
                <w:szCs w:val="20"/>
                <w:color w:val="auto"/>
              </w:rPr>
            </w:pPr>
            <w:r>
              <w:rPr>
                <w:rFonts w:ascii="Arial" w:cs="Arial" w:eastAsia="Arial" w:hAnsi="Arial"/>
                <w:sz w:val="18"/>
                <w:szCs w:val="18"/>
                <w:color w:val="auto"/>
              </w:rPr>
              <w:t>PERCENT OF CLASS REPRESENTED BY AMOUNT IN ROW (9)</w:t>
            </w:r>
          </w:p>
        </w:tc>
        <w:tc>
          <w:tcPr>
            <w:tcW w:w="0" w:type="dxa"/>
            <w:vAlign w:val="bottom"/>
          </w:tcPr>
          <w:p>
            <w:pPr>
              <w:spacing w:after="0"/>
              <w:rPr>
                <w:sz w:val="1"/>
                <w:szCs w:val="1"/>
                <w:color w:val="auto"/>
              </w:rPr>
            </w:pPr>
          </w:p>
        </w:tc>
      </w:tr>
      <w:tr>
        <w:trPr>
          <w:trHeight w:val="484"/>
        </w:trPr>
        <w:tc>
          <w:tcPr>
            <w:tcW w:w="420" w:type="dxa"/>
            <w:vAlign w:val="bottom"/>
            <w:tcBorders>
              <w:bottom w:val="single" w:sz="8" w:color="auto"/>
            </w:tcBorders>
          </w:tcPr>
          <w:p>
            <w:pPr>
              <w:spacing w:after="0"/>
              <w:rPr>
                <w:sz w:val="24"/>
                <w:szCs w:val="24"/>
                <w:color w:val="auto"/>
              </w:rPr>
            </w:pPr>
          </w:p>
        </w:tc>
        <w:tc>
          <w:tcPr>
            <w:tcW w:w="260" w:type="dxa"/>
            <w:vAlign w:val="bottom"/>
            <w:tcBorders>
              <w:bottom w:val="single" w:sz="8" w:color="auto"/>
              <w:right w:val="single" w:sz="8" w:color="auto"/>
            </w:tcBorders>
          </w:tcPr>
          <w:p>
            <w:pPr>
              <w:spacing w:after="0"/>
              <w:rPr>
                <w:sz w:val="24"/>
                <w:szCs w:val="24"/>
                <w:color w:val="auto"/>
              </w:rPr>
            </w:pPr>
          </w:p>
        </w:tc>
        <w:tc>
          <w:tcPr>
            <w:tcW w:w="1140" w:type="dxa"/>
            <w:vAlign w:val="bottom"/>
            <w:tcBorders>
              <w:bottom w:val="single" w:sz="8" w:color="auto"/>
            </w:tcBorders>
            <w:gridSpan w:val="4"/>
          </w:tcPr>
          <w:p>
            <w:pPr>
              <w:ind w:left="320"/>
              <w:spacing w:after="0"/>
              <w:rPr>
                <w:sz w:val="20"/>
                <w:szCs w:val="20"/>
                <w:color w:val="auto"/>
              </w:rPr>
            </w:pPr>
            <w:r>
              <w:rPr>
                <w:rFonts w:ascii="Arial" w:cs="Arial" w:eastAsia="Arial" w:hAnsi="Arial"/>
                <w:sz w:val="22"/>
                <w:szCs w:val="22"/>
                <w:color w:val="auto"/>
                <w:w w:val="96"/>
              </w:rPr>
              <w:t>7.7% (b)</w:t>
            </w:r>
          </w:p>
        </w:tc>
        <w:tc>
          <w:tcPr>
            <w:tcW w:w="962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26"/>
        </w:trPr>
        <w:tc>
          <w:tcPr>
            <w:tcW w:w="420" w:type="dxa"/>
            <w:vAlign w:val="bottom"/>
          </w:tcPr>
          <w:p>
            <w:pPr>
              <w:jc w:val="right"/>
              <w:spacing w:after="0"/>
              <w:rPr>
                <w:sz w:val="20"/>
                <w:szCs w:val="20"/>
                <w:color w:val="auto"/>
              </w:rPr>
            </w:pPr>
            <w:r>
              <w:rPr>
                <w:rFonts w:ascii="Arial" w:cs="Arial" w:eastAsia="Arial" w:hAnsi="Arial"/>
                <w:sz w:val="18"/>
                <w:szCs w:val="18"/>
                <w:color w:val="auto"/>
              </w:rPr>
              <w:t>12.</w:t>
            </w:r>
          </w:p>
        </w:tc>
        <w:tc>
          <w:tcPr>
            <w:tcW w:w="260" w:type="dxa"/>
            <w:vAlign w:val="bottom"/>
            <w:tcBorders>
              <w:right w:val="single" w:sz="8" w:color="auto"/>
            </w:tcBorders>
          </w:tcPr>
          <w:p>
            <w:pPr>
              <w:spacing w:after="0"/>
              <w:rPr>
                <w:sz w:val="19"/>
                <w:szCs w:val="19"/>
                <w:color w:val="auto"/>
              </w:rPr>
            </w:pPr>
          </w:p>
        </w:tc>
        <w:tc>
          <w:tcPr>
            <w:tcW w:w="10760" w:type="dxa"/>
            <w:vAlign w:val="bottom"/>
            <w:gridSpan w:val="5"/>
          </w:tcPr>
          <w:p>
            <w:pPr>
              <w:ind w:left="100"/>
              <w:spacing w:after="0"/>
              <w:rPr>
                <w:sz w:val="20"/>
                <w:szCs w:val="20"/>
                <w:color w:val="auto"/>
              </w:rPr>
            </w:pPr>
            <w:r>
              <w:rPr>
                <w:rFonts w:ascii="Arial" w:cs="Arial" w:eastAsia="Arial" w:hAnsi="Arial"/>
                <w:sz w:val="18"/>
                <w:szCs w:val="18"/>
                <w:color w:val="auto"/>
              </w:rPr>
              <w:t>TYPE OF REPORTING PERSON</w:t>
            </w:r>
          </w:p>
        </w:tc>
        <w:tc>
          <w:tcPr>
            <w:tcW w:w="0" w:type="dxa"/>
            <w:vAlign w:val="bottom"/>
          </w:tcPr>
          <w:p>
            <w:pPr>
              <w:spacing w:after="0"/>
              <w:rPr>
                <w:sz w:val="1"/>
                <w:szCs w:val="1"/>
                <w:color w:val="auto"/>
              </w:rPr>
            </w:pPr>
          </w:p>
        </w:tc>
      </w:tr>
      <w:tr>
        <w:trPr>
          <w:trHeight w:val="484"/>
        </w:trPr>
        <w:tc>
          <w:tcPr>
            <w:tcW w:w="420" w:type="dxa"/>
            <w:vAlign w:val="bottom"/>
            <w:tcBorders>
              <w:bottom w:val="single" w:sz="8" w:color="auto"/>
            </w:tcBorders>
          </w:tcPr>
          <w:p>
            <w:pPr>
              <w:spacing w:after="0"/>
              <w:rPr>
                <w:sz w:val="24"/>
                <w:szCs w:val="24"/>
                <w:color w:val="auto"/>
              </w:rPr>
            </w:pPr>
          </w:p>
        </w:tc>
        <w:tc>
          <w:tcPr>
            <w:tcW w:w="260" w:type="dxa"/>
            <w:vAlign w:val="bottom"/>
            <w:tcBorders>
              <w:bottom w:val="single" w:sz="8" w:color="auto"/>
              <w:right w:val="single" w:sz="8" w:color="auto"/>
            </w:tcBorders>
          </w:tcPr>
          <w:p>
            <w:pPr>
              <w:spacing w:after="0"/>
              <w:rPr>
                <w:sz w:val="24"/>
                <w:szCs w:val="24"/>
                <w:color w:val="auto"/>
              </w:rPr>
            </w:pPr>
          </w:p>
        </w:tc>
        <w:tc>
          <w:tcPr>
            <w:tcW w:w="760" w:type="dxa"/>
            <w:vAlign w:val="bottom"/>
            <w:tcBorders>
              <w:bottom w:val="single" w:sz="8" w:color="auto"/>
            </w:tcBorders>
            <w:gridSpan w:val="2"/>
          </w:tcPr>
          <w:p>
            <w:pPr>
              <w:ind w:left="320"/>
              <w:spacing w:after="0"/>
              <w:rPr>
                <w:sz w:val="20"/>
                <w:szCs w:val="20"/>
                <w:color w:val="auto"/>
              </w:rPr>
            </w:pPr>
            <w:r>
              <w:rPr>
                <w:rFonts w:ascii="Arial" w:cs="Arial" w:eastAsia="Arial" w:hAnsi="Arial"/>
                <w:sz w:val="22"/>
                <w:szCs w:val="22"/>
                <w:color w:val="auto"/>
              </w:rPr>
              <w:t>OO</w:t>
            </w:r>
          </w:p>
        </w:tc>
        <w:tc>
          <w:tcPr>
            <w:tcW w:w="32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962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30"/>
        </w:trPr>
        <w:tc>
          <w:tcPr>
            <w:tcW w:w="420" w:type="dxa"/>
            <w:vAlign w:val="bottom"/>
            <w:tcBorders>
              <w:bottom w:val="single" w:sz="8" w:color="auto"/>
            </w:tcBorders>
          </w:tcPr>
          <w:p>
            <w:pPr>
              <w:spacing w:after="0"/>
              <w:rPr>
                <w:sz w:val="11"/>
                <w:szCs w:val="11"/>
                <w:color w:val="auto"/>
              </w:rPr>
            </w:pPr>
          </w:p>
        </w:tc>
        <w:tc>
          <w:tcPr>
            <w:tcW w:w="260" w:type="dxa"/>
            <w:vAlign w:val="bottom"/>
            <w:tcBorders>
              <w:bottom w:val="single" w:sz="8" w:color="auto"/>
            </w:tcBorders>
          </w:tcPr>
          <w:p>
            <w:pPr>
              <w:spacing w:after="0"/>
              <w:rPr>
                <w:sz w:val="11"/>
                <w:szCs w:val="11"/>
                <w:color w:val="auto"/>
              </w:rPr>
            </w:pPr>
          </w:p>
        </w:tc>
        <w:tc>
          <w:tcPr>
            <w:tcW w:w="480" w:type="dxa"/>
            <w:vAlign w:val="bottom"/>
            <w:tcBorders>
              <w:bottom w:val="single" w:sz="8" w:color="auto"/>
            </w:tcBorders>
          </w:tcPr>
          <w:p>
            <w:pPr>
              <w:spacing w:after="0"/>
              <w:rPr>
                <w:sz w:val="11"/>
                <w:szCs w:val="11"/>
                <w:color w:val="auto"/>
              </w:rPr>
            </w:pPr>
          </w:p>
        </w:tc>
        <w:tc>
          <w:tcPr>
            <w:tcW w:w="2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9620" w:type="dxa"/>
            <w:vAlign w:val="bottom"/>
          </w:tcPr>
          <w:p>
            <w:pPr>
              <w:spacing w:after="0"/>
              <w:rPr>
                <w:sz w:val="11"/>
                <w:szCs w:val="11"/>
                <w:color w:val="auto"/>
              </w:rPr>
            </w:pPr>
          </w:p>
        </w:tc>
        <w:tc>
          <w:tcPr>
            <w:tcW w:w="0" w:type="dxa"/>
            <w:vAlign w:val="bottom"/>
          </w:tcPr>
          <w:p>
            <w:pPr>
              <w:spacing w:after="0"/>
              <w:rPr>
                <w:sz w:val="1"/>
                <w:szCs w:val="1"/>
                <w:color w:val="auto"/>
              </w:rPr>
            </w:pPr>
          </w:p>
        </w:tc>
      </w:tr>
    </w:tbl>
    <w:p>
      <w:pPr>
        <w:spacing w:after="0" w:line="26" w:lineRule="exact"/>
        <w:rPr>
          <w:sz w:val="20"/>
          <w:szCs w:val="20"/>
          <w:color w:val="auto"/>
        </w:rPr>
      </w:pPr>
    </w:p>
    <w:p>
      <w:pPr>
        <w:ind w:left="460" w:right="80" w:hanging="452"/>
        <w:spacing w:after="0" w:line="253" w:lineRule="auto"/>
        <w:tabs>
          <w:tab w:leader="none" w:pos="460" w:val="left"/>
        </w:tabs>
        <w:numPr>
          <w:ilvl w:val="0"/>
          <w:numId w:val="3"/>
        </w:numPr>
        <w:rPr>
          <w:rFonts w:ascii="Arial" w:cs="Arial" w:eastAsia="Arial" w:hAnsi="Arial"/>
          <w:sz w:val="18"/>
          <w:szCs w:val="18"/>
          <w:color w:val="auto"/>
        </w:rPr>
      </w:pPr>
      <w:r>
        <w:rPr>
          <w:rFonts w:ascii="Arial" w:cs="Arial" w:eastAsia="Arial" w:hAnsi="Arial"/>
          <w:sz w:val="18"/>
          <w:szCs w:val="18"/>
          <w:color w:val="auto"/>
        </w:rPr>
        <w:t>Represents Common Units of Pla-Fit Holdings, LLC (“Holding Units”) and an equal number of shares of Class B common stock of Planet Fitness, Inc. (the “Company”). Pursuant to the terms of the Exchange Agreement dated as of August 5, 2015, by and among the Company, Pla-Fit Holdings, LLC and the holders from time to time of Holding Units and shares of Class B common stock of the Company, each Holding Unit is convertible (along with an equal number of shares of Class B common stock of the Company) for shares of Class A common stock of the Company on a one-to-one basis and has no expiration date.</w:t>
      </w:r>
    </w:p>
    <w:p>
      <w:pPr>
        <w:spacing w:after="0" w:line="3" w:lineRule="exact"/>
        <w:rPr>
          <w:rFonts w:ascii="Arial" w:cs="Arial" w:eastAsia="Arial" w:hAnsi="Arial"/>
          <w:sz w:val="18"/>
          <w:szCs w:val="18"/>
          <w:color w:val="auto"/>
        </w:rPr>
      </w:pPr>
    </w:p>
    <w:p>
      <w:pPr>
        <w:ind w:left="460" w:right="80" w:hanging="452"/>
        <w:spacing w:after="0" w:line="253" w:lineRule="auto"/>
        <w:tabs>
          <w:tab w:leader="none" w:pos="460" w:val="left"/>
        </w:tabs>
        <w:numPr>
          <w:ilvl w:val="0"/>
          <w:numId w:val="3"/>
        </w:numPr>
        <w:rPr>
          <w:rFonts w:ascii="Arial" w:cs="Arial" w:eastAsia="Arial" w:hAnsi="Arial"/>
          <w:sz w:val="18"/>
          <w:szCs w:val="18"/>
          <w:color w:val="auto"/>
        </w:rPr>
      </w:pPr>
      <w:r>
        <w:rPr>
          <w:rFonts w:ascii="Arial" w:cs="Arial" w:eastAsia="Arial" w:hAnsi="Arial"/>
          <w:sz w:val="18"/>
          <w:szCs w:val="18"/>
          <w:color w:val="auto"/>
        </w:rPr>
        <w:t>The calculation assumes that there is a total of 65,900,182 shares of Class A common stock of the Company outstanding, which is the sum of (i) 60,832,865 shares of Class A common stock outstanding as of November 22, 2016, as reported in the Company’s prospectus supplement filed with the Securities and Exchange Commission (the “Commission”) on November 18, 2016, and (ii) 5,067,317 shares of Class A common stock that are issuable in exchange for the 5,067,317 Holding Units and corresponding shares of Class B common stock held by The Marc Grondahl Revocable Trust of 2006, u/d/t 06/01/06.</w:t>
      </w:r>
    </w:p>
    <w:p>
      <w:pPr>
        <w:sectPr>
          <w:pgSz w:w="11900" w:h="16838" w:orient="portrait"/>
          <w:cols w:equalWidth="0" w:num="1">
            <w:col w:w="11440"/>
          </w:cols>
          <w:pgMar w:left="240" w:top="274" w:right="219" w:bottom="1440" w:gutter="0" w:footer="0" w:header="0"/>
        </w:sectPr>
      </w:pPr>
    </w:p>
    <w:bookmarkStart w:id="2" w:name="page3"/>
    <w:bookmarkEnd w:id="2"/>
    <w:tbl>
      <w:tblPr>
        <w:tblLayout w:type="fixed"/>
        <w:tblInd w:w="0" w:type="dxa"/>
        <w:tblCellMar>
          <w:top w:w="0" w:type="dxa"/>
          <w:left w:w="0" w:type="dxa"/>
          <w:bottom w:w="0" w:type="dxa"/>
          <w:right w:w="0" w:type="dxa"/>
        </w:tblCellMar>
      </w:tblPr>
      <w:tr>
        <w:trPr>
          <w:trHeight w:val="230"/>
        </w:trPr>
        <w:tc>
          <w:tcPr>
            <w:tcW w:w="2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3880" w:type="dxa"/>
            <w:vAlign w:val="bottom"/>
          </w:tcPr>
          <w:p>
            <w:pPr>
              <w:spacing w:after="0"/>
              <w:rPr>
                <w:sz w:val="20"/>
                <w:szCs w:val="20"/>
                <w:color w:val="auto"/>
              </w:rPr>
            </w:pPr>
          </w:p>
        </w:tc>
        <w:tc>
          <w:tcPr>
            <w:tcW w:w="6980" w:type="dxa"/>
            <w:vAlign w:val="bottom"/>
          </w:tcPr>
          <w:p>
            <w:pPr>
              <w:ind w:left="1100"/>
              <w:spacing w:after="0"/>
              <w:rPr>
                <w:sz w:val="20"/>
                <w:szCs w:val="20"/>
                <w:color w:val="auto"/>
              </w:rPr>
            </w:pPr>
            <w:r>
              <w:rPr>
                <w:rFonts w:ascii="Arial" w:cs="Arial" w:eastAsia="Arial" w:hAnsi="Arial"/>
                <w:sz w:val="18"/>
                <w:szCs w:val="18"/>
                <w:color w:val="auto"/>
              </w:rPr>
              <w:t>13G</w:t>
            </w:r>
          </w:p>
        </w:tc>
        <w:tc>
          <w:tcPr>
            <w:tcW w:w="0" w:type="dxa"/>
            <w:vAlign w:val="bottom"/>
          </w:tcPr>
          <w:p>
            <w:pPr>
              <w:spacing w:after="0"/>
              <w:rPr>
                <w:sz w:val="1"/>
                <w:szCs w:val="1"/>
                <w:color w:val="auto"/>
              </w:rPr>
            </w:pPr>
          </w:p>
        </w:tc>
      </w:tr>
      <w:tr>
        <w:trPr>
          <w:trHeight w:val="338"/>
        </w:trPr>
        <w:tc>
          <w:tcPr>
            <w:tcW w:w="4460" w:type="dxa"/>
            <w:vAlign w:val="bottom"/>
            <w:gridSpan w:val="3"/>
          </w:tcPr>
          <w:p>
            <w:pPr>
              <w:spacing w:after="0"/>
              <w:rPr>
                <w:sz w:val="20"/>
                <w:szCs w:val="20"/>
                <w:color w:val="auto"/>
              </w:rPr>
            </w:pPr>
            <w:r>
              <w:rPr>
                <w:rFonts w:ascii="Arial" w:cs="Arial" w:eastAsia="Arial" w:hAnsi="Arial"/>
                <w:sz w:val="18"/>
                <w:szCs w:val="18"/>
                <w:color w:val="auto"/>
              </w:rPr>
              <w:t>CUSIP No. 72703H101</w:t>
            </w:r>
          </w:p>
        </w:tc>
        <w:tc>
          <w:tcPr>
            <w:tcW w:w="6980" w:type="dxa"/>
            <w:vAlign w:val="bottom"/>
          </w:tcPr>
          <w:p>
            <w:pPr>
              <w:ind w:left="5680"/>
              <w:spacing w:after="0"/>
              <w:rPr>
                <w:sz w:val="20"/>
                <w:szCs w:val="20"/>
                <w:color w:val="auto"/>
              </w:rPr>
            </w:pPr>
            <w:r>
              <w:rPr>
                <w:rFonts w:ascii="Arial" w:cs="Arial" w:eastAsia="Arial" w:hAnsi="Arial"/>
                <w:sz w:val="18"/>
                <w:szCs w:val="18"/>
                <w:color w:val="auto"/>
                <w:w w:val="86"/>
              </w:rPr>
              <w:t>Page 3 of 8 Pages</w:t>
            </w:r>
          </w:p>
        </w:tc>
        <w:tc>
          <w:tcPr>
            <w:tcW w:w="0" w:type="dxa"/>
            <w:vAlign w:val="bottom"/>
          </w:tcPr>
          <w:p>
            <w:pPr>
              <w:spacing w:after="0"/>
              <w:rPr>
                <w:sz w:val="1"/>
                <w:szCs w:val="1"/>
                <w:color w:val="auto"/>
              </w:rPr>
            </w:pPr>
          </w:p>
        </w:tc>
      </w:tr>
      <w:tr>
        <w:trPr>
          <w:trHeight w:val="122"/>
        </w:trPr>
        <w:tc>
          <w:tcPr>
            <w:tcW w:w="20" w:type="dxa"/>
            <w:vAlign w:val="bottom"/>
            <w:vMerge w:val="restart"/>
          </w:tcPr>
          <w:p>
            <w:pPr>
              <w:spacing w:after="0"/>
              <w:rPr>
                <w:sz w:val="10"/>
                <w:szCs w:val="10"/>
                <w:color w:val="auto"/>
              </w:rPr>
            </w:pPr>
          </w:p>
        </w:tc>
        <w:tc>
          <w:tcPr>
            <w:tcW w:w="560" w:type="dxa"/>
            <w:vAlign w:val="bottom"/>
            <w:tcBorders>
              <w:bottom w:val="single" w:sz="8" w:color="auto"/>
            </w:tcBorders>
          </w:tcPr>
          <w:p>
            <w:pPr>
              <w:spacing w:after="0"/>
              <w:rPr>
                <w:sz w:val="10"/>
                <w:szCs w:val="10"/>
                <w:color w:val="auto"/>
              </w:rPr>
            </w:pPr>
          </w:p>
        </w:tc>
        <w:tc>
          <w:tcPr>
            <w:tcW w:w="3880" w:type="dxa"/>
            <w:vAlign w:val="bottom"/>
            <w:tcBorders>
              <w:bottom w:val="single" w:sz="8" w:color="auto"/>
            </w:tcBorders>
          </w:tcPr>
          <w:p>
            <w:pPr>
              <w:spacing w:after="0"/>
              <w:rPr>
                <w:sz w:val="10"/>
                <w:szCs w:val="10"/>
                <w:color w:val="auto"/>
              </w:rPr>
            </w:pPr>
          </w:p>
        </w:tc>
        <w:tc>
          <w:tcPr>
            <w:tcW w:w="6980" w:type="dxa"/>
            <w:vAlign w:val="bottom"/>
            <w:tcBorders>
              <w:bottom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24"/>
        </w:trPr>
        <w:tc>
          <w:tcPr>
            <w:tcW w:w="20" w:type="dxa"/>
            <w:vAlign w:val="bottom"/>
            <w:vMerge w:val="continue"/>
          </w:tcPr>
          <w:p>
            <w:pPr>
              <w:spacing w:after="0"/>
              <w:rPr>
                <w:sz w:val="19"/>
                <w:szCs w:val="19"/>
                <w:color w:val="auto"/>
              </w:rPr>
            </w:pPr>
          </w:p>
        </w:tc>
        <w:tc>
          <w:tcPr>
            <w:tcW w:w="560" w:type="dxa"/>
            <w:vAlign w:val="bottom"/>
          </w:tcPr>
          <w:p>
            <w:pPr>
              <w:jc w:val="right"/>
              <w:ind w:right="90"/>
              <w:spacing w:after="0"/>
              <w:rPr>
                <w:sz w:val="20"/>
                <w:szCs w:val="20"/>
                <w:color w:val="auto"/>
              </w:rPr>
            </w:pPr>
            <w:r>
              <w:rPr>
                <w:rFonts w:ascii="Arial" w:cs="Arial" w:eastAsia="Arial" w:hAnsi="Arial"/>
                <w:sz w:val="18"/>
                <w:szCs w:val="18"/>
                <w:color w:val="auto"/>
              </w:rPr>
              <w:t>1.</w:t>
            </w:r>
          </w:p>
        </w:tc>
        <w:tc>
          <w:tcPr>
            <w:tcW w:w="3880" w:type="dxa"/>
            <w:vAlign w:val="bottom"/>
          </w:tcPr>
          <w:p>
            <w:pPr>
              <w:ind w:left="200"/>
              <w:spacing w:after="0"/>
              <w:rPr>
                <w:sz w:val="20"/>
                <w:szCs w:val="20"/>
                <w:color w:val="auto"/>
              </w:rPr>
            </w:pPr>
            <w:r>
              <w:rPr>
                <w:rFonts w:ascii="Arial" w:cs="Arial" w:eastAsia="Arial" w:hAnsi="Arial"/>
                <w:sz w:val="18"/>
                <w:szCs w:val="18"/>
                <w:color w:val="auto"/>
              </w:rPr>
              <w:t>NAME OF REPORTING PERSON</w:t>
            </w:r>
          </w:p>
        </w:tc>
        <w:tc>
          <w:tcPr>
            <w:tcW w:w="6980" w:type="dxa"/>
            <w:vAlign w:val="bottom"/>
          </w:tcPr>
          <w:p>
            <w:pPr>
              <w:spacing w:after="0"/>
              <w:rPr>
                <w:sz w:val="19"/>
                <w:szCs w:val="19"/>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289165" cy="38735"/>
                    </a:xfrm>
                    <a:prstGeom prst="rect">
                      <a:avLst/>
                    </a:prstGeom>
                    <a:noFill/>
                  </pic:spPr>
                </pic:pic>
              </a:graphicData>
            </a:graphic>
          </wp:anchor>
        </w:drawing>
        <w:drawing>
          <wp:anchor simplePos="0" relativeHeight="251657728" behindDoc="1" locked="0" layoutInCell="0" allowOverlap="1">
            <wp:simplePos x="0" y="0"/>
            <wp:positionH relativeFrom="column">
              <wp:posOffset>7251700</wp:posOffset>
            </wp:positionH>
            <wp:positionV relativeFrom="paragraph">
              <wp:posOffset>-154305</wp:posOffset>
            </wp:positionV>
            <wp:extent cx="8890" cy="493141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8890" cy="493141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-154305</wp:posOffset>
            </wp:positionV>
            <wp:extent cx="8890" cy="493141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8890" cy="4931410"/>
                    </a:xfrm>
                    <a:prstGeom prst="rect">
                      <a:avLst/>
                    </a:prstGeom>
                    <a:noFill/>
                  </pic:spPr>
                </pic:pic>
              </a:graphicData>
            </a:graphic>
          </wp:anchor>
        </w:drawing>
        <w:drawing>
          <wp:anchor simplePos="0" relativeHeight="251657728" behindDoc="1" locked="0" layoutInCell="0" allowOverlap="1">
            <wp:simplePos x="0" y="0"/>
            <wp:positionH relativeFrom="column">
              <wp:posOffset>416560</wp:posOffset>
            </wp:positionH>
            <wp:positionV relativeFrom="paragraph">
              <wp:posOffset>-154305</wp:posOffset>
            </wp:positionV>
            <wp:extent cx="8890" cy="168973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8890" cy="1689735"/>
                    </a:xfrm>
                    <a:prstGeom prst="rect">
                      <a:avLst/>
                    </a:prstGeom>
                    <a:noFill/>
                  </pic:spPr>
                </pic:pic>
              </a:graphicData>
            </a:graphic>
          </wp:anchor>
        </w:drawing>
      </w:r>
    </w:p>
    <w:p>
      <w:pPr>
        <w:spacing w:after="0" w:line="187" w:lineRule="exact"/>
        <w:rPr>
          <w:sz w:val="20"/>
          <w:szCs w:val="20"/>
          <w:color w:val="auto"/>
        </w:rPr>
      </w:pPr>
    </w:p>
    <w:tbl>
      <w:tblPr>
        <w:tblLayout w:type="fixed"/>
        <w:tblInd w:w="0" w:type="dxa"/>
        <w:tblCellMar>
          <w:top w:w="0" w:type="dxa"/>
          <w:left w:w="0" w:type="dxa"/>
          <w:bottom w:w="0" w:type="dxa"/>
          <w:right w:w="0" w:type="dxa"/>
        </w:tblCellMar>
      </w:tblPr>
      <w:tr>
        <w:trPr>
          <w:trHeight w:val="276"/>
        </w:trPr>
        <w:tc>
          <w:tcPr>
            <w:tcW w:w="420" w:type="dxa"/>
            <w:vAlign w:val="bottom"/>
            <w:tcBorders>
              <w:bottom w:val="single" w:sz="8" w:color="auto"/>
            </w:tcBorders>
          </w:tcPr>
          <w:p>
            <w:pPr>
              <w:spacing w:after="0"/>
              <w:rPr>
                <w:sz w:val="24"/>
                <w:szCs w:val="24"/>
                <w:color w:val="auto"/>
              </w:rPr>
            </w:pPr>
          </w:p>
        </w:tc>
        <w:tc>
          <w:tcPr>
            <w:tcW w:w="260" w:type="dxa"/>
            <w:vAlign w:val="bottom"/>
            <w:tcBorders>
              <w:bottom w:val="single" w:sz="8" w:color="auto"/>
            </w:tcBorders>
          </w:tcPr>
          <w:p>
            <w:pPr>
              <w:spacing w:after="0"/>
              <w:rPr>
                <w:sz w:val="24"/>
                <w:szCs w:val="24"/>
                <w:color w:val="auto"/>
              </w:rPr>
            </w:pPr>
          </w:p>
        </w:tc>
        <w:tc>
          <w:tcPr>
            <w:tcW w:w="10760" w:type="dxa"/>
            <w:vAlign w:val="bottom"/>
            <w:tcBorders>
              <w:bottom w:val="single" w:sz="8" w:color="auto"/>
            </w:tcBorders>
            <w:gridSpan w:val="5"/>
          </w:tcPr>
          <w:p>
            <w:pPr>
              <w:ind w:left="100"/>
              <w:spacing w:after="0"/>
              <w:rPr>
                <w:sz w:val="20"/>
                <w:szCs w:val="20"/>
                <w:color w:val="auto"/>
              </w:rPr>
            </w:pPr>
            <w:r>
              <w:rPr>
                <w:rFonts w:ascii="Arial" w:cs="Arial" w:eastAsia="Arial" w:hAnsi="Arial"/>
                <w:sz w:val="22"/>
                <w:szCs w:val="22"/>
                <w:color w:val="auto"/>
              </w:rPr>
              <w:t>Marc Grondahl</w:t>
            </w:r>
          </w:p>
        </w:tc>
        <w:tc>
          <w:tcPr>
            <w:tcW w:w="0" w:type="dxa"/>
            <w:vAlign w:val="bottom"/>
          </w:tcPr>
          <w:p>
            <w:pPr>
              <w:spacing w:after="0"/>
              <w:rPr>
                <w:sz w:val="1"/>
                <w:szCs w:val="1"/>
                <w:color w:val="auto"/>
              </w:rPr>
            </w:pPr>
          </w:p>
        </w:tc>
      </w:tr>
      <w:tr>
        <w:trPr>
          <w:trHeight w:val="164"/>
        </w:trPr>
        <w:tc>
          <w:tcPr>
            <w:tcW w:w="420" w:type="dxa"/>
            <w:vAlign w:val="bottom"/>
          </w:tcPr>
          <w:p>
            <w:pPr>
              <w:jc w:val="right"/>
              <w:spacing w:after="0" w:line="164" w:lineRule="exact"/>
              <w:rPr>
                <w:sz w:val="20"/>
                <w:szCs w:val="20"/>
                <w:color w:val="auto"/>
              </w:rPr>
            </w:pPr>
            <w:r>
              <w:rPr>
                <w:rFonts w:ascii="Arial" w:cs="Arial" w:eastAsia="Arial" w:hAnsi="Arial"/>
                <w:sz w:val="18"/>
                <w:szCs w:val="18"/>
                <w:color w:val="auto"/>
              </w:rPr>
              <w:t>2.</w:t>
            </w:r>
          </w:p>
        </w:tc>
        <w:tc>
          <w:tcPr>
            <w:tcW w:w="260" w:type="dxa"/>
            <w:vAlign w:val="bottom"/>
          </w:tcPr>
          <w:p>
            <w:pPr>
              <w:spacing w:after="0"/>
              <w:rPr>
                <w:sz w:val="14"/>
                <w:szCs w:val="14"/>
                <w:color w:val="auto"/>
              </w:rPr>
            </w:pPr>
          </w:p>
        </w:tc>
        <w:tc>
          <w:tcPr>
            <w:tcW w:w="10760" w:type="dxa"/>
            <w:vAlign w:val="bottom"/>
            <w:gridSpan w:val="5"/>
          </w:tcPr>
          <w:p>
            <w:pPr>
              <w:ind w:left="100"/>
              <w:spacing w:after="0" w:line="164" w:lineRule="exact"/>
              <w:rPr>
                <w:sz w:val="20"/>
                <w:szCs w:val="20"/>
                <w:color w:val="auto"/>
              </w:rPr>
            </w:pPr>
            <w:r>
              <w:rPr>
                <w:rFonts w:ascii="Arial" w:cs="Arial" w:eastAsia="Arial" w:hAnsi="Arial"/>
                <w:sz w:val="18"/>
                <w:szCs w:val="18"/>
                <w:color w:val="auto"/>
              </w:rPr>
              <w:t>CHECK THE APPROPRIATE BOX IF A MEMBER OF A GROUP*</w:t>
            </w:r>
          </w:p>
        </w:tc>
        <w:tc>
          <w:tcPr>
            <w:tcW w:w="0" w:type="dxa"/>
            <w:vAlign w:val="bottom"/>
          </w:tcPr>
          <w:p>
            <w:pPr>
              <w:spacing w:after="0"/>
              <w:rPr>
                <w:sz w:val="1"/>
                <w:szCs w:val="1"/>
                <w:color w:val="auto"/>
              </w:rPr>
            </w:pPr>
          </w:p>
        </w:tc>
      </w:tr>
      <w:tr>
        <w:trPr>
          <w:trHeight w:val="283"/>
        </w:trPr>
        <w:tc>
          <w:tcPr>
            <w:tcW w:w="4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760" w:type="dxa"/>
            <w:vAlign w:val="bottom"/>
            <w:gridSpan w:val="2"/>
          </w:tcPr>
          <w:p>
            <w:pPr>
              <w:ind w:left="100"/>
              <w:spacing w:after="0" w:line="207" w:lineRule="exact"/>
              <w:rPr>
                <w:sz w:val="20"/>
                <w:szCs w:val="20"/>
                <w:color w:val="auto"/>
              </w:rPr>
            </w:pPr>
            <w:r>
              <w:rPr>
                <w:rFonts w:ascii="Arial" w:cs="Arial" w:eastAsia="Arial" w:hAnsi="Arial"/>
                <w:sz w:val="18"/>
                <w:szCs w:val="18"/>
                <w:color w:val="auto"/>
              </w:rPr>
              <w:t xml:space="preserve">(a) </w:t>
            </w:r>
            <w:r>
              <w:rPr>
                <w:rFonts w:ascii="MS PGothic" w:cs="MS PGothic" w:eastAsia="MS PGothic" w:hAnsi="MS PGothic"/>
                <w:sz w:val="18"/>
                <w:szCs w:val="18"/>
                <w:color w:val="auto"/>
              </w:rPr>
              <w:t>☐</w:t>
            </w:r>
          </w:p>
        </w:tc>
        <w:tc>
          <w:tcPr>
            <w:tcW w:w="380" w:type="dxa"/>
            <w:vAlign w:val="bottom"/>
            <w:gridSpan w:val="2"/>
          </w:tcPr>
          <w:p>
            <w:pPr>
              <w:ind w:left="140"/>
              <w:spacing w:after="0"/>
              <w:rPr>
                <w:sz w:val="20"/>
                <w:szCs w:val="20"/>
                <w:color w:val="auto"/>
              </w:rPr>
            </w:pPr>
            <w:r>
              <w:rPr>
                <w:rFonts w:ascii="Arial" w:cs="Arial" w:eastAsia="Arial" w:hAnsi="Arial"/>
                <w:sz w:val="18"/>
                <w:szCs w:val="18"/>
                <w:color w:val="auto"/>
                <w:w w:val="99"/>
              </w:rPr>
              <w:t>(b)</w:t>
            </w:r>
          </w:p>
        </w:tc>
        <w:tc>
          <w:tcPr>
            <w:tcW w:w="9620" w:type="dxa"/>
            <w:vAlign w:val="bottom"/>
          </w:tcPr>
          <w:p>
            <w:pPr>
              <w:ind w:left="60"/>
              <w:spacing w:after="0" w:line="181" w:lineRule="exact"/>
              <w:rPr>
                <w:sz w:val="20"/>
                <w:szCs w:val="20"/>
                <w:color w:val="auto"/>
              </w:rPr>
            </w:pPr>
            <w:r>
              <w:rPr>
                <w:rFonts w:ascii="MS PGothic" w:cs="MS PGothic" w:eastAsia="MS PGothic" w:hAnsi="MS PGothic"/>
                <w:sz w:val="18"/>
                <w:szCs w:val="18"/>
                <w:color w:val="auto"/>
              </w:rPr>
              <w:t>☐</w:t>
            </w:r>
          </w:p>
        </w:tc>
        <w:tc>
          <w:tcPr>
            <w:tcW w:w="0" w:type="dxa"/>
            <w:vAlign w:val="bottom"/>
          </w:tcPr>
          <w:p>
            <w:pPr>
              <w:spacing w:after="0"/>
              <w:rPr>
                <w:sz w:val="1"/>
                <w:szCs w:val="1"/>
                <w:color w:val="auto"/>
              </w:rPr>
            </w:pPr>
          </w:p>
        </w:tc>
      </w:tr>
      <w:tr>
        <w:trPr>
          <w:trHeight w:val="237"/>
        </w:trPr>
        <w:tc>
          <w:tcPr>
            <w:tcW w:w="420" w:type="dxa"/>
            <w:vAlign w:val="bottom"/>
            <w:tcBorders>
              <w:bottom w:val="single" w:sz="8" w:color="auto"/>
            </w:tcBorders>
          </w:tcPr>
          <w:p>
            <w:pPr>
              <w:spacing w:after="0"/>
              <w:rPr>
                <w:sz w:val="20"/>
                <w:szCs w:val="20"/>
                <w:color w:val="auto"/>
              </w:rPr>
            </w:pPr>
          </w:p>
        </w:tc>
        <w:tc>
          <w:tcPr>
            <w:tcW w:w="260" w:type="dxa"/>
            <w:vAlign w:val="bottom"/>
            <w:tcBorders>
              <w:bottom w:val="single" w:sz="8" w:color="auto"/>
            </w:tcBorders>
          </w:tcPr>
          <w:p>
            <w:pPr>
              <w:spacing w:after="0"/>
              <w:rPr>
                <w:sz w:val="20"/>
                <w:szCs w:val="20"/>
                <w:color w:val="auto"/>
              </w:rPr>
            </w:pPr>
          </w:p>
        </w:tc>
        <w:tc>
          <w:tcPr>
            <w:tcW w:w="480" w:type="dxa"/>
            <w:vAlign w:val="bottom"/>
            <w:tcBorders>
              <w:bottom w:val="single" w:sz="8" w:color="auto"/>
            </w:tcBorders>
          </w:tcPr>
          <w:p>
            <w:pPr>
              <w:spacing w:after="0"/>
              <w:rPr>
                <w:sz w:val="20"/>
                <w:szCs w:val="20"/>
                <w:color w:val="auto"/>
              </w:rPr>
            </w:pPr>
          </w:p>
        </w:tc>
        <w:tc>
          <w:tcPr>
            <w:tcW w:w="10280" w:type="dxa"/>
            <w:vAlign w:val="bottom"/>
            <w:tcBorders>
              <w:bottom w:val="single" w:sz="8" w:color="auto"/>
            </w:tcBorders>
            <w:gridSpan w:val="4"/>
          </w:tcPr>
          <w:p>
            <w:pPr>
              <w:spacing w:after="0"/>
              <w:rPr>
                <w:sz w:val="20"/>
                <w:szCs w:val="20"/>
                <w:color w:val="auto"/>
              </w:rPr>
            </w:pPr>
          </w:p>
        </w:tc>
        <w:tc>
          <w:tcPr>
            <w:tcW w:w="0" w:type="dxa"/>
            <w:vAlign w:val="bottom"/>
          </w:tcPr>
          <w:p>
            <w:pPr>
              <w:spacing w:after="0"/>
              <w:rPr>
                <w:sz w:val="1"/>
                <w:szCs w:val="1"/>
                <w:color w:val="auto"/>
              </w:rPr>
            </w:pPr>
          </w:p>
        </w:tc>
      </w:tr>
      <w:tr>
        <w:trPr>
          <w:trHeight w:val="224"/>
        </w:trPr>
        <w:tc>
          <w:tcPr>
            <w:tcW w:w="420" w:type="dxa"/>
            <w:vAlign w:val="bottom"/>
          </w:tcPr>
          <w:p>
            <w:pPr>
              <w:jc w:val="right"/>
              <w:spacing w:after="0"/>
              <w:rPr>
                <w:sz w:val="20"/>
                <w:szCs w:val="20"/>
                <w:color w:val="auto"/>
              </w:rPr>
            </w:pPr>
            <w:r>
              <w:rPr>
                <w:rFonts w:ascii="Arial" w:cs="Arial" w:eastAsia="Arial" w:hAnsi="Arial"/>
                <w:sz w:val="18"/>
                <w:szCs w:val="18"/>
                <w:color w:val="auto"/>
              </w:rPr>
              <w:t>3.</w:t>
            </w:r>
          </w:p>
        </w:tc>
        <w:tc>
          <w:tcPr>
            <w:tcW w:w="260" w:type="dxa"/>
            <w:vAlign w:val="bottom"/>
          </w:tcPr>
          <w:p>
            <w:pPr>
              <w:spacing w:after="0"/>
              <w:rPr>
                <w:sz w:val="19"/>
                <w:szCs w:val="19"/>
                <w:color w:val="auto"/>
              </w:rPr>
            </w:pPr>
          </w:p>
        </w:tc>
        <w:tc>
          <w:tcPr>
            <w:tcW w:w="10760" w:type="dxa"/>
            <w:vAlign w:val="bottom"/>
            <w:gridSpan w:val="5"/>
          </w:tcPr>
          <w:p>
            <w:pPr>
              <w:ind w:left="100"/>
              <w:spacing w:after="0"/>
              <w:rPr>
                <w:sz w:val="20"/>
                <w:szCs w:val="20"/>
                <w:color w:val="auto"/>
              </w:rPr>
            </w:pPr>
            <w:r>
              <w:rPr>
                <w:rFonts w:ascii="Arial" w:cs="Arial" w:eastAsia="Arial" w:hAnsi="Arial"/>
                <w:sz w:val="18"/>
                <w:szCs w:val="18"/>
                <w:color w:val="auto"/>
              </w:rPr>
              <w:t>SEC USE ONLY</w:t>
            </w:r>
          </w:p>
        </w:tc>
        <w:tc>
          <w:tcPr>
            <w:tcW w:w="0" w:type="dxa"/>
            <w:vAlign w:val="bottom"/>
          </w:tcPr>
          <w:p>
            <w:pPr>
              <w:spacing w:after="0"/>
              <w:rPr>
                <w:sz w:val="1"/>
                <w:szCs w:val="1"/>
                <w:color w:val="auto"/>
              </w:rPr>
            </w:pPr>
          </w:p>
        </w:tc>
      </w:tr>
      <w:tr>
        <w:trPr>
          <w:trHeight w:val="242"/>
        </w:trPr>
        <w:tc>
          <w:tcPr>
            <w:tcW w:w="420" w:type="dxa"/>
            <w:vAlign w:val="bottom"/>
            <w:tcBorders>
              <w:bottom w:val="single" w:sz="8" w:color="auto"/>
            </w:tcBorders>
          </w:tcPr>
          <w:p>
            <w:pPr>
              <w:spacing w:after="0"/>
              <w:rPr>
                <w:sz w:val="21"/>
                <w:szCs w:val="21"/>
                <w:color w:val="auto"/>
              </w:rPr>
            </w:pPr>
          </w:p>
        </w:tc>
        <w:tc>
          <w:tcPr>
            <w:tcW w:w="260" w:type="dxa"/>
            <w:vAlign w:val="bottom"/>
            <w:tcBorders>
              <w:bottom w:val="single" w:sz="8" w:color="auto"/>
            </w:tcBorders>
          </w:tcPr>
          <w:p>
            <w:pPr>
              <w:spacing w:after="0"/>
              <w:rPr>
                <w:sz w:val="21"/>
                <w:szCs w:val="21"/>
                <w:color w:val="auto"/>
              </w:rPr>
            </w:pPr>
          </w:p>
        </w:tc>
        <w:tc>
          <w:tcPr>
            <w:tcW w:w="480" w:type="dxa"/>
            <w:vAlign w:val="bottom"/>
            <w:tcBorders>
              <w:bottom w:val="single" w:sz="8" w:color="auto"/>
            </w:tcBorders>
          </w:tcPr>
          <w:p>
            <w:pPr>
              <w:spacing w:after="0"/>
              <w:rPr>
                <w:sz w:val="21"/>
                <w:szCs w:val="21"/>
                <w:color w:val="auto"/>
              </w:rPr>
            </w:pPr>
          </w:p>
        </w:tc>
        <w:tc>
          <w:tcPr>
            <w:tcW w:w="10280" w:type="dxa"/>
            <w:vAlign w:val="bottom"/>
            <w:tcBorders>
              <w:bottom w:val="single" w:sz="8" w:color="auto"/>
            </w:tcBorders>
            <w:gridSpan w:val="4"/>
          </w:tcPr>
          <w:p>
            <w:pPr>
              <w:spacing w:after="0"/>
              <w:rPr>
                <w:sz w:val="21"/>
                <w:szCs w:val="21"/>
                <w:color w:val="auto"/>
              </w:rPr>
            </w:pPr>
          </w:p>
        </w:tc>
        <w:tc>
          <w:tcPr>
            <w:tcW w:w="0" w:type="dxa"/>
            <w:vAlign w:val="bottom"/>
          </w:tcPr>
          <w:p>
            <w:pPr>
              <w:spacing w:after="0"/>
              <w:rPr>
                <w:sz w:val="1"/>
                <w:szCs w:val="1"/>
                <w:color w:val="auto"/>
              </w:rPr>
            </w:pPr>
          </w:p>
        </w:tc>
      </w:tr>
      <w:tr>
        <w:trPr>
          <w:trHeight w:val="224"/>
        </w:trPr>
        <w:tc>
          <w:tcPr>
            <w:tcW w:w="420" w:type="dxa"/>
            <w:vAlign w:val="bottom"/>
          </w:tcPr>
          <w:p>
            <w:pPr>
              <w:jc w:val="right"/>
              <w:spacing w:after="0"/>
              <w:rPr>
                <w:sz w:val="20"/>
                <w:szCs w:val="20"/>
                <w:color w:val="auto"/>
              </w:rPr>
            </w:pPr>
            <w:r>
              <w:rPr>
                <w:rFonts w:ascii="Arial" w:cs="Arial" w:eastAsia="Arial" w:hAnsi="Arial"/>
                <w:sz w:val="18"/>
                <w:szCs w:val="18"/>
                <w:color w:val="auto"/>
              </w:rPr>
              <w:t>4.</w:t>
            </w:r>
          </w:p>
        </w:tc>
        <w:tc>
          <w:tcPr>
            <w:tcW w:w="260" w:type="dxa"/>
            <w:vAlign w:val="bottom"/>
          </w:tcPr>
          <w:p>
            <w:pPr>
              <w:spacing w:after="0"/>
              <w:rPr>
                <w:sz w:val="19"/>
                <w:szCs w:val="19"/>
                <w:color w:val="auto"/>
              </w:rPr>
            </w:pPr>
          </w:p>
        </w:tc>
        <w:tc>
          <w:tcPr>
            <w:tcW w:w="10760" w:type="dxa"/>
            <w:vAlign w:val="bottom"/>
            <w:gridSpan w:val="5"/>
          </w:tcPr>
          <w:p>
            <w:pPr>
              <w:ind w:left="100"/>
              <w:spacing w:after="0"/>
              <w:rPr>
                <w:sz w:val="20"/>
                <w:szCs w:val="20"/>
                <w:color w:val="auto"/>
              </w:rPr>
            </w:pPr>
            <w:r>
              <w:rPr>
                <w:rFonts w:ascii="Arial" w:cs="Arial" w:eastAsia="Arial" w:hAnsi="Arial"/>
                <w:sz w:val="18"/>
                <w:szCs w:val="18"/>
                <w:color w:val="auto"/>
              </w:rPr>
              <w:t>CITIZENSHIP OR PLACE OF ORGANIZATION</w:t>
            </w:r>
          </w:p>
        </w:tc>
        <w:tc>
          <w:tcPr>
            <w:tcW w:w="0" w:type="dxa"/>
            <w:vAlign w:val="bottom"/>
          </w:tcPr>
          <w:p>
            <w:pPr>
              <w:spacing w:after="0"/>
              <w:rPr>
                <w:sz w:val="1"/>
                <w:szCs w:val="1"/>
                <w:color w:val="auto"/>
              </w:rPr>
            </w:pPr>
          </w:p>
        </w:tc>
      </w:tr>
      <w:tr>
        <w:trPr>
          <w:trHeight w:val="484"/>
        </w:trPr>
        <w:tc>
          <w:tcPr>
            <w:tcW w:w="420" w:type="dxa"/>
            <w:vAlign w:val="bottom"/>
            <w:tcBorders>
              <w:bottom w:val="single" w:sz="8" w:color="auto"/>
            </w:tcBorders>
          </w:tcPr>
          <w:p>
            <w:pPr>
              <w:spacing w:after="0"/>
              <w:rPr>
                <w:sz w:val="24"/>
                <w:szCs w:val="24"/>
                <w:color w:val="auto"/>
              </w:rPr>
            </w:pPr>
          </w:p>
        </w:tc>
        <w:tc>
          <w:tcPr>
            <w:tcW w:w="260" w:type="dxa"/>
            <w:vAlign w:val="bottom"/>
            <w:tcBorders>
              <w:bottom w:val="single" w:sz="8" w:color="auto"/>
            </w:tcBorders>
          </w:tcPr>
          <w:p>
            <w:pPr>
              <w:spacing w:after="0"/>
              <w:rPr>
                <w:sz w:val="24"/>
                <w:szCs w:val="24"/>
                <w:color w:val="auto"/>
              </w:rPr>
            </w:pPr>
          </w:p>
        </w:tc>
        <w:tc>
          <w:tcPr>
            <w:tcW w:w="10760" w:type="dxa"/>
            <w:vAlign w:val="bottom"/>
            <w:tcBorders>
              <w:bottom w:val="single" w:sz="8" w:color="auto"/>
            </w:tcBorders>
            <w:gridSpan w:val="5"/>
          </w:tcPr>
          <w:p>
            <w:pPr>
              <w:ind w:left="320"/>
              <w:spacing w:after="0"/>
              <w:rPr>
                <w:sz w:val="20"/>
                <w:szCs w:val="20"/>
                <w:color w:val="auto"/>
              </w:rPr>
            </w:pPr>
            <w:r>
              <w:rPr>
                <w:rFonts w:ascii="Arial" w:cs="Arial" w:eastAsia="Arial" w:hAnsi="Arial"/>
                <w:sz w:val="22"/>
                <w:szCs w:val="22"/>
                <w:color w:val="auto"/>
              </w:rPr>
              <w:t>United States</w:t>
            </w:r>
          </w:p>
        </w:tc>
        <w:tc>
          <w:tcPr>
            <w:tcW w:w="0" w:type="dxa"/>
            <w:vAlign w:val="bottom"/>
          </w:tcPr>
          <w:p>
            <w:pPr>
              <w:spacing w:after="0"/>
              <w:rPr>
                <w:sz w:val="1"/>
                <w:szCs w:val="1"/>
                <w:color w:val="auto"/>
              </w:rPr>
            </w:pPr>
          </w:p>
        </w:tc>
      </w:tr>
      <w:tr>
        <w:trPr>
          <w:trHeight w:val="226"/>
        </w:trPr>
        <w:tc>
          <w:tcPr>
            <w:tcW w:w="42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480" w:type="dxa"/>
            <w:vAlign w:val="bottom"/>
          </w:tcPr>
          <w:p>
            <w:pPr>
              <w:spacing w:after="0"/>
              <w:rPr>
                <w:sz w:val="19"/>
                <w:szCs w:val="19"/>
                <w:color w:val="auto"/>
              </w:rPr>
            </w:pPr>
          </w:p>
        </w:tc>
        <w:tc>
          <w:tcPr>
            <w:tcW w:w="280" w:type="dxa"/>
            <w:vAlign w:val="bottom"/>
            <w:tcBorders>
              <w:right w:val="single" w:sz="8" w:color="auto"/>
            </w:tcBorders>
          </w:tcPr>
          <w:p>
            <w:pPr>
              <w:spacing w:after="0"/>
              <w:rPr>
                <w:sz w:val="19"/>
                <w:szCs w:val="19"/>
                <w:color w:val="auto"/>
              </w:rPr>
            </w:pPr>
          </w:p>
        </w:tc>
        <w:tc>
          <w:tcPr>
            <w:tcW w:w="320" w:type="dxa"/>
            <w:vAlign w:val="bottom"/>
            <w:tcBorders>
              <w:right w:val="single" w:sz="8" w:color="auto"/>
            </w:tcBorders>
          </w:tcPr>
          <w:p>
            <w:pPr>
              <w:jc w:val="right"/>
              <w:spacing w:after="0"/>
              <w:rPr>
                <w:sz w:val="20"/>
                <w:szCs w:val="20"/>
                <w:color w:val="auto"/>
              </w:rPr>
            </w:pPr>
            <w:r>
              <w:rPr>
                <w:rFonts w:ascii="Arial" w:cs="Arial" w:eastAsia="Arial" w:hAnsi="Arial"/>
                <w:sz w:val="18"/>
                <w:szCs w:val="18"/>
                <w:color w:val="auto"/>
              </w:rPr>
              <w:t>5.</w:t>
            </w:r>
          </w:p>
        </w:tc>
        <w:tc>
          <w:tcPr>
            <w:tcW w:w="60" w:type="dxa"/>
            <w:vAlign w:val="bottom"/>
          </w:tcPr>
          <w:p>
            <w:pPr>
              <w:spacing w:after="0"/>
              <w:rPr>
                <w:sz w:val="19"/>
                <w:szCs w:val="19"/>
                <w:color w:val="auto"/>
              </w:rPr>
            </w:pPr>
          </w:p>
        </w:tc>
        <w:tc>
          <w:tcPr>
            <w:tcW w:w="9620" w:type="dxa"/>
            <w:vAlign w:val="bottom"/>
          </w:tcPr>
          <w:p>
            <w:pPr>
              <w:ind w:left="40"/>
              <w:spacing w:after="0"/>
              <w:rPr>
                <w:sz w:val="20"/>
                <w:szCs w:val="20"/>
                <w:color w:val="auto"/>
              </w:rPr>
            </w:pPr>
            <w:r>
              <w:rPr>
                <w:rFonts w:ascii="Arial" w:cs="Arial" w:eastAsia="Arial" w:hAnsi="Arial"/>
                <w:sz w:val="18"/>
                <w:szCs w:val="18"/>
                <w:color w:val="auto"/>
              </w:rPr>
              <w:t>SOLE VOTING POWER</w:t>
            </w:r>
          </w:p>
        </w:tc>
        <w:tc>
          <w:tcPr>
            <w:tcW w:w="0" w:type="dxa"/>
            <w:vAlign w:val="bottom"/>
          </w:tcPr>
          <w:p>
            <w:pPr>
              <w:spacing w:after="0"/>
              <w:rPr>
                <w:sz w:val="1"/>
                <w:szCs w:val="1"/>
                <w:color w:val="auto"/>
              </w:rPr>
            </w:pPr>
          </w:p>
        </w:tc>
      </w:tr>
      <w:tr>
        <w:trPr>
          <w:trHeight w:val="309"/>
        </w:trPr>
        <w:tc>
          <w:tcPr>
            <w:tcW w:w="1440" w:type="dxa"/>
            <w:vAlign w:val="bottom"/>
            <w:tcBorders>
              <w:right w:val="single" w:sz="8" w:color="auto"/>
            </w:tcBorders>
            <w:gridSpan w:val="4"/>
          </w:tcPr>
          <w:p>
            <w:pPr>
              <w:jc w:val="center"/>
              <w:ind w:left="70"/>
              <w:spacing w:after="0"/>
              <w:rPr>
                <w:sz w:val="20"/>
                <w:szCs w:val="20"/>
                <w:color w:val="auto"/>
              </w:rPr>
            </w:pPr>
            <w:r>
              <w:rPr>
                <w:rFonts w:ascii="Arial" w:cs="Arial" w:eastAsia="Arial" w:hAnsi="Arial"/>
                <w:sz w:val="18"/>
                <w:szCs w:val="18"/>
                <w:color w:val="auto"/>
                <w:w w:val="96"/>
              </w:rPr>
              <w:t>NUMBER OF</w:t>
            </w:r>
          </w:p>
        </w:tc>
        <w:tc>
          <w:tcPr>
            <w:tcW w:w="320" w:type="dxa"/>
            <w:vAlign w:val="bottom"/>
            <w:tcBorders>
              <w:right w:val="single" w:sz="8" w:color="auto"/>
            </w:tcBorders>
          </w:tcPr>
          <w:p>
            <w:pPr>
              <w:spacing w:after="0"/>
              <w:rPr>
                <w:sz w:val="24"/>
                <w:szCs w:val="24"/>
                <w:color w:val="auto"/>
              </w:rPr>
            </w:pPr>
          </w:p>
        </w:tc>
        <w:tc>
          <w:tcPr>
            <w:tcW w:w="60" w:type="dxa"/>
            <w:vAlign w:val="bottom"/>
          </w:tcPr>
          <w:p>
            <w:pPr>
              <w:spacing w:after="0"/>
              <w:rPr>
                <w:sz w:val="24"/>
                <w:szCs w:val="24"/>
                <w:color w:val="auto"/>
              </w:rPr>
            </w:pPr>
          </w:p>
        </w:tc>
        <w:tc>
          <w:tcPr>
            <w:tcW w:w="9620" w:type="dxa"/>
            <w:vAlign w:val="bottom"/>
            <w:vMerge w:val="restart"/>
          </w:tcPr>
          <w:p>
            <w:pPr>
              <w:ind w:left="260"/>
              <w:spacing w:after="0"/>
              <w:rPr>
                <w:sz w:val="20"/>
                <w:szCs w:val="20"/>
                <w:color w:val="auto"/>
              </w:rPr>
            </w:pPr>
            <w:r>
              <w:rPr>
                <w:rFonts w:ascii="Arial" w:cs="Arial" w:eastAsia="Arial" w:hAnsi="Arial"/>
                <w:sz w:val="22"/>
                <w:szCs w:val="22"/>
                <w:color w:val="auto"/>
              </w:rPr>
              <w:t>5,067,317 (a)(b)</w:t>
            </w:r>
          </w:p>
        </w:tc>
        <w:tc>
          <w:tcPr>
            <w:tcW w:w="0" w:type="dxa"/>
            <w:vAlign w:val="bottom"/>
          </w:tcPr>
          <w:p>
            <w:pPr>
              <w:spacing w:after="0"/>
              <w:rPr>
                <w:sz w:val="1"/>
                <w:szCs w:val="1"/>
                <w:color w:val="auto"/>
              </w:rPr>
            </w:pPr>
          </w:p>
        </w:tc>
      </w:tr>
      <w:tr>
        <w:trPr>
          <w:trHeight w:val="176"/>
        </w:trPr>
        <w:tc>
          <w:tcPr>
            <w:tcW w:w="420" w:type="dxa"/>
            <w:vAlign w:val="bottom"/>
          </w:tcPr>
          <w:p>
            <w:pPr>
              <w:spacing w:after="0"/>
              <w:rPr>
                <w:sz w:val="15"/>
                <w:szCs w:val="15"/>
                <w:color w:val="auto"/>
              </w:rPr>
            </w:pPr>
          </w:p>
        </w:tc>
        <w:tc>
          <w:tcPr>
            <w:tcW w:w="1020" w:type="dxa"/>
            <w:vAlign w:val="bottom"/>
            <w:tcBorders>
              <w:right w:val="single" w:sz="8" w:color="auto"/>
            </w:tcBorders>
            <w:gridSpan w:val="3"/>
          </w:tcPr>
          <w:p>
            <w:pPr>
              <w:jc w:val="center"/>
              <w:ind w:right="260"/>
              <w:spacing w:after="0" w:line="157" w:lineRule="exact"/>
              <w:rPr>
                <w:sz w:val="20"/>
                <w:szCs w:val="20"/>
                <w:color w:val="auto"/>
              </w:rPr>
            </w:pPr>
            <w:r>
              <w:rPr>
                <w:rFonts w:ascii="Arial" w:cs="Arial" w:eastAsia="Arial" w:hAnsi="Arial"/>
                <w:sz w:val="18"/>
                <w:szCs w:val="18"/>
                <w:color w:val="auto"/>
                <w:w w:val="91"/>
              </w:rPr>
              <w:t>SHARES</w:t>
            </w:r>
          </w:p>
        </w:tc>
        <w:tc>
          <w:tcPr>
            <w:tcW w:w="320" w:type="dxa"/>
            <w:vAlign w:val="bottom"/>
            <w:tcBorders>
              <w:bottom w:val="single" w:sz="8" w:color="auto"/>
              <w:right w:val="single" w:sz="8" w:color="auto"/>
            </w:tcBorders>
          </w:tcPr>
          <w:p>
            <w:pPr>
              <w:spacing w:after="0"/>
              <w:rPr>
                <w:sz w:val="15"/>
                <w:szCs w:val="15"/>
                <w:color w:val="auto"/>
              </w:rPr>
            </w:pPr>
          </w:p>
        </w:tc>
        <w:tc>
          <w:tcPr>
            <w:tcW w:w="60" w:type="dxa"/>
            <w:vAlign w:val="bottom"/>
            <w:tcBorders>
              <w:bottom w:val="single" w:sz="8" w:color="auto"/>
            </w:tcBorders>
          </w:tcPr>
          <w:p>
            <w:pPr>
              <w:spacing w:after="0"/>
              <w:rPr>
                <w:sz w:val="15"/>
                <w:szCs w:val="15"/>
                <w:color w:val="auto"/>
              </w:rPr>
            </w:pPr>
          </w:p>
        </w:tc>
        <w:tc>
          <w:tcPr>
            <w:tcW w:w="9620" w:type="dxa"/>
            <w:vAlign w:val="bottom"/>
            <w:tcBorders>
              <w:bottom w:val="single" w:sz="8" w:color="auto"/>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236"/>
        </w:trPr>
        <w:tc>
          <w:tcPr>
            <w:tcW w:w="1440" w:type="dxa"/>
            <w:vAlign w:val="bottom"/>
            <w:tcBorders>
              <w:right w:val="single" w:sz="8" w:color="auto"/>
            </w:tcBorders>
            <w:gridSpan w:val="4"/>
          </w:tcPr>
          <w:p>
            <w:pPr>
              <w:jc w:val="center"/>
              <w:ind w:left="50"/>
              <w:spacing w:after="0"/>
              <w:rPr>
                <w:sz w:val="20"/>
                <w:szCs w:val="20"/>
                <w:color w:val="auto"/>
              </w:rPr>
            </w:pPr>
            <w:r>
              <w:rPr>
                <w:rFonts w:ascii="Arial" w:cs="Arial" w:eastAsia="Arial" w:hAnsi="Arial"/>
                <w:sz w:val="18"/>
                <w:szCs w:val="18"/>
                <w:color w:val="auto"/>
                <w:w w:val="99"/>
              </w:rPr>
              <w:t>BENEFICIALLY</w:t>
            </w:r>
          </w:p>
        </w:tc>
        <w:tc>
          <w:tcPr>
            <w:tcW w:w="320" w:type="dxa"/>
            <w:vAlign w:val="bottom"/>
            <w:tcBorders>
              <w:right w:val="single" w:sz="8" w:color="auto"/>
            </w:tcBorders>
          </w:tcPr>
          <w:p>
            <w:pPr>
              <w:jc w:val="right"/>
              <w:spacing w:after="0"/>
              <w:rPr>
                <w:sz w:val="20"/>
                <w:szCs w:val="20"/>
                <w:color w:val="auto"/>
              </w:rPr>
            </w:pPr>
            <w:r>
              <w:rPr>
                <w:rFonts w:ascii="Arial" w:cs="Arial" w:eastAsia="Arial" w:hAnsi="Arial"/>
                <w:sz w:val="18"/>
                <w:szCs w:val="18"/>
                <w:color w:val="auto"/>
              </w:rPr>
              <w:t>6.</w:t>
            </w:r>
          </w:p>
        </w:tc>
        <w:tc>
          <w:tcPr>
            <w:tcW w:w="60" w:type="dxa"/>
            <w:vAlign w:val="bottom"/>
          </w:tcPr>
          <w:p>
            <w:pPr>
              <w:spacing w:after="0"/>
              <w:rPr>
                <w:sz w:val="20"/>
                <w:szCs w:val="20"/>
                <w:color w:val="auto"/>
              </w:rPr>
            </w:pPr>
          </w:p>
        </w:tc>
        <w:tc>
          <w:tcPr>
            <w:tcW w:w="9620" w:type="dxa"/>
            <w:vAlign w:val="bottom"/>
          </w:tcPr>
          <w:p>
            <w:pPr>
              <w:ind w:left="40"/>
              <w:spacing w:after="0"/>
              <w:rPr>
                <w:sz w:val="20"/>
                <w:szCs w:val="20"/>
                <w:color w:val="auto"/>
              </w:rPr>
            </w:pPr>
            <w:r>
              <w:rPr>
                <w:rFonts w:ascii="Arial" w:cs="Arial" w:eastAsia="Arial" w:hAnsi="Arial"/>
                <w:sz w:val="18"/>
                <w:szCs w:val="18"/>
                <w:color w:val="auto"/>
              </w:rPr>
              <w:t>SHARED VOTING POWER</w:t>
            </w:r>
          </w:p>
        </w:tc>
        <w:tc>
          <w:tcPr>
            <w:tcW w:w="0" w:type="dxa"/>
            <w:vAlign w:val="bottom"/>
          </w:tcPr>
          <w:p>
            <w:pPr>
              <w:spacing w:after="0"/>
              <w:rPr>
                <w:sz w:val="1"/>
                <w:szCs w:val="1"/>
                <w:color w:val="auto"/>
              </w:rPr>
            </w:pPr>
          </w:p>
        </w:tc>
      </w:tr>
      <w:tr>
        <w:trPr>
          <w:trHeight w:val="230"/>
        </w:trPr>
        <w:tc>
          <w:tcPr>
            <w:tcW w:w="1440" w:type="dxa"/>
            <w:vAlign w:val="bottom"/>
            <w:tcBorders>
              <w:right w:val="single" w:sz="8" w:color="auto"/>
            </w:tcBorders>
            <w:gridSpan w:val="4"/>
          </w:tcPr>
          <w:p>
            <w:pPr>
              <w:jc w:val="center"/>
              <w:ind w:left="70"/>
              <w:spacing w:after="0"/>
              <w:rPr>
                <w:sz w:val="20"/>
                <w:szCs w:val="20"/>
                <w:color w:val="auto"/>
              </w:rPr>
            </w:pPr>
            <w:r>
              <w:rPr>
                <w:rFonts w:ascii="Arial" w:cs="Arial" w:eastAsia="Arial" w:hAnsi="Arial"/>
                <w:sz w:val="18"/>
                <w:szCs w:val="18"/>
                <w:color w:val="auto"/>
                <w:w w:val="97"/>
              </w:rPr>
              <w:t>OWNED BY</w:t>
            </w:r>
          </w:p>
        </w:tc>
        <w:tc>
          <w:tcPr>
            <w:tcW w:w="320" w:type="dxa"/>
            <w:vAlign w:val="bottom"/>
            <w:tcBorders>
              <w:bottom w:val="single" w:sz="8" w:color="auto"/>
              <w:right w:val="single" w:sz="8" w:color="auto"/>
            </w:tcBorders>
          </w:tcPr>
          <w:p>
            <w:pPr>
              <w:spacing w:after="0"/>
              <w:rPr>
                <w:sz w:val="20"/>
                <w:szCs w:val="20"/>
                <w:color w:val="auto"/>
              </w:rPr>
            </w:pPr>
          </w:p>
        </w:tc>
        <w:tc>
          <w:tcPr>
            <w:tcW w:w="60" w:type="dxa"/>
            <w:vAlign w:val="bottom"/>
            <w:tcBorders>
              <w:bottom w:val="single" w:sz="8" w:color="auto"/>
            </w:tcBorders>
          </w:tcPr>
          <w:p>
            <w:pPr>
              <w:spacing w:after="0"/>
              <w:rPr>
                <w:sz w:val="20"/>
                <w:szCs w:val="20"/>
                <w:color w:val="auto"/>
              </w:rPr>
            </w:pPr>
          </w:p>
        </w:tc>
        <w:tc>
          <w:tcPr>
            <w:tcW w:w="9620" w:type="dxa"/>
            <w:vAlign w:val="bottom"/>
            <w:tcBorders>
              <w:bottom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182"/>
        </w:trPr>
        <w:tc>
          <w:tcPr>
            <w:tcW w:w="420" w:type="dxa"/>
            <w:vAlign w:val="bottom"/>
          </w:tcPr>
          <w:p>
            <w:pPr>
              <w:spacing w:after="0"/>
              <w:rPr>
                <w:sz w:val="15"/>
                <w:szCs w:val="15"/>
                <w:color w:val="auto"/>
              </w:rPr>
            </w:pPr>
          </w:p>
        </w:tc>
        <w:tc>
          <w:tcPr>
            <w:tcW w:w="1020" w:type="dxa"/>
            <w:vAlign w:val="bottom"/>
            <w:tcBorders>
              <w:right w:val="single" w:sz="8" w:color="auto"/>
            </w:tcBorders>
            <w:gridSpan w:val="3"/>
          </w:tcPr>
          <w:p>
            <w:pPr>
              <w:jc w:val="center"/>
              <w:ind w:right="260"/>
              <w:spacing w:after="0" w:line="182" w:lineRule="exact"/>
              <w:rPr>
                <w:sz w:val="20"/>
                <w:szCs w:val="20"/>
                <w:color w:val="auto"/>
              </w:rPr>
            </w:pPr>
            <w:r>
              <w:rPr>
                <w:rFonts w:ascii="Arial" w:cs="Arial" w:eastAsia="Arial" w:hAnsi="Arial"/>
                <w:sz w:val="18"/>
                <w:szCs w:val="18"/>
                <w:color w:val="auto"/>
                <w:w w:val="95"/>
              </w:rPr>
              <w:t>EACH</w:t>
            </w:r>
          </w:p>
        </w:tc>
        <w:tc>
          <w:tcPr>
            <w:tcW w:w="320" w:type="dxa"/>
            <w:vAlign w:val="bottom"/>
            <w:tcBorders>
              <w:right w:val="single" w:sz="8" w:color="auto"/>
            </w:tcBorders>
          </w:tcPr>
          <w:p>
            <w:pPr>
              <w:jc w:val="right"/>
              <w:spacing w:after="0" w:line="182" w:lineRule="exact"/>
              <w:rPr>
                <w:sz w:val="20"/>
                <w:szCs w:val="20"/>
                <w:color w:val="auto"/>
              </w:rPr>
            </w:pPr>
            <w:r>
              <w:rPr>
                <w:rFonts w:ascii="Arial" w:cs="Arial" w:eastAsia="Arial" w:hAnsi="Arial"/>
                <w:sz w:val="18"/>
                <w:szCs w:val="18"/>
                <w:color w:val="auto"/>
              </w:rPr>
              <w:t>7.</w:t>
            </w:r>
          </w:p>
        </w:tc>
        <w:tc>
          <w:tcPr>
            <w:tcW w:w="60" w:type="dxa"/>
            <w:vAlign w:val="bottom"/>
          </w:tcPr>
          <w:p>
            <w:pPr>
              <w:spacing w:after="0"/>
              <w:rPr>
                <w:sz w:val="15"/>
                <w:szCs w:val="15"/>
                <w:color w:val="auto"/>
              </w:rPr>
            </w:pPr>
          </w:p>
        </w:tc>
        <w:tc>
          <w:tcPr>
            <w:tcW w:w="9620" w:type="dxa"/>
            <w:vAlign w:val="bottom"/>
          </w:tcPr>
          <w:p>
            <w:pPr>
              <w:ind w:left="40"/>
              <w:spacing w:after="0" w:line="182" w:lineRule="exact"/>
              <w:rPr>
                <w:sz w:val="20"/>
                <w:szCs w:val="20"/>
                <w:color w:val="auto"/>
              </w:rPr>
            </w:pPr>
            <w:r>
              <w:rPr>
                <w:rFonts w:ascii="Arial" w:cs="Arial" w:eastAsia="Arial" w:hAnsi="Arial"/>
                <w:sz w:val="18"/>
                <w:szCs w:val="18"/>
                <w:color w:val="auto"/>
              </w:rPr>
              <w:t>SOLE DISPOSITIVE POWER</w:t>
            </w:r>
          </w:p>
        </w:tc>
        <w:tc>
          <w:tcPr>
            <w:tcW w:w="0" w:type="dxa"/>
            <w:vAlign w:val="bottom"/>
          </w:tcPr>
          <w:p>
            <w:pPr>
              <w:spacing w:after="0"/>
              <w:rPr>
                <w:sz w:val="1"/>
                <w:szCs w:val="1"/>
                <w:color w:val="auto"/>
              </w:rPr>
            </w:pPr>
          </w:p>
        </w:tc>
      </w:tr>
      <w:tr>
        <w:trPr>
          <w:trHeight w:val="216"/>
        </w:trPr>
        <w:tc>
          <w:tcPr>
            <w:tcW w:w="1440" w:type="dxa"/>
            <w:vAlign w:val="bottom"/>
            <w:tcBorders>
              <w:right w:val="single" w:sz="8" w:color="auto"/>
            </w:tcBorders>
            <w:gridSpan w:val="4"/>
          </w:tcPr>
          <w:p>
            <w:pPr>
              <w:jc w:val="center"/>
              <w:ind w:left="70"/>
              <w:spacing w:after="0"/>
              <w:rPr>
                <w:sz w:val="20"/>
                <w:szCs w:val="20"/>
                <w:color w:val="auto"/>
              </w:rPr>
            </w:pPr>
            <w:r>
              <w:rPr>
                <w:rFonts w:ascii="Arial" w:cs="Arial" w:eastAsia="Arial" w:hAnsi="Arial"/>
                <w:sz w:val="18"/>
                <w:szCs w:val="18"/>
                <w:color w:val="auto"/>
                <w:w w:val="93"/>
              </w:rPr>
              <w:t>REPORTING</w:t>
            </w:r>
          </w:p>
        </w:tc>
        <w:tc>
          <w:tcPr>
            <w:tcW w:w="320" w:type="dxa"/>
            <w:vAlign w:val="bottom"/>
            <w:tcBorders>
              <w:right w:val="single" w:sz="8" w:color="auto"/>
            </w:tcBorders>
          </w:tcPr>
          <w:p>
            <w:pPr>
              <w:spacing w:after="0"/>
              <w:rPr>
                <w:sz w:val="18"/>
                <w:szCs w:val="18"/>
                <w:color w:val="auto"/>
              </w:rPr>
            </w:pPr>
          </w:p>
        </w:tc>
        <w:tc>
          <w:tcPr>
            <w:tcW w:w="60" w:type="dxa"/>
            <w:vAlign w:val="bottom"/>
          </w:tcPr>
          <w:p>
            <w:pPr>
              <w:spacing w:after="0"/>
              <w:rPr>
                <w:sz w:val="18"/>
                <w:szCs w:val="18"/>
                <w:color w:val="auto"/>
              </w:rPr>
            </w:pPr>
          </w:p>
        </w:tc>
        <w:tc>
          <w:tcPr>
            <w:tcW w:w="96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44"/>
        </w:trPr>
        <w:tc>
          <w:tcPr>
            <w:tcW w:w="420" w:type="dxa"/>
            <w:vAlign w:val="bottom"/>
          </w:tcPr>
          <w:p>
            <w:pPr>
              <w:spacing w:after="0"/>
              <w:rPr>
                <w:sz w:val="21"/>
                <w:szCs w:val="21"/>
                <w:color w:val="auto"/>
              </w:rPr>
            </w:pPr>
          </w:p>
        </w:tc>
        <w:tc>
          <w:tcPr>
            <w:tcW w:w="1020" w:type="dxa"/>
            <w:vAlign w:val="bottom"/>
            <w:tcBorders>
              <w:right w:val="single" w:sz="8" w:color="auto"/>
            </w:tcBorders>
            <w:gridSpan w:val="3"/>
          </w:tcPr>
          <w:p>
            <w:pPr>
              <w:jc w:val="center"/>
              <w:ind w:right="260"/>
              <w:spacing w:after="0"/>
              <w:rPr>
                <w:sz w:val="20"/>
                <w:szCs w:val="20"/>
                <w:color w:val="auto"/>
              </w:rPr>
            </w:pPr>
            <w:r>
              <w:rPr>
                <w:rFonts w:ascii="Arial" w:cs="Arial" w:eastAsia="Arial" w:hAnsi="Arial"/>
                <w:sz w:val="18"/>
                <w:szCs w:val="18"/>
                <w:color w:val="auto"/>
                <w:w w:val="89"/>
              </w:rPr>
              <w:t>PERSON</w:t>
            </w:r>
          </w:p>
        </w:tc>
        <w:tc>
          <w:tcPr>
            <w:tcW w:w="320" w:type="dxa"/>
            <w:vAlign w:val="bottom"/>
            <w:tcBorders>
              <w:right w:val="single" w:sz="8" w:color="auto"/>
            </w:tcBorders>
          </w:tcPr>
          <w:p>
            <w:pPr>
              <w:spacing w:after="0"/>
              <w:rPr>
                <w:sz w:val="21"/>
                <w:szCs w:val="21"/>
                <w:color w:val="auto"/>
              </w:rPr>
            </w:pPr>
          </w:p>
        </w:tc>
        <w:tc>
          <w:tcPr>
            <w:tcW w:w="60" w:type="dxa"/>
            <w:vAlign w:val="bottom"/>
          </w:tcPr>
          <w:p>
            <w:pPr>
              <w:spacing w:after="0"/>
              <w:rPr>
                <w:sz w:val="21"/>
                <w:szCs w:val="21"/>
                <w:color w:val="auto"/>
              </w:rPr>
            </w:pPr>
          </w:p>
        </w:tc>
        <w:tc>
          <w:tcPr>
            <w:tcW w:w="9620" w:type="dxa"/>
            <w:vAlign w:val="bottom"/>
          </w:tcPr>
          <w:p>
            <w:pPr>
              <w:ind w:left="260"/>
              <w:spacing w:after="0" w:line="244" w:lineRule="exact"/>
              <w:rPr>
                <w:sz w:val="20"/>
                <w:szCs w:val="20"/>
                <w:color w:val="auto"/>
              </w:rPr>
            </w:pPr>
            <w:r>
              <w:rPr>
                <w:rFonts w:ascii="Arial" w:cs="Arial" w:eastAsia="Arial" w:hAnsi="Arial"/>
                <w:sz w:val="22"/>
                <w:szCs w:val="22"/>
                <w:color w:val="auto"/>
              </w:rPr>
              <w:t>5,067,317 (a)(b)</w:t>
            </w:r>
          </w:p>
        </w:tc>
        <w:tc>
          <w:tcPr>
            <w:tcW w:w="0" w:type="dxa"/>
            <w:vAlign w:val="bottom"/>
          </w:tcPr>
          <w:p>
            <w:pPr>
              <w:spacing w:after="0"/>
              <w:rPr>
                <w:sz w:val="1"/>
                <w:szCs w:val="1"/>
                <w:color w:val="auto"/>
              </w:rPr>
            </w:pPr>
          </w:p>
        </w:tc>
      </w:tr>
      <w:tr>
        <w:trPr>
          <w:trHeight w:val="68"/>
        </w:trPr>
        <w:tc>
          <w:tcPr>
            <w:tcW w:w="420" w:type="dxa"/>
            <w:vAlign w:val="bottom"/>
          </w:tcPr>
          <w:p>
            <w:pPr>
              <w:spacing w:after="0"/>
              <w:rPr>
                <w:sz w:val="5"/>
                <w:szCs w:val="5"/>
                <w:color w:val="auto"/>
              </w:rPr>
            </w:pPr>
          </w:p>
        </w:tc>
        <w:tc>
          <w:tcPr>
            <w:tcW w:w="1020" w:type="dxa"/>
            <w:vAlign w:val="bottom"/>
            <w:tcBorders>
              <w:right w:val="single" w:sz="8" w:color="auto"/>
            </w:tcBorders>
            <w:gridSpan w:val="3"/>
            <w:vMerge w:val="restart"/>
          </w:tcPr>
          <w:p>
            <w:pPr>
              <w:jc w:val="center"/>
              <w:ind w:right="260"/>
              <w:spacing w:after="0"/>
              <w:rPr>
                <w:sz w:val="20"/>
                <w:szCs w:val="20"/>
                <w:color w:val="auto"/>
              </w:rPr>
            </w:pPr>
            <w:r>
              <w:rPr>
                <w:rFonts w:ascii="Arial" w:cs="Arial" w:eastAsia="Arial" w:hAnsi="Arial"/>
                <w:sz w:val="18"/>
                <w:szCs w:val="18"/>
                <w:color w:val="auto"/>
              </w:rPr>
              <w:t>WITH</w:t>
            </w:r>
          </w:p>
        </w:tc>
        <w:tc>
          <w:tcPr>
            <w:tcW w:w="320" w:type="dxa"/>
            <w:vAlign w:val="bottom"/>
            <w:tcBorders>
              <w:bottom w:val="single" w:sz="8" w:color="auto"/>
              <w:right w:val="single" w:sz="8" w:color="auto"/>
            </w:tcBorders>
          </w:tcPr>
          <w:p>
            <w:pPr>
              <w:spacing w:after="0"/>
              <w:rPr>
                <w:sz w:val="5"/>
                <w:szCs w:val="5"/>
                <w:color w:val="auto"/>
              </w:rPr>
            </w:pPr>
          </w:p>
        </w:tc>
        <w:tc>
          <w:tcPr>
            <w:tcW w:w="60" w:type="dxa"/>
            <w:vAlign w:val="bottom"/>
            <w:tcBorders>
              <w:bottom w:val="single" w:sz="8" w:color="auto"/>
            </w:tcBorders>
          </w:tcPr>
          <w:p>
            <w:pPr>
              <w:spacing w:after="0"/>
              <w:rPr>
                <w:sz w:val="5"/>
                <w:szCs w:val="5"/>
                <w:color w:val="auto"/>
              </w:rPr>
            </w:pPr>
          </w:p>
        </w:tc>
        <w:tc>
          <w:tcPr>
            <w:tcW w:w="9620" w:type="dxa"/>
            <w:vAlign w:val="bottom"/>
            <w:tcBorders>
              <w:bottom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143"/>
        </w:trPr>
        <w:tc>
          <w:tcPr>
            <w:tcW w:w="420" w:type="dxa"/>
            <w:vAlign w:val="bottom"/>
          </w:tcPr>
          <w:p>
            <w:pPr>
              <w:spacing w:after="0"/>
              <w:rPr>
                <w:sz w:val="12"/>
                <w:szCs w:val="12"/>
                <w:color w:val="auto"/>
              </w:rPr>
            </w:pPr>
          </w:p>
        </w:tc>
        <w:tc>
          <w:tcPr>
            <w:tcW w:w="1020" w:type="dxa"/>
            <w:vAlign w:val="bottom"/>
            <w:tcBorders>
              <w:right w:val="single" w:sz="8" w:color="auto"/>
            </w:tcBorders>
            <w:gridSpan w:val="3"/>
            <w:vMerge w:val="continue"/>
          </w:tcPr>
          <w:p>
            <w:pPr>
              <w:spacing w:after="0"/>
              <w:rPr>
                <w:sz w:val="12"/>
                <w:szCs w:val="12"/>
                <w:color w:val="auto"/>
              </w:rPr>
            </w:pPr>
          </w:p>
        </w:tc>
        <w:tc>
          <w:tcPr>
            <w:tcW w:w="320" w:type="dxa"/>
            <w:vAlign w:val="bottom"/>
            <w:tcBorders>
              <w:right w:val="single" w:sz="8" w:color="auto"/>
            </w:tcBorders>
            <w:vMerge w:val="restart"/>
          </w:tcPr>
          <w:p>
            <w:pPr>
              <w:jc w:val="right"/>
              <w:spacing w:after="0"/>
              <w:rPr>
                <w:sz w:val="20"/>
                <w:szCs w:val="20"/>
                <w:color w:val="auto"/>
              </w:rPr>
            </w:pPr>
            <w:r>
              <w:rPr>
                <w:rFonts w:ascii="Arial" w:cs="Arial" w:eastAsia="Arial" w:hAnsi="Arial"/>
                <w:sz w:val="18"/>
                <w:szCs w:val="18"/>
                <w:color w:val="auto"/>
              </w:rPr>
              <w:t>8.</w:t>
            </w:r>
          </w:p>
        </w:tc>
        <w:tc>
          <w:tcPr>
            <w:tcW w:w="60" w:type="dxa"/>
            <w:vAlign w:val="bottom"/>
          </w:tcPr>
          <w:p>
            <w:pPr>
              <w:spacing w:after="0"/>
              <w:rPr>
                <w:sz w:val="12"/>
                <w:szCs w:val="12"/>
                <w:color w:val="auto"/>
              </w:rPr>
            </w:pPr>
          </w:p>
        </w:tc>
        <w:tc>
          <w:tcPr>
            <w:tcW w:w="9620" w:type="dxa"/>
            <w:vAlign w:val="bottom"/>
            <w:vMerge w:val="restart"/>
          </w:tcPr>
          <w:p>
            <w:pPr>
              <w:ind w:left="40"/>
              <w:spacing w:after="0"/>
              <w:rPr>
                <w:sz w:val="20"/>
                <w:szCs w:val="20"/>
                <w:color w:val="auto"/>
              </w:rPr>
            </w:pPr>
            <w:r>
              <w:rPr>
                <w:rFonts w:ascii="Arial" w:cs="Arial" w:eastAsia="Arial" w:hAnsi="Arial"/>
                <w:sz w:val="18"/>
                <w:szCs w:val="18"/>
                <w:color w:val="auto"/>
              </w:rPr>
              <w:t>SHARED DISPOSITIVE POWER</w:t>
            </w:r>
          </w:p>
        </w:tc>
        <w:tc>
          <w:tcPr>
            <w:tcW w:w="0" w:type="dxa"/>
            <w:vAlign w:val="bottom"/>
          </w:tcPr>
          <w:p>
            <w:pPr>
              <w:spacing w:after="0"/>
              <w:rPr>
                <w:sz w:val="1"/>
                <w:szCs w:val="1"/>
                <w:color w:val="auto"/>
              </w:rPr>
            </w:pPr>
          </w:p>
        </w:tc>
      </w:tr>
      <w:tr>
        <w:trPr>
          <w:trHeight w:val="81"/>
        </w:trPr>
        <w:tc>
          <w:tcPr>
            <w:tcW w:w="420" w:type="dxa"/>
            <w:vAlign w:val="bottom"/>
          </w:tcPr>
          <w:p>
            <w:pPr>
              <w:spacing w:after="0"/>
              <w:rPr>
                <w:sz w:val="7"/>
                <w:szCs w:val="7"/>
                <w:color w:val="auto"/>
              </w:rPr>
            </w:pPr>
          </w:p>
        </w:tc>
        <w:tc>
          <w:tcPr>
            <w:tcW w:w="260" w:type="dxa"/>
            <w:vAlign w:val="bottom"/>
          </w:tcPr>
          <w:p>
            <w:pPr>
              <w:spacing w:after="0"/>
              <w:rPr>
                <w:sz w:val="7"/>
                <w:szCs w:val="7"/>
                <w:color w:val="auto"/>
              </w:rPr>
            </w:pPr>
          </w:p>
        </w:tc>
        <w:tc>
          <w:tcPr>
            <w:tcW w:w="480" w:type="dxa"/>
            <w:vAlign w:val="bottom"/>
          </w:tcPr>
          <w:p>
            <w:pPr>
              <w:spacing w:after="0"/>
              <w:rPr>
                <w:sz w:val="7"/>
                <w:szCs w:val="7"/>
                <w:color w:val="auto"/>
              </w:rPr>
            </w:pPr>
          </w:p>
        </w:tc>
        <w:tc>
          <w:tcPr>
            <w:tcW w:w="280" w:type="dxa"/>
            <w:vAlign w:val="bottom"/>
            <w:tcBorders>
              <w:right w:val="single" w:sz="8" w:color="auto"/>
            </w:tcBorders>
          </w:tcPr>
          <w:p>
            <w:pPr>
              <w:spacing w:after="0"/>
              <w:rPr>
                <w:sz w:val="7"/>
                <w:szCs w:val="7"/>
                <w:color w:val="auto"/>
              </w:rPr>
            </w:pPr>
          </w:p>
        </w:tc>
        <w:tc>
          <w:tcPr>
            <w:tcW w:w="320" w:type="dxa"/>
            <w:vAlign w:val="bottom"/>
            <w:tcBorders>
              <w:right w:val="single" w:sz="8" w:color="auto"/>
            </w:tcBorders>
            <w:vMerge w:val="continue"/>
          </w:tcPr>
          <w:p>
            <w:pPr>
              <w:spacing w:after="0"/>
              <w:rPr>
                <w:sz w:val="7"/>
                <w:szCs w:val="7"/>
                <w:color w:val="auto"/>
              </w:rPr>
            </w:pPr>
          </w:p>
        </w:tc>
        <w:tc>
          <w:tcPr>
            <w:tcW w:w="60" w:type="dxa"/>
            <w:vAlign w:val="bottom"/>
          </w:tcPr>
          <w:p>
            <w:pPr>
              <w:spacing w:after="0"/>
              <w:rPr>
                <w:sz w:val="7"/>
                <w:szCs w:val="7"/>
                <w:color w:val="auto"/>
              </w:rPr>
            </w:pPr>
          </w:p>
        </w:tc>
        <w:tc>
          <w:tcPr>
            <w:tcW w:w="9620" w:type="dxa"/>
            <w:vAlign w:val="bottom"/>
            <w:vMerge w:val="continue"/>
          </w:tcPr>
          <w:p>
            <w:pPr>
              <w:spacing w:after="0"/>
              <w:rPr>
                <w:sz w:val="7"/>
                <w:szCs w:val="7"/>
                <w:color w:val="auto"/>
              </w:rPr>
            </w:pPr>
          </w:p>
        </w:tc>
        <w:tc>
          <w:tcPr>
            <w:tcW w:w="0" w:type="dxa"/>
            <w:vAlign w:val="bottom"/>
          </w:tcPr>
          <w:p>
            <w:pPr>
              <w:spacing w:after="0"/>
              <w:rPr>
                <w:sz w:val="1"/>
                <w:szCs w:val="1"/>
                <w:color w:val="auto"/>
              </w:rPr>
            </w:pPr>
          </w:p>
        </w:tc>
      </w:tr>
      <w:tr>
        <w:trPr>
          <w:trHeight w:val="242"/>
        </w:trPr>
        <w:tc>
          <w:tcPr>
            <w:tcW w:w="420" w:type="dxa"/>
            <w:vAlign w:val="bottom"/>
            <w:tcBorders>
              <w:bottom w:val="single" w:sz="8" w:color="auto"/>
            </w:tcBorders>
          </w:tcPr>
          <w:p>
            <w:pPr>
              <w:spacing w:after="0"/>
              <w:rPr>
                <w:sz w:val="21"/>
                <w:szCs w:val="21"/>
                <w:color w:val="auto"/>
              </w:rPr>
            </w:pPr>
          </w:p>
        </w:tc>
        <w:tc>
          <w:tcPr>
            <w:tcW w:w="260" w:type="dxa"/>
            <w:vAlign w:val="bottom"/>
            <w:tcBorders>
              <w:bottom w:val="single" w:sz="8" w:color="auto"/>
            </w:tcBorders>
          </w:tcPr>
          <w:p>
            <w:pPr>
              <w:spacing w:after="0"/>
              <w:rPr>
                <w:sz w:val="21"/>
                <w:szCs w:val="21"/>
                <w:color w:val="auto"/>
              </w:rPr>
            </w:pPr>
          </w:p>
        </w:tc>
        <w:tc>
          <w:tcPr>
            <w:tcW w:w="480" w:type="dxa"/>
            <w:vAlign w:val="bottom"/>
            <w:tcBorders>
              <w:bottom w:val="single" w:sz="8" w:color="auto"/>
            </w:tcBorders>
          </w:tcPr>
          <w:p>
            <w:pPr>
              <w:spacing w:after="0"/>
              <w:rPr>
                <w:sz w:val="21"/>
                <w:szCs w:val="21"/>
                <w:color w:val="auto"/>
              </w:rPr>
            </w:pPr>
          </w:p>
        </w:tc>
        <w:tc>
          <w:tcPr>
            <w:tcW w:w="280" w:type="dxa"/>
            <w:vAlign w:val="bottom"/>
            <w:tcBorders>
              <w:bottom w:val="single" w:sz="8" w:color="auto"/>
              <w:right w:val="single" w:sz="8" w:color="auto"/>
            </w:tcBorders>
          </w:tcPr>
          <w:p>
            <w:pPr>
              <w:spacing w:after="0"/>
              <w:rPr>
                <w:sz w:val="21"/>
                <w:szCs w:val="21"/>
                <w:color w:val="auto"/>
              </w:rPr>
            </w:pPr>
          </w:p>
        </w:tc>
        <w:tc>
          <w:tcPr>
            <w:tcW w:w="320" w:type="dxa"/>
            <w:vAlign w:val="bottom"/>
            <w:tcBorders>
              <w:bottom w:val="single" w:sz="8" w:color="auto"/>
              <w:right w:val="single" w:sz="8" w:color="auto"/>
            </w:tcBorders>
          </w:tcPr>
          <w:p>
            <w:pPr>
              <w:spacing w:after="0"/>
              <w:rPr>
                <w:sz w:val="21"/>
                <w:szCs w:val="21"/>
                <w:color w:val="auto"/>
              </w:rPr>
            </w:pPr>
          </w:p>
        </w:tc>
        <w:tc>
          <w:tcPr>
            <w:tcW w:w="9680" w:type="dxa"/>
            <w:vAlign w:val="bottom"/>
            <w:tcBorders>
              <w:bottom w:val="single" w:sz="8" w:color="auto"/>
            </w:tcBorders>
            <w:gridSpan w:val="2"/>
          </w:tcPr>
          <w:p>
            <w:pPr>
              <w:spacing w:after="0"/>
              <w:rPr>
                <w:sz w:val="21"/>
                <w:szCs w:val="21"/>
                <w:color w:val="auto"/>
              </w:rPr>
            </w:pPr>
          </w:p>
        </w:tc>
        <w:tc>
          <w:tcPr>
            <w:tcW w:w="0" w:type="dxa"/>
            <w:vAlign w:val="bottom"/>
          </w:tcPr>
          <w:p>
            <w:pPr>
              <w:spacing w:after="0"/>
              <w:rPr>
                <w:sz w:val="1"/>
                <w:szCs w:val="1"/>
                <w:color w:val="auto"/>
              </w:rPr>
            </w:pPr>
          </w:p>
        </w:tc>
      </w:tr>
      <w:tr>
        <w:trPr>
          <w:trHeight w:val="224"/>
        </w:trPr>
        <w:tc>
          <w:tcPr>
            <w:tcW w:w="420" w:type="dxa"/>
            <w:vAlign w:val="bottom"/>
          </w:tcPr>
          <w:p>
            <w:pPr>
              <w:jc w:val="right"/>
              <w:spacing w:after="0"/>
              <w:rPr>
                <w:sz w:val="20"/>
                <w:szCs w:val="20"/>
                <w:color w:val="auto"/>
              </w:rPr>
            </w:pPr>
            <w:r>
              <w:rPr>
                <w:rFonts w:ascii="Arial" w:cs="Arial" w:eastAsia="Arial" w:hAnsi="Arial"/>
                <w:sz w:val="18"/>
                <w:szCs w:val="18"/>
                <w:color w:val="auto"/>
              </w:rPr>
              <w:t>9.</w:t>
            </w:r>
          </w:p>
        </w:tc>
        <w:tc>
          <w:tcPr>
            <w:tcW w:w="260" w:type="dxa"/>
            <w:vAlign w:val="bottom"/>
            <w:tcBorders>
              <w:right w:val="single" w:sz="8" w:color="auto"/>
            </w:tcBorders>
          </w:tcPr>
          <w:p>
            <w:pPr>
              <w:spacing w:after="0"/>
              <w:rPr>
                <w:sz w:val="19"/>
                <w:szCs w:val="19"/>
                <w:color w:val="auto"/>
              </w:rPr>
            </w:pPr>
          </w:p>
        </w:tc>
        <w:tc>
          <w:tcPr>
            <w:tcW w:w="1080" w:type="dxa"/>
            <w:vAlign w:val="bottom"/>
            <w:gridSpan w:val="3"/>
          </w:tcPr>
          <w:p>
            <w:pPr>
              <w:ind w:left="100"/>
              <w:spacing w:after="0"/>
              <w:rPr>
                <w:sz w:val="20"/>
                <w:szCs w:val="20"/>
                <w:color w:val="auto"/>
              </w:rPr>
            </w:pPr>
            <w:r>
              <w:rPr>
                <w:rFonts w:ascii="Arial" w:cs="Arial" w:eastAsia="Arial" w:hAnsi="Arial"/>
                <w:sz w:val="18"/>
                <w:szCs w:val="18"/>
                <w:color w:val="auto"/>
                <w:w w:val="82"/>
              </w:rPr>
              <w:t>AGGREGATE</w:t>
            </w:r>
          </w:p>
        </w:tc>
        <w:tc>
          <w:tcPr>
            <w:tcW w:w="9680" w:type="dxa"/>
            <w:vAlign w:val="bottom"/>
            <w:gridSpan w:val="2"/>
          </w:tcPr>
          <w:p>
            <w:pPr>
              <w:ind w:left="140"/>
              <w:spacing w:after="0"/>
              <w:rPr>
                <w:sz w:val="20"/>
                <w:szCs w:val="20"/>
                <w:color w:val="auto"/>
              </w:rPr>
            </w:pPr>
            <w:r>
              <w:rPr>
                <w:rFonts w:ascii="Arial" w:cs="Arial" w:eastAsia="Arial" w:hAnsi="Arial"/>
                <w:sz w:val="18"/>
                <w:szCs w:val="18"/>
                <w:color w:val="auto"/>
              </w:rPr>
              <w:t>AMOUNT BENEFICIALLY OWNED BY EACH REPORTING PERSON</w:t>
            </w:r>
          </w:p>
        </w:tc>
        <w:tc>
          <w:tcPr>
            <w:tcW w:w="0" w:type="dxa"/>
            <w:vAlign w:val="bottom"/>
          </w:tcPr>
          <w:p>
            <w:pPr>
              <w:spacing w:after="0"/>
              <w:rPr>
                <w:sz w:val="1"/>
                <w:szCs w:val="1"/>
                <w:color w:val="auto"/>
              </w:rPr>
            </w:pPr>
          </w:p>
        </w:tc>
      </w:tr>
      <w:tr>
        <w:trPr>
          <w:trHeight w:val="484"/>
        </w:trPr>
        <w:tc>
          <w:tcPr>
            <w:tcW w:w="420" w:type="dxa"/>
            <w:vAlign w:val="bottom"/>
            <w:tcBorders>
              <w:bottom w:val="single" w:sz="8" w:color="auto"/>
            </w:tcBorders>
          </w:tcPr>
          <w:p>
            <w:pPr>
              <w:spacing w:after="0"/>
              <w:rPr>
                <w:sz w:val="24"/>
                <w:szCs w:val="24"/>
                <w:color w:val="auto"/>
              </w:rPr>
            </w:pPr>
          </w:p>
        </w:tc>
        <w:tc>
          <w:tcPr>
            <w:tcW w:w="260" w:type="dxa"/>
            <w:vAlign w:val="bottom"/>
            <w:tcBorders>
              <w:bottom w:val="single" w:sz="8" w:color="auto"/>
              <w:right w:val="single" w:sz="8" w:color="auto"/>
            </w:tcBorders>
          </w:tcPr>
          <w:p>
            <w:pPr>
              <w:spacing w:after="0"/>
              <w:rPr>
                <w:sz w:val="24"/>
                <w:szCs w:val="24"/>
                <w:color w:val="auto"/>
              </w:rPr>
            </w:pPr>
          </w:p>
        </w:tc>
        <w:tc>
          <w:tcPr>
            <w:tcW w:w="10760" w:type="dxa"/>
            <w:vAlign w:val="bottom"/>
            <w:tcBorders>
              <w:bottom w:val="single" w:sz="8" w:color="auto"/>
            </w:tcBorders>
            <w:gridSpan w:val="5"/>
          </w:tcPr>
          <w:p>
            <w:pPr>
              <w:ind w:left="320"/>
              <w:spacing w:after="0"/>
              <w:rPr>
                <w:sz w:val="20"/>
                <w:szCs w:val="20"/>
                <w:color w:val="auto"/>
              </w:rPr>
            </w:pPr>
            <w:r>
              <w:rPr>
                <w:rFonts w:ascii="Arial" w:cs="Arial" w:eastAsia="Arial" w:hAnsi="Arial"/>
                <w:sz w:val="22"/>
                <w:szCs w:val="22"/>
                <w:color w:val="auto"/>
              </w:rPr>
              <w:t>5,067,317 (a)(b)</w:t>
            </w:r>
          </w:p>
        </w:tc>
        <w:tc>
          <w:tcPr>
            <w:tcW w:w="0" w:type="dxa"/>
            <w:vAlign w:val="bottom"/>
          </w:tcPr>
          <w:p>
            <w:pPr>
              <w:spacing w:after="0"/>
              <w:rPr>
                <w:sz w:val="1"/>
                <w:szCs w:val="1"/>
                <w:color w:val="auto"/>
              </w:rPr>
            </w:pPr>
          </w:p>
        </w:tc>
      </w:tr>
      <w:tr>
        <w:trPr>
          <w:trHeight w:val="278"/>
        </w:trPr>
        <w:tc>
          <w:tcPr>
            <w:tcW w:w="420" w:type="dxa"/>
            <w:vAlign w:val="bottom"/>
          </w:tcPr>
          <w:p>
            <w:pPr>
              <w:jc w:val="right"/>
              <w:spacing w:after="0"/>
              <w:rPr>
                <w:sz w:val="20"/>
                <w:szCs w:val="20"/>
                <w:color w:val="auto"/>
              </w:rPr>
            </w:pPr>
            <w:r>
              <w:rPr>
                <w:rFonts w:ascii="Arial" w:cs="Arial" w:eastAsia="Arial" w:hAnsi="Arial"/>
                <w:sz w:val="18"/>
                <w:szCs w:val="18"/>
                <w:color w:val="auto"/>
              </w:rPr>
              <w:t>10.</w:t>
            </w:r>
          </w:p>
        </w:tc>
        <w:tc>
          <w:tcPr>
            <w:tcW w:w="260" w:type="dxa"/>
            <w:vAlign w:val="bottom"/>
            <w:tcBorders>
              <w:right w:val="single" w:sz="8" w:color="auto"/>
            </w:tcBorders>
          </w:tcPr>
          <w:p>
            <w:pPr>
              <w:spacing w:after="0"/>
              <w:rPr>
                <w:sz w:val="24"/>
                <w:szCs w:val="24"/>
                <w:color w:val="auto"/>
              </w:rPr>
            </w:pPr>
          </w:p>
        </w:tc>
        <w:tc>
          <w:tcPr>
            <w:tcW w:w="10760" w:type="dxa"/>
            <w:vAlign w:val="bottom"/>
            <w:gridSpan w:val="5"/>
          </w:tcPr>
          <w:p>
            <w:pPr>
              <w:ind w:left="100"/>
              <w:spacing w:after="0" w:line="207" w:lineRule="exact"/>
              <w:rPr>
                <w:sz w:val="20"/>
                <w:szCs w:val="20"/>
                <w:color w:val="auto"/>
              </w:rPr>
            </w:pPr>
            <w:r>
              <w:rPr>
                <w:rFonts w:ascii="Arial" w:cs="Arial" w:eastAsia="Arial" w:hAnsi="Arial"/>
                <w:sz w:val="18"/>
                <w:szCs w:val="18"/>
                <w:color w:val="auto"/>
              </w:rPr>
              <w:t xml:space="preserve">CHECK BOX IF THE AGGREGATE AMOUNT IN ROW (9) EXCLUDES CERTAIN SHARES  </w:t>
            </w:r>
            <w:r>
              <w:rPr>
                <w:rFonts w:ascii="MS PGothic" w:cs="MS PGothic" w:eastAsia="MS PGothic" w:hAnsi="MS PGothic"/>
                <w:sz w:val="18"/>
                <w:szCs w:val="18"/>
                <w:color w:val="auto"/>
              </w:rPr>
              <w:t>☐</w:t>
            </w:r>
          </w:p>
        </w:tc>
        <w:tc>
          <w:tcPr>
            <w:tcW w:w="0" w:type="dxa"/>
            <w:vAlign w:val="bottom"/>
          </w:tcPr>
          <w:p>
            <w:pPr>
              <w:spacing w:after="0"/>
              <w:rPr>
                <w:sz w:val="1"/>
                <w:szCs w:val="1"/>
                <w:color w:val="auto"/>
              </w:rPr>
            </w:pPr>
          </w:p>
        </w:tc>
      </w:tr>
      <w:tr>
        <w:trPr>
          <w:trHeight w:val="190"/>
        </w:trPr>
        <w:tc>
          <w:tcPr>
            <w:tcW w:w="420" w:type="dxa"/>
            <w:vAlign w:val="bottom"/>
            <w:tcBorders>
              <w:bottom w:val="single" w:sz="8" w:color="auto"/>
            </w:tcBorders>
          </w:tcPr>
          <w:p>
            <w:pPr>
              <w:spacing w:after="0"/>
              <w:rPr>
                <w:sz w:val="16"/>
                <w:szCs w:val="16"/>
                <w:color w:val="auto"/>
              </w:rPr>
            </w:pPr>
          </w:p>
        </w:tc>
        <w:tc>
          <w:tcPr>
            <w:tcW w:w="260" w:type="dxa"/>
            <w:vAlign w:val="bottom"/>
            <w:tcBorders>
              <w:bottom w:val="single" w:sz="8" w:color="auto"/>
              <w:right w:val="single" w:sz="8" w:color="auto"/>
            </w:tcBorders>
          </w:tcPr>
          <w:p>
            <w:pPr>
              <w:spacing w:after="0"/>
              <w:rPr>
                <w:sz w:val="16"/>
                <w:szCs w:val="16"/>
                <w:color w:val="auto"/>
              </w:rPr>
            </w:pPr>
          </w:p>
        </w:tc>
        <w:tc>
          <w:tcPr>
            <w:tcW w:w="480" w:type="dxa"/>
            <w:vAlign w:val="bottom"/>
            <w:tcBorders>
              <w:bottom w:val="single" w:sz="8" w:color="auto"/>
            </w:tcBorders>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320" w:type="dxa"/>
            <w:vAlign w:val="bottom"/>
            <w:tcBorders>
              <w:bottom w:val="single" w:sz="8" w:color="auto"/>
            </w:tcBorders>
          </w:tcPr>
          <w:p>
            <w:pPr>
              <w:spacing w:after="0"/>
              <w:rPr>
                <w:sz w:val="16"/>
                <w:szCs w:val="16"/>
                <w:color w:val="auto"/>
              </w:rPr>
            </w:pPr>
          </w:p>
        </w:tc>
        <w:tc>
          <w:tcPr>
            <w:tcW w:w="9680" w:type="dxa"/>
            <w:vAlign w:val="bottom"/>
            <w:tcBorders>
              <w:bottom w:val="single" w:sz="8" w:color="auto"/>
            </w:tcBorders>
            <w:gridSpan w:val="2"/>
          </w:tcPr>
          <w:p>
            <w:pPr>
              <w:spacing w:after="0"/>
              <w:rPr>
                <w:sz w:val="16"/>
                <w:szCs w:val="16"/>
                <w:color w:val="auto"/>
              </w:rPr>
            </w:pPr>
          </w:p>
        </w:tc>
        <w:tc>
          <w:tcPr>
            <w:tcW w:w="0" w:type="dxa"/>
            <w:vAlign w:val="bottom"/>
          </w:tcPr>
          <w:p>
            <w:pPr>
              <w:spacing w:after="0"/>
              <w:rPr>
                <w:sz w:val="1"/>
                <w:szCs w:val="1"/>
                <w:color w:val="auto"/>
              </w:rPr>
            </w:pPr>
          </w:p>
        </w:tc>
      </w:tr>
      <w:tr>
        <w:trPr>
          <w:trHeight w:val="224"/>
        </w:trPr>
        <w:tc>
          <w:tcPr>
            <w:tcW w:w="420" w:type="dxa"/>
            <w:vAlign w:val="bottom"/>
          </w:tcPr>
          <w:p>
            <w:pPr>
              <w:jc w:val="right"/>
              <w:spacing w:after="0"/>
              <w:rPr>
                <w:sz w:val="20"/>
                <w:szCs w:val="20"/>
                <w:color w:val="auto"/>
              </w:rPr>
            </w:pPr>
            <w:r>
              <w:rPr>
                <w:rFonts w:ascii="Arial" w:cs="Arial" w:eastAsia="Arial" w:hAnsi="Arial"/>
                <w:sz w:val="18"/>
                <w:szCs w:val="18"/>
                <w:color w:val="auto"/>
              </w:rPr>
              <w:t>11.</w:t>
            </w:r>
          </w:p>
        </w:tc>
        <w:tc>
          <w:tcPr>
            <w:tcW w:w="260" w:type="dxa"/>
            <w:vAlign w:val="bottom"/>
            <w:tcBorders>
              <w:right w:val="single" w:sz="8" w:color="auto"/>
            </w:tcBorders>
          </w:tcPr>
          <w:p>
            <w:pPr>
              <w:spacing w:after="0"/>
              <w:rPr>
                <w:sz w:val="19"/>
                <w:szCs w:val="19"/>
                <w:color w:val="auto"/>
              </w:rPr>
            </w:pPr>
          </w:p>
        </w:tc>
        <w:tc>
          <w:tcPr>
            <w:tcW w:w="10760" w:type="dxa"/>
            <w:vAlign w:val="bottom"/>
            <w:gridSpan w:val="5"/>
          </w:tcPr>
          <w:p>
            <w:pPr>
              <w:ind w:left="100"/>
              <w:spacing w:after="0"/>
              <w:rPr>
                <w:sz w:val="20"/>
                <w:szCs w:val="20"/>
                <w:color w:val="auto"/>
              </w:rPr>
            </w:pPr>
            <w:r>
              <w:rPr>
                <w:rFonts w:ascii="Arial" w:cs="Arial" w:eastAsia="Arial" w:hAnsi="Arial"/>
                <w:sz w:val="18"/>
                <w:szCs w:val="18"/>
                <w:color w:val="auto"/>
              </w:rPr>
              <w:t>PERCENT OF CLASS REPRESENTED BY AMOUNT IN ROW (9)</w:t>
            </w:r>
          </w:p>
        </w:tc>
        <w:tc>
          <w:tcPr>
            <w:tcW w:w="0" w:type="dxa"/>
            <w:vAlign w:val="bottom"/>
          </w:tcPr>
          <w:p>
            <w:pPr>
              <w:spacing w:after="0"/>
              <w:rPr>
                <w:sz w:val="1"/>
                <w:szCs w:val="1"/>
                <w:color w:val="auto"/>
              </w:rPr>
            </w:pPr>
          </w:p>
        </w:tc>
      </w:tr>
      <w:tr>
        <w:trPr>
          <w:trHeight w:val="484"/>
        </w:trPr>
        <w:tc>
          <w:tcPr>
            <w:tcW w:w="420" w:type="dxa"/>
            <w:vAlign w:val="bottom"/>
            <w:tcBorders>
              <w:bottom w:val="single" w:sz="8" w:color="auto"/>
            </w:tcBorders>
          </w:tcPr>
          <w:p>
            <w:pPr>
              <w:spacing w:after="0"/>
              <w:rPr>
                <w:sz w:val="24"/>
                <w:szCs w:val="24"/>
                <w:color w:val="auto"/>
              </w:rPr>
            </w:pPr>
          </w:p>
        </w:tc>
        <w:tc>
          <w:tcPr>
            <w:tcW w:w="260" w:type="dxa"/>
            <w:vAlign w:val="bottom"/>
            <w:tcBorders>
              <w:bottom w:val="single" w:sz="8" w:color="auto"/>
              <w:right w:val="single" w:sz="8" w:color="auto"/>
            </w:tcBorders>
          </w:tcPr>
          <w:p>
            <w:pPr>
              <w:spacing w:after="0"/>
              <w:rPr>
                <w:sz w:val="24"/>
                <w:szCs w:val="24"/>
                <w:color w:val="auto"/>
              </w:rPr>
            </w:pPr>
          </w:p>
        </w:tc>
        <w:tc>
          <w:tcPr>
            <w:tcW w:w="1140" w:type="dxa"/>
            <w:vAlign w:val="bottom"/>
            <w:tcBorders>
              <w:bottom w:val="single" w:sz="8" w:color="auto"/>
            </w:tcBorders>
            <w:gridSpan w:val="4"/>
          </w:tcPr>
          <w:p>
            <w:pPr>
              <w:ind w:left="320"/>
              <w:spacing w:after="0"/>
              <w:rPr>
                <w:sz w:val="20"/>
                <w:szCs w:val="20"/>
                <w:color w:val="auto"/>
              </w:rPr>
            </w:pPr>
            <w:r>
              <w:rPr>
                <w:rFonts w:ascii="Arial" w:cs="Arial" w:eastAsia="Arial" w:hAnsi="Arial"/>
                <w:sz w:val="22"/>
                <w:szCs w:val="22"/>
                <w:color w:val="auto"/>
                <w:w w:val="97"/>
              </w:rPr>
              <w:t>7.7% (c)</w:t>
            </w:r>
          </w:p>
        </w:tc>
        <w:tc>
          <w:tcPr>
            <w:tcW w:w="962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26"/>
        </w:trPr>
        <w:tc>
          <w:tcPr>
            <w:tcW w:w="420" w:type="dxa"/>
            <w:vAlign w:val="bottom"/>
          </w:tcPr>
          <w:p>
            <w:pPr>
              <w:jc w:val="right"/>
              <w:spacing w:after="0"/>
              <w:rPr>
                <w:sz w:val="20"/>
                <w:szCs w:val="20"/>
                <w:color w:val="auto"/>
              </w:rPr>
            </w:pPr>
            <w:r>
              <w:rPr>
                <w:rFonts w:ascii="Arial" w:cs="Arial" w:eastAsia="Arial" w:hAnsi="Arial"/>
                <w:sz w:val="18"/>
                <w:szCs w:val="18"/>
                <w:color w:val="auto"/>
              </w:rPr>
              <w:t>12.</w:t>
            </w:r>
          </w:p>
        </w:tc>
        <w:tc>
          <w:tcPr>
            <w:tcW w:w="260" w:type="dxa"/>
            <w:vAlign w:val="bottom"/>
            <w:tcBorders>
              <w:right w:val="single" w:sz="8" w:color="auto"/>
            </w:tcBorders>
          </w:tcPr>
          <w:p>
            <w:pPr>
              <w:spacing w:after="0"/>
              <w:rPr>
                <w:sz w:val="19"/>
                <w:szCs w:val="19"/>
                <w:color w:val="auto"/>
              </w:rPr>
            </w:pPr>
          </w:p>
        </w:tc>
        <w:tc>
          <w:tcPr>
            <w:tcW w:w="10760" w:type="dxa"/>
            <w:vAlign w:val="bottom"/>
            <w:gridSpan w:val="5"/>
          </w:tcPr>
          <w:p>
            <w:pPr>
              <w:ind w:left="100"/>
              <w:spacing w:after="0"/>
              <w:rPr>
                <w:sz w:val="20"/>
                <w:szCs w:val="20"/>
                <w:color w:val="auto"/>
              </w:rPr>
            </w:pPr>
            <w:r>
              <w:rPr>
                <w:rFonts w:ascii="Arial" w:cs="Arial" w:eastAsia="Arial" w:hAnsi="Arial"/>
                <w:sz w:val="18"/>
                <w:szCs w:val="18"/>
                <w:color w:val="auto"/>
              </w:rPr>
              <w:t>TYPE OF REPORTING PERSON</w:t>
            </w:r>
          </w:p>
        </w:tc>
        <w:tc>
          <w:tcPr>
            <w:tcW w:w="0" w:type="dxa"/>
            <w:vAlign w:val="bottom"/>
          </w:tcPr>
          <w:p>
            <w:pPr>
              <w:spacing w:after="0"/>
              <w:rPr>
                <w:sz w:val="1"/>
                <w:szCs w:val="1"/>
                <w:color w:val="auto"/>
              </w:rPr>
            </w:pPr>
          </w:p>
        </w:tc>
      </w:tr>
      <w:tr>
        <w:trPr>
          <w:trHeight w:val="484"/>
        </w:trPr>
        <w:tc>
          <w:tcPr>
            <w:tcW w:w="420" w:type="dxa"/>
            <w:vAlign w:val="bottom"/>
            <w:tcBorders>
              <w:bottom w:val="single" w:sz="8" w:color="auto"/>
            </w:tcBorders>
          </w:tcPr>
          <w:p>
            <w:pPr>
              <w:spacing w:after="0"/>
              <w:rPr>
                <w:sz w:val="24"/>
                <w:szCs w:val="24"/>
                <w:color w:val="auto"/>
              </w:rPr>
            </w:pPr>
          </w:p>
        </w:tc>
        <w:tc>
          <w:tcPr>
            <w:tcW w:w="260" w:type="dxa"/>
            <w:vAlign w:val="bottom"/>
            <w:tcBorders>
              <w:bottom w:val="single" w:sz="8" w:color="auto"/>
              <w:right w:val="single" w:sz="8" w:color="auto"/>
            </w:tcBorders>
          </w:tcPr>
          <w:p>
            <w:pPr>
              <w:spacing w:after="0"/>
              <w:rPr>
                <w:sz w:val="24"/>
                <w:szCs w:val="24"/>
                <w:color w:val="auto"/>
              </w:rPr>
            </w:pPr>
          </w:p>
        </w:tc>
        <w:tc>
          <w:tcPr>
            <w:tcW w:w="760" w:type="dxa"/>
            <w:vAlign w:val="bottom"/>
            <w:tcBorders>
              <w:bottom w:val="single" w:sz="8" w:color="auto"/>
            </w:tcBorders>
            <w:gridSpan w:val="2"/>
          </w:tcPr>
          <w:p>
            <w:pPr>
              <w:ind w:left="320"/>
              <w:spacing w:after="0"/>
              <w:rPr>
                <w:sz w:val="20"/>
                <w:szCs w:val="20"/>
                <w:color w:val="auto"/>
              </w:rPr>
            </w:pPr>
            <w:r>
              <w:rPr>
                <w:rFonts w:ascii="Arial" w:cs="Arial" w:eastAsia="Arial" w:hAnsi="Arial"/>
                <w:sz w:val="22"/>
                <w:szCs w:val="22"/>
                <w:color w:val="auto"/>
              </w:rPr>
              <w:t>IN</w:t>
            </w:r>
          </w:p>
        </w:tc>
        <w:tc>
          <w:tcPr>
            <w:tcW w:w="32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962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30"/>
        </w:trPr>
        <w:tc>
          <w:tcPr>
            <w:tcW w:w="420" w:type="dxa"/>
            <w:vAlign w:val="bottom"/>
            <w:tcBorders>
              <w:bottom w:val="single" w:sz="8" w:color="auto"/>
            </w:tcBorders>
          </w:tcPr>
          <w:p>
            <w:pPr>
              <w:spacing w:after="0"/>
              <w:rPr>
                <w:sz w:val="11"/>
                <w:szCs w:val="11"/>
                <w:color w:val="auto"/>
              </w:rPr>
            </w:pPr>
          </w:p>
        </w:tc>
        <w:tc>
          <w:tcPr>
            <w:tcW w:w="260" w:type="dxa"/>
            <w:vAlign w:val="bottom"/>
            <w:tcBorders>
              <w:bottom w:val="single" w:sz="8" w:color="auto"/>
            </w:tcBorders>
          </w:tcPr>
          <w:p>
            <w:pPr>
              <w:spacing w:after="0"/>
              <w:rPr>
                <w:sz w:val="11"/>
                <w:szCs w:val="11"/>
                <w:color w:val="auto"/>
              </w:rPr>
            </w:pPr>
          </w:p>
        </w:tc>
        <w:tc>
          <w:tcPr>
            <w:tcW w:w="480" w:type="dxa"/>
            <w:vAlign w:val="bottom"/>
            <w:tcBorders>
              <w:bottom w:val="single" w:sz="8" w:color="auto"/>
            </w:tcBorders>
          </w:tcPr>
          <w:p>
            <w:pPr>
              <w:spacing w:after="0"/>
              <w:rPr>
                <w:sz w:val="11"/>
                <w:szCs w:val="11"/>
                <w:color w:val="auto"/>
              </w:rPr>
            </w:pPr>
          </w:p>
        </w:tc>
        <w:tc>
          <w:tcPr>
            <w:tcW w:w="2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9620" w:type="dxa"/>
            <w:vAlign w:val="bottom"/>
          </w:tcPr>
          <w:p>
            <w:pPr>
              <w:spacing w:after="0"/>
              <w:rPr>
                <w:sz w:val="11"/>
                <w:szCs w:val="11"/>
                <w:color w:val="auto"/>
              </w:rPr>
            </w:pPr>
          </w:p>
        </w:tc>
        <w:tc>
          <w:tcPr>
            <w:tcW w:w="0" w:type="dxa"/>
            <w:vAlign w:val="bottom"/>
          </w:tcPr>
          <w:p>
            <w:pPr>
              <w:spacing w:after="0"/>
              <w:rPr>
                <w:sz w:val="1"/>
                <w:szCs w:val="1"/>
                <w:color w:val="auto"/>
              </w:rPr>
            </w:pPr>
          </w:p>
        </w:tc>
      </w:tr>
    </w:tbl>
    <w:p>
      <w:pPr>
        <w:spacing w:after="0" w:line="26" w:lineRule="exact"/>
        <w:rPr>
          <w:sz w:val="20"/>
          <w:szCs w:val="20"/>
          <w:color w:val="auto"/>
        </w:rPr>
      </w:pPr>
    </w:p>
    <w:p>
      <w:pPr>
        <w:ind w:left="460" w:right="80" w:hanging="452"/>
        <w:spacing w:after="0" w:line="269" w:lineRule="auto"/>
        <w:tabs>
          <w:tab w:leader="none" w:pos="460" w:val="left"/>
        </w:tabs>
        <w:numPr>
          <w:ilvl w:val="0"/>
          <w:numId w:val="4"/>
        </w:numPr>
        <w:rPr>
          <w:rFonts w:ascii="Arial" w:cs="Arial" w:eastAsia="Arial" w:hAnsi="Arial"/>
          <w:sz w:val="17"/>
          <w:szCs w:val="17"/>
          <w:color w:val="auto"/>
        </w:rPr>
      </w:pPr>
      <w:r>
        <w:rPr>
          <w:rFonts w:ascii="Arial" w:cs="Arial" w:eastAsia="Arial" w:hAnsi="Arial"/>
          <w:sz w:val="17"/>
          <w:szCs w:val="17"/>
          <w:color w:val="auto"/>
        </w:rPr>
        <w:t>Represents Holding Units and an equal number of shares of Class B common stock of the Company. Pursuant to the terms of the Exchange Agreement dated as of August 5, 2015, by and among the Company, Pla-Fit Holdings, LLC and the holders from time to time of Holding Units and shares of Class B common stock of the Company, each Holding Unit is convertible (along with an equal number of shares of Class B common stock of the Company) for shares of Class A common stock of the Company on a one-to-one basis and has no expiration date.</w:t>
      </w:r>
    </w:p>
    <w:p>
      <w:pPr>
        <w:spacing w:after="0" w:line="2" w:lineRule="exact"/>
        <w:rPr>
          <w:rFonts w:ascii="Arial" w:cs="Arial" w:eastAsia="Arial" w:hAnsi="Arial"/>
          <w:sz w:val="17"/>
          <w:szCs w:val="17"/>
          <w:color w:val="auto"/>
        </w:rPr>
      </w:pPr>
    </w:p>
    <w:p>
      <w:pPr>
        <w:ind w:left="460" w:right="580" w:hanging="452"/>
        <w:spacing w:after="0" w:line="250" w:lineRule="auto"/>
        <w:tabs>
          <w:tab w:leader="none" w:pos="460" w:val="left"/>
        </w:tabs>
        <w:numPr>
          <w:ilvl w:val="0"/>
          <w:numId w:val="4"/>
        </w:numPr>
        <w:rPr>
          <w:rFonts w:ascii="Arial" w:cs="Arial" w:eastAsia="Arial" w:hAnsi="Arial"/>
          <w:sz w:val="18"/>
          <w:szCs w:val="18"/>
          <w:color w:val="auto"/>
        </w:rPr>
      </w:pPr>
      <w:r>
        <w:rPr>
          <w:rFonts w:ascii="Arial" w:cs="Arial" w:eastAsia="Arial" w:hAnsi="Arial"/>
          <w:sz w:val="18"/>
          <w:szCs w:val="18"/>
          <w:color w:val="auto"/>
        </w:rPr>
        <w:t>Consists of 5,067,317 Holding Units and 5,067,317 shares of Class B common stock held by The Marc Grondahl Revocable Trust of 2006, u/d/t 06/01/06.</w:t>
      </w:r>
    </w:p>
    <w:p>
      <w:pPr>
        <w:ind w:left="460" w:right="120" w:hanging="452"/>
        <w:spacing w:after="0" w:line="254" w:lineRule="auto"/>
        <w:tabs>
          <w:tab w:leader="none" w:pos="460" w:val="left"/>
        </w:tabs>
        <w:numPr>
          <w:ilvl w:val="0"/>
          <w:numId w:val="4"/>
        </w:numPr>
        <w:rPr>
          <w:rFonts w:ascii="Arial" w:cs="Arial" w:eastAsia="Arial" w:hAnsi="Arial"/>
          <w:sz w:val="18"/>
          <w:szCs w:val="18"/>
          <w:color w:val="auto"/>
        </w:rPr>
      </w:pPr>
      <w:r>
        <w:rPr>
          <w:rFonts w:ascii="Arial" w:cs="Arial" w:eastAsia="Arial" w:hAnsi="Arial"/>
          <w:sz w:val="18"/>
          <w:szCs w:val="18"/>
          <w:color w:val="auto"/>
        </w:rPr>
        <w:t>The calculation assumes that there is a total of 65,900,182 shares of Class A common stock of the Company outstanding, which is the sum of (i) 60,832,865 shares of Class A common stock outstanding as of November 22, 2016, as reported in the Company’s prospectus supplement filed with the Commission on November 18, 2016, and (ii) 5,067,317 shares of Class A common stock that are issuable in exchange for the 5,067,317 Holding Units and corresponding shares of Class B common stock beneficially owned by Marc Grondahl.</w:t>
      </w:r>
    </w:p>
    <w:p>
      <w:pPr>
        <w:sectPr>
          <w:pgSz w:w="11900" w:h="16838" w:orient="portrait"/>
          <w:cols w:equalWidth="0" w:num="1">
            <w:col w:w="11440"/>
          </w:cols>
          <w:pgMar w:left="240" w:top="274" w:right="219" w:bottom="1440" w:gutter="0" w:footer="0" w:header="0"/>
        </w:sectPr>
      </w:pPr>
    </w:p>
    <w:bookmarkStart w:id="3" w:name="page4"/>
    <w:bookmarkEnd w:id="3"/>
    <w:p>
      <w:pPr>
        <w:spacing w:after="0"/>
        <w:tabs>
          <w:tab w:leader="none" w:pos="1120" w:val="left"/>
        </w:tabs>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289165" cy="38735"/>
                    </a:xfrm>
                    <a:prstGeom prst="rect">
                      <a:avLst/>
                    </a:prstGeom>
                    <a:noFill/>
                  </pic:spPr>
                </pic:pic>
              </a:graphicData>
            </a:graphic>
          </wp:anchor>
        </w:drawing>
        <w:t>Item 1(a).</w:t>
      </w:r>
      <w:r>
        <w:rPr>
          <w:sz w:val="20"/>
          <w:szCs w:val="20"/>
          <w:color w:val="auto"/>
        </w:rPr>
        <w:tab/>
      </w:r>
      <w:r>
        <w:rPr>
          <w:rFonts w:ascii="Arial" w:cs="Arial" w:eastAsia="Arial" w:hAnsi="Arial"/>
          <w:sz w:val="16"/>
          <w:szCs w:val="16"/>
          <w:b w:val="1"/>
          <w:bCs w:val="1"/>
          <w:color w:val="auto"/>
        </w:rPr>
        <w:t>Name of Issuer</w:t>
      </w:r>
    </w:p>
    <w:p>
      <w:pPr>
        <w:spacing w:after="0" w:line="121" w:lineRule="exact"/>
        <w:rPr>
          <w:sz w:val="20"/>
          <w:szCs w:val="20"/>
          <w:color w:val="auto"/>
        </w:rPr>
      </w:pPr>
    </w:p>
    <w:p>
      <w:pPr>
        <w:ind w:left="920"/>
        <w:spacing w:after="0"/>
        <w:rPr>
          <w:sz w:val="20"/>
          <w:szCs w:val="20"/>
          <w:color w:val="auto"/>
        </w:rPr>
      </w:pPr>
      <w:r>
        <w:rPr>
          <w:rFonts w:ascii="Arial" w:cs="Arial" w:eastAsia="Arial" w:hAnsi="Arial"/>
          <w:sz w:val="18"/>
          <w:szCs w:val="18"/>
          <w:color w:val="auto"/>
        </w:rPr>
        <w:t>The name of the issuer to which this filing on Schedule 13G relates is Planet Fitness, Inc. (the “Company”).</w:t>
      </w:r>
    </w:p>
    <w:p>
      <w:pPr>
        <w:spacing w:after="0" w:line="370" w:lineRule="exact"/>
        <w:rPr>
          <w:sz w:val="20"/>
          <w:szCs w:val="20"/>
          <w:color w:val="auto"/>
        </w:rPr>
      </w:pPr>
    </w:p>
    <w:p>
      <w:pPr>
        <w:spacing w:after="0"/>
        <w:tabs>
          <w:tab w:leader="none" w:pos="1120" w:val="left"/>
        </w:tabs>
        <w:rPr>
          <w:sz w:val="20"/>
          <w:szCs w:val="20"/>
          <w:color w:val="auto"/>
        </w:rPr>
      </w:pPr>
      <w:r>
        <w:rPr>
          <w:rFonts w:ascii="Arial" w:cs="Arial" w:eastAsia="Arial" w:hAnsi="Arial"/>
          <w:sz w:val="18"/>
          <w:szCs w:val="18"/>
          <w:color w:val="auto"/>
        </w:rPr>
        <w:t>Item 1(b).</w:t>
      </w:r>
      <w:r>
        <w:rPr>
          <w:sz w:val="20"/>
          <w:szCs w:val="20"/>
          <w:color w:val="auto"/>
        </w:rPr>
        <w:tab/>
      </w:r>
      <w:r>
        <w:rPr>
          <w:rFonts w:ascii="Arial" w:cs="Arial" w:eastAsia="Arial" w:hAnsi="Arial"/>
          <w:sz w:val="16"/>
          <w:szCs w:val="16"/>
          <w:b w:val="1"/>
          <w:bCs w:val="1"/>
          <w:color w:val="auto"/>
        </w:rPr>
        <w:t>Address of Issuer’s Principal Executive Offices</w:t>
      </w:r>
    </w:p>
    <w:p>
      <w:pPr>
        <w:spacing w:after="0" w:line="121" w:lineRule="exact"/>
        <w:rPr>
          <w:sz w:val="20"/>
          <w:szCs w:val="20"/>
          <w:color w:val="auto"/>
        </w:rPr>
      </w:pPr>
    </w:p>
    <w:p>
      <w:pPr>
        <w:ind w:left="920"/>
        <w:spacing w:after="0"/>
        <w:rPr>
          <w:sz w:val="20"/>
          <w:szCs w:val="20"/>
          <w:color w:val="auto"/>
        </w:rPr>
      </w:pPr>
      <w:r>
        <w:rPr>
          <w:rFonts w:ascii="Arial" w:cs="Arial" w:eastAsia="Arial" w:hAnsi="Arial"/>
          <w:sz w:val="18"/>
          <w:szCs w:val="18"/>
          <w:color w:val="auto"/>
        </w:rPr>
        <w:t>The principal executive offices of the Company are located at 26 Fox Run Road, Newington, New Hampshire 03801.</w:t>
      </w:r>
    </w:p>
    <w:p>
      <w:pPr>
        <w:spacing w:after="0" w:line="370" w:lineRule="exact"/>
        <w:rPr>
          <w:sz w:val="20"/>
          <w:szCs w:val="20"/>
          <w:color w:val="auto"/>
        </w:rPr>
      </w:pPr>
    </w:p>
    <w:p>
      <w:pPr>
        <w:spacing w:after="0"/>
        <w:tabs>
          <w:tab w:leader="none" w:pos="1120" w:val="left"/>
        </w:tabs>
        <w:rPr>
          <w:sz w:val="20"/>
          <w:szCs w:val="20"/>
          <w:color w:val="auto"/>
        </w:rPr>
      </w:pPr>
      <w:r>
        <w:rPr>
          <w:rFonts w:ascii="Arial" w:cs="Arial" w:eastAsia="Arial" w:hAnsi="Arial"/>
          <w:sz w:val="18"/>
          <w:szCs w:val="18"/>
          <w:color w:val="auto"/>
        </w:rPr>
        <w:t>Item 2(a).</w:t>
      </w:r>
      <w:r>
        <w:rPr>
          <w:sz w:val="20"/>
          <w:szCs w:val="20"/>
          <w:color w:val="auto"/>
        </w:rPr>
        <w:tab/>
      </w:r>
      <w:r>
        <w:rPr>
          <w:rFonts w:ascii="Arial" w:cs="Arial" w:eastAsia="Arial" w:hAnsi="Arial"/>
          <w:sz w:val="16"/>
          <w:szCs w:val="16"/>
          <w:b w:val="1"/>
          <w:bCs w:val="1"/>
          <w:color w:val="auto"/>
        </w:rPr>
        <w:t>Name of Person Filing</w:t>
      </w:r>
    </w:p>
    <w:p>
      <w:pPr>
        <w:spacing w:after="0" w:line="121" w:lineRule="exact"/>
        <w:rPr>
          <w:sz w:val="20"/>
          <w:szCs w:val="20"/>
          <w:color w:val="auto"/>
        </w:rPr>
      </w:pPr>
    </w:p>
    <w:p>
      <w:pPr>
        <w:ind w:right="260" w:firstLine="913"/>
        <w:spacing w:after="0" w:line="277" w:lineRule="auto"/>
        <w:rPr>
          <w:sz w:val="20"/>
          <w:szCs w:val="20"/>
          <w:color w:val="auto"/>
        </w:rPr>
      </w:pPr>
      <w:r>
        <w:rPr>
          <w:rFonts w:ascii="Arial" w:cs="Arial" w:eastAsia="Arial" w:hAnsi="Arial"/>
          <w:sz w:val="18"/>
          <w:szCs w:val="18"/>
          <w:color w:val="auto"/>
        </w:rPr>
        <w:t>This statement is being filed on behalf of The Marc Grondahl Revocable Trust of 2006, u/d/t 06/01/06 (“Grondahl Trust”) and Marc Grondahl (collectively, the “Reporting Persons”). Mr. Grondahl is the sole trustee of the Grondahl Trust.</w:t>
      </w:r>
    </w:p>
    <w:p>
      <w:pPr>
        <w:spacing w:after="0" w:line="170" w:lineRule="exact"/>
        <w:rPr>
          <w:sz w:val="20"/>
          <w:szCs w:val="20"/>
          <w:color w:val="auto"/>
        </w:rPr>
      </w:pPr>
    </w:p>
    <w:p>
      <w:pPr>
        <w:ind w:right="480" w:firstLine="913"/>
        <w:spacing w:after="0" w:line="342" w:lineRule="auto"/>
        <w:rPr>
          <w:sz w:val="20"/>
          <w:szCs w:val="20"/>
          <w:color w:val="auto"/>
        </w:rPr>
      </w:pPr>
      <w:r>
        <w:rPr>
          <w:rFonts w:ascii="Arial" w:cs="Arial" w:eastAsia="Arial" w:hAnsi="Arial"/>
          <w:sz w:val="16"/>
          <w:szCs w:val="16"/>
          <w:color w:val="auto"/>
        </w:rPr>
        <w:t>The Reporting Persons have entered into a Joint Filing Agreement, dated February 13, 2017, pursuant to which the Reporting Persons have agreed to file this statement jointly in accordance with the provisions of Rule 13d-1(k)(1) under the Securities Exchange Act of 1934.</w:t>
      </w:r>
    </w:p>
    <w:p>
      <w:pPr>
        <w:spacing w:after="0" w:line="268" w:lineRule="exact"/>
        <w:rPr>
          <w:sz w:val="20"/>
          <w:szCs w:val="20"/>
          <w:color w:val="auto"/>
        </w:rPr>
      </w:pPr>
    </w:p>
    <w:p>
      <w:pPr>
        <w:spacing w:after="0"/>
        <w:tabs>
          <w:tab w:leader="none" w:pos="1120" w:val="left"/>
        </w:tabs>
        <w:rPr>
          <w:sz w:val="20"/>
          <w:szCs w:val="20"/>
          <w:color w:val="auto"/>
        </w:rPr>
      </w:pPr>
      <w:r>
        <w:rPr>
          <w:rFonts w:ascii="Arial" w:cs="Arial" w:eastAsia="Arial" w:hAnsi="Arial"/>
          <w:sz w:val="18"/>
          <w:szCs w:val="18"/>
          <w:color w:val="auto"/>
        </w:rPr>
        <w:t>Item 2(b).</w:t>
      </w:r>
      <w:r>
        <w:rPr>
          <w:sz w:val="20"/>
          <w:szCs w:val="20"/>
          <w:color w:val="auto"/>
        </w:rPr>
        <w:tab/>
      </w:r>
      <w:r>
        <w:rPr>
          <w:rFonts w:ascii="Arial" w:cs="Arial" w:eastAsia="Arial" w:hAnsi="Arial"/>
          <w:sz w:val="15"/>
          <w:szCs w:val="15"/>
          <w:b w:val="1"/>
          <w:bCs w:val="1"/>
          <w:color w:val="auto"/>
        </w:rPr>
        <w:t>Address of Principal Business Office or, if none, Residence</w:t>
      </w:r>
    </w:p>
    <w:p>
      <w:pPr>
        <w:spacing w:after="0" w:line="121" w:lineRule="exact"/>
        <w:rPr>
          <w:sz w:val="20"/>
          <w:szCs w:val="20"/>
          <w:color w:val="auto"/>
        </w:rPr>
      </w:pPr>
    </w:p>
    <w:p>
      <w:pPr>
        <w:ind w:left="920"/>
        <w:spacing w:after="0"/>
        <w:rPr>
          <w:sz w:val="20"/>
          <w:szCs w:val="20"/>
          <w:color w:val="auto"/>
        </w:rPr>
      </w:pPr>
      <w:r>
        <w:rPr>
          <w:rFonts w:ascii="Arial" w:cs="Arial" w:eastAsia="Arial" w:hAnsi="Arial"/>
          <w:sz w:val="18"/>
          <w:szCs w:val="18"/>
          <w:color w:val="auto"/>
        </w:rPr>
        <w:t>The principal business address of the Reporting Persons is 26 Fox Run Road, Newington, NH 03801.</w:t>
      </w:r>
    </w:p>
    <w:p>
      <w:pPr>
        <w:spacing w:after="0" w:line="370" w:lineRule="exact"/>
        <w:rPr>
          <w:sz w:val="20"/>
          <w:szCs w:val="20"/>
          <w:color w:val="auto"/>
        </w:rPr>
      </w:pPr>
    </w:p>
    <w:p>
      <w:pPr>
        <w:spacing w:after="0"/>
        <w:tabs>
          <w:tab w:leader="none" w:pos="1120" w:val="left"/>
        </w:tabs>
        <w:rPr>
          <w:sz w:val="20"/>
          <w:szCs w:val="20"/>
          <w:color w:val="auto"/>
        </w:rPr>
      </w:pPr>
      <w:r>
        <w:rPr>
          <w:rFonts w:ascii="Arial" w:cs="Arial" w:eastAsia="Arial" w:hAnsi="Arial"/>
          <w:sz w:val="18"/>
          <w:szCs w:val="18"/>
          <w:color w:val="auto"/>
        </w:rPr>
        <w:t>Item 2(c).</w:t>
      </w:r>
      <w:r>
        <w:rPr>
          <w:sz w:val="20"/>
          <w:szCs w:val="20"/>
          <w:color w:val="auto"/>
        </w:rPr>
        <w:tab/>
      </w:r>
      <w:r>
        <w:rPr>
          <w:rFonts w:ascii="Arial" w:cs="Arial" w:eastAsia="Arial" w:hAnsi="Arial"/>
          <w:sz w:val="16"/>
          <w:szCs w:val="16"/>
          <w:b w:val="1"/>
          <w:bCs w:val="1"/>
          <w:color w:val="auto"/>
        </w:rPr>
        <w:t>Citizenship</w:t>
      </w:r>
    </w:p>
    <w:p>
      <w:pPr>
        <w:spacing w:after="0" w:line="121" w:lineRule="exact"/>
        <w:rPr>
          <w:sz w:val="20"/>
          <w:szCs w:val="20"/>
          <w:color w:val="auto"/>
        </w:rPr>
      </w:pPr>
    </w:p>
    <w:p>
      <w:pPr>
        <w:ind w:left="920"/>
        <w:spacing w:after="0"/>
        <w:rPr>
          <w:sz w:val="20"/>
          <w:szCs w:val="20"/>
          <w:color w:val="auto"/>
        </w:rPr>
      </w:pPr>
      <w:r>
        <w:rPr>
          <w:rFonts w:ascii="Arial" w:cs="Arial" w:eastAsia="Arial" w:hAnsi="Arial"/>
          <w:sz w:val="18"/>
          <w:szCs w:val="18"/>
          <w:color w:val="auto"/>
        </w:rPr>
        <w:t>The citizenship of the Grondahl Trust is New Hampshire.</w:t>
      </w:r>
    </w:p>
    <w:p>
      <w:pPr>
        <w:spacing w:after="0" w:line="23" w:lineRule="exact"/>
        <w:rPr>
          <w:sz w:val="20"/>
          <w:szCs w:val="20"/>
          <w:color w:val="auto"/>
        </w:rPr>
      </w:pPr>
    </w:p>
    <w:p>
      <w:pPr>
        <w:ind w:left="920"/>
        <w:spacing w:after="0"/>
        <w:rPr>
          <w:sz w:val="20"/>
          <w:szCs w:val="20"/>
          <w:color w:val="auto"/>
        </w:rPr>
      </w:pPr>
      <w:r>
        <w:rPr>
          <w:rFonts w:ascii="Arial" w:cs="Arial" w:eastAsia="Arial" w:hAnsi="Arial"/>
          <w:sz w:val="18"/>
          <w:szCs w:val="18"/>
          <w:color w:val="auto"/>
        </w:rPr>
        <w:t>The citizenship of Mr. Grondahl is the United States.</w:t>
      </w:r>
    </w:p>
    <w:p>
      <w:pPr>
        <w:spacing w:after="0" w:line="355" w:lineRule="exact"/>
        <w:rPr>
          <w:sz w:val="20"/>
          <w:szCs w:val="20"/>
          <w:color w:val="auto"/>
        </w:rPr>
      </w:pPr>
    </w:p>
    <w:p>
      <w:pPr>
        <w:spacing w:after="0"/>
        <w:tabs>
          <w:tab w:leader="none" w:pos="1120" w:val="left"/>
        </w:tabs>
        <w:rPr>
          <w:sz w:val="20"/>
          <w:szCs w:val="20"/>
          <w:color w:val="auto"/>
        </w:rPr>
      </w:pPr>
      <w:r>
        <w:rPr>
          <w:rFonts w:ascii="Arial" w:cs="Arial" w:eastAsia="Arial" w:hAnsi="Arial"/>
          <w:sz w:val="18"/>
          <w:szCs w:val="18"/>
          <w:color w:val="auto"/>
        </w:rPr>
        <w:t>Item 2(d).</w:t>
      </w:r>
      <w:r>
        <w:rPr>
          <w:sz w:val="20"/>
          <w:szCs w:val="20"/>
          <w:color w:val="auto"/>
        </w:rPr>
        <w:tab/>
      </w:r>
      <w:r>
        <w:rPr>
          <w:rFonts w:ascii="Arial" w:cs="Arial" w:eastAsia="Arial" w:hAnsi="Arial"/>
          <w:sz w:val="15"/>
          <w:szCs w:val="15"/>
          <w:b w:val="1"/>
          <w:bCs w:val="1"/>
          <w:color w:val="auto"/>
        </w:rPr>
        <w:t>Title of Class of Securities</w:t>
      </w:r>
    </w:p>
    <w:p>
      <w:pPr>
        <w:spacing w:after="0" w:line="121" w:lineRule="exact"/>
        <w:rPr>
          <w:sz w:val="20"/>
          <w:szCs w:val="20"/>
          <w:color w:val="auto"/>
        </w:rPr>
      </w:pPr>
    </w:p>
    <w:p>
      <w:pPr>
        <w:ind w:left="920"/>
        <w:spacing w:after="0"/>
        <w:rPr>
          <w:sz w:val="20"/>
          <w:szCs w:val="20"/>
          <w:color w:val="auto"/>
        </w:rPr>
      </w:pPr>
      <w:r>
        <w:rPr>
          <w:rFonts w:ascii="Arial" w:cs="Arial" w:eastAsia="Arial" w:hAnsi="Arial"/>
          <w:sz w:val="16"/>
          <w:szCs w:val="16"/>
          <w:color w:val="auto"/>
        </w:rPr>
        <w:t>The class of equity securities of the Company to which this filing on Schedule 13G relates is Class A common stock, par value $0.0001 per share.</w:t>
      </w:r>
    </w:p>
    <w:p>
      <w:pPr>
        <w:spacing w:after="0" w:line="393" w:lineRule="exact"/>
        <w:rPr>
          <w:sz w:val="20"/>
          <w:szCs w:val="20"/>
          <w:color w:val="auto"/>
        </w:rPr>
      </w:pPr>
    </w:p>
    <w:p>
      <w:pPr>
        <w:spacing w:after="0"/>
        <w:tabs>
          <w:tab w:leader="none" w:pos="1120" w:val="left"/>
        </w:tabs>
        <w:rPr>
          <w:sz w:val="20"/>
          <w:szCs w:val="20"/>
          <w:color w:val="auto"/>
        </w:rPr>
      </w:pPr>
      <w:r>
        <w:rPr>
          <w:rFonts w:ascii="Arial" w:cs="Arial" w:eastAsia="Arial" w:hAnsi="Arial"/>
          <w:sz w:val="18"/>
          <w:szCs w:val="18"/>
          <w:color w:val="auto"/>
        </w:rPr>
        <w:t>Item 2(e).</w:t>
      </w:r>
      <w:r>
        <w:rPr>
          <w:sz w:val="20"/>
          <w:szCs w:val="20"/>
          <w:color w:val="auto"/>
        </w:rPr>
        <w:tab/>
      </w:r>
      <w:r>
        <w:rPr>
          <w:rFonts w:ascii="Arial" w:cs="Arial" w:eastAsia="Arial" w:hAnsi="Arial"/>
          <w:sz w:val="17"/>
          <w:szCs w:val="17"/>
          <w:b w:val="1"/>
          <w:bCs w:val="1"/>
          <w:color w:val="auto"/>
        </w:rPr>
        <w:t>CUSIP Number</w:t>
      </w:r>
    </w:p>
    <w:p>
      <w:pPr>
        <w:spacing w:after="0" w:line="121" w:lineRule="exact"/>
        <w:rPr>
          <w:sz w:val="20"/>
          <w:szCs w:val="20"/>
          <w:color w:val="auto"/>
        </w:rPr>
      </w:pPr>
    </w:p>
    <w:p>
      <w:pPr>
        <w:ind w:left="920"/>
        <w:spacing w:after="0"/>
        <w:rPr>
          <w:sz w:val="20"/>
          <w:szCs w:val="20"/>
          <w:color w:val="auto"/>
        </w:rPr>
      </w:pPr>
      <w:r>
        <w:rPr>
          <w:rFonts w:ascii="Arial" w:cs="Arial" w:eastAsia="Arial" w:hAnsi="Arial"/>
          <w:sz w:val="18"/>
          <w:szCs w:val="18"/>
          <w:color w:val="auto"/>
        </w:rPr>
        <w:t>The CUSIP number of the Company’s Class A common stock is 72703H101.</w:t>
      </w:r>
    </w:p>
    <w:p>
      <w:pPr>
        <w:spacing w:after="0" w:line="370" w:lineRule="exact"/>
        <w:rPr>
          <w:sz w:val="20"/>
          <w:szCs w:val="20"/>
          <w:color w:val="auto"/>
        </w:rPr>
      </w:pPr>
    </w:p>
    <w:p>
      <w:pPr>
        <w:spacing w:after="0"/>
        <w:tabs>
          <w:tab w:leader="none" w:pos="1120" w:val="left"/>
        </w:tabs>
        <w:rPr>
          <w:sz w:val="20"/>
          <w:szCs w:val="20"/>
          <w:color w:val="auto"/>
        </w:rPr>
      </w:pPr>
      <w:r>
        <w:rPr>
          <w:rFonts w:ascii="Arial" w:cs="Arial" w:eastAsia="Arial" w:hAnsi="Arial"/>
          <w:sz w:val="18"/>
          <w:szCs w:val="18"/>
          <w:color w:val="auto"/>
        </w:rPr>
        <w:t>Item 3.</w:t>
      </w:r>
      <w:r>
        <w:rPr>
          <w:sz w:val="20"/>
          <w:szCs w:val="20"/>
          <w:color w:val="auto"/>
        </w:rPr>
        <w:tab/>
      </w:r>
      <w:r>
        <w:rPr>
          <w:rFonts w:ascii="Arial" w:cs="Arial" w:eastAsia="Arial" w:hAnsi="Arial"/>
          <w:sz w:val="16"/>
          <w:szCs w:val="16"/>
          <w:b w:val="1"/>
          <w:bCs w:val="1"/>
          <w:color w:val="auto"/>
        </w:rPr>
        <w:t xml:space="preserve">If this statement is filed pursuant to §§ 240.13d-1(b) or 240.13d-2(b) or (c), check whether the person filing is a: </w:t>
      </w:r>
      <w:r>
        <w:rPr>
          <w:rFonts w:ascii="Arial" w:cs="Arial" w:eastAsia="Arial" w:hAnsi="Arial"/>
          <w:sz w:val="16"/>
          <w:szCs w:val="16"/>
          <w:color w:val="auto"/>
        </w:rPr>
        <w:t>Not applicable.</w:t>
      </w:r>
    </w:p>
    <w:p>
      <w:pPr>
        <w:spacing w:after="0" w:line="224" w:lineRule="exact"/>
        <w:rPr>
          <w:sz w:val="20"/>
          <w:szCs w:val="20"/>
          <w:color w:val="auto"/>
        </w:rPr>
      </w:pPr>
    </w:p>
    <w:p>
      <w:pPr>
        <w:ind w:left="780" w:hanging="772"/>
        <w:spacing w:after="0" w:line="207" w:lineRule="exact"/>
        <w:tabs>
          <w:tab w:leader="none" w:pos="780" w:val="left"/>
        </w:tabs>
        <w:numPr>
          <w:ilvl w:val="0"/>
          <w:numId w:val="5"/>
        </w:numPr>
        <w:rPr>
          <w:rFonts w:ascii="Arial" w:cs="Arial" w:eastAsia="Arial" w:hAnsi="Arial"/>
          <w:sz w:val="18"/>
          <w:szCs w:val="18"/>
          <w:color w:val="auto"/>
        </w:rPr>
      </w:pPr>
      <w:r>
        <w:rPr>
          <w:rFonts w:ascii="MS PGothic" w:cs="MS PGothic" w:eastAsia="MS PGothic" w:hAnsi="MS PGothic"/>
          <w:sz w:val="18"/>
          <w:szCs w:val="18"/>
          <w:color w:val="auto"/>
        </w:rPr>
        <w:t>☐</w:t>
      </w:r>
      <w:r>
        <w:rPr>
          <w:rFonts w:ascii="Arial" w:cs="Arial" w:eastAsia="Arial" w:hAnsi="Arial"/>
          <w:sz w:val="18"/>
          <w:szCs w:val="18"/>
          <w:color w:val="auto"/>
        </w:rPr>
        <w:t xml:space="preserve">  Broker or dealer registered under section 15 of the Act (15 U.S.C. 78o).</w:t>
      </w:r>
    </w:p>
    <w:p>
      <w:pPr>
        <w:spacing w:after="0" w:line="117" w:lineRule="exact"/>
        <w:rPr>
          <w:rFonts w:ascii="Arial" w:cs="Arial" w:eastAsia="Arial" w:hAnsi="Arial"/>
          <w:sz w:val="18"/>
          <w:szCs w:val="18"/>
          <w:color w:val="auto"/>
        </w:rPr>
      </w:pPr>
    </w:p>
    <w:p>
      <w:pPr>
        <w:ind w:left="780" w:hanging="772"/>
        <w:spacing w:after="0" w:line="207" w:lineRule="exact"/>
        <w:tabs>
          <w:tab w:leader="none" w:pos="780" w:val="left"/>
        </w:tabs>
        <w:numPr>
          <w:ilvl w:val="0"/>
          <w:numId w:val="5"/>
        </w:numPr>
        <w:rPr>
          <w:rFonts w:ascii="Arial" w:cs="Arial" w:eastAsia="Arial" w:hAnsi="Arial"/>
          <w:sz w:val="18"/>
          <w:szCs w:val="18"/>
          <w:color w:val="auto"/>
        </w:rPr>
      </w:pPr>
      <w:r>
        <w:rPr>
          <w:rFonts w:ascii="MS PGothic" w:cs="MS PGothic" w:eastAsia="MS PGothic" w:hAnsi="MS PGothic"/>
          <w:sz w:val="18"/>
          <w:szCs w:val="18"/>
          <w:color w:val="auto"/>
        </w:rPr>
        <w:t>☐</w:t>
      </w:r>
      <w:r>
        <w:rPr>
          <w:rFonts w:ascii="Arial" w:cs="Arial" w:eastAsia="Arial" w:hAnsi="Arial"/>
          <w:sz w:val="18"/>
          <w:szCs w:val="18"/>
          <w:color w:val="auto"/>
        </w:rPr>
        <w:t xml:space="preserve">  Bank as defined in section 3(a)(6) of the Act (15 U.S.C. 73c).</w:t>
      </w:r>
    </w:p>
    <w:p>
      <w:pPr>
        <w:spacing w:after="0" w:line="117" w:lineRule="exact"/>
        <w:rPr>
          <w:rFonts w:ascii="Arial" w:cs="Arial" w:eastAsia="Arial" w:hAnsi="Arial"/>
          <w:sz w:val="18"/>
          <w:szCs w:val="18"/>
          <w:color w:val="auto"/>
        </w:rPr>
      </w:pPr>
    </w:p>
    <w:p>
      <w:pPr>
        <w:ind w:left="780" w:hanging="772"/>
        <w:spacing w:after="0" w:line="207" w:lineRule="exact"/>
        <w:tabs>
          <w:tab w:leader="none" w:pos="780" w:val="left"/>
        </w:tabs>
        <w:numPr>
          <w:ilvl w:val="0"/>
          <w:numId w:val="5"/>
        </w:numPr>
        <w:rPr>
          <w:rFonts w:ascii="Arial" w:cs="Arial" w:eastAsia="Arial" w:hAnsi="Arial"/>
          <w:sz w:val="18"/>
          <w:szCs w:val="18"/>
          <w:color w:val="auto"/>
        </w:rPr>
      </w:pPr>
      <w:r>
        <w:rPr>
          <w:rFonts w:ascii="MS PGothic" w:cs="MS PGothic" w:eastAsia="MS PGothic" w:hAnsi="MS PGothic"/>
          <w:sz w:val="18"/>
          <w:szCs w:val="18"/>
          <w:color w:val="auto"/>
        </w:rPr>
        <w:t>☐</w:t>
      </w:r>
      <w:r>
        <w:rPr>
          <w:rFonts w:ascii="Arial" w:cs="Arial" w:eastAsia="Arial" w:hAnsi="Arial"/>
          <w:sz w:val="18"/>
          <w:szCs w:val="18"/>
          <w:color w:val="auto"/>
        </w:rPr>
        <w:t xml:space="preserve">  Insurance company as defined in section 3(a)(19) of the Act (15 U.S.C. 78c).</w:t>
      </w:r>
    </w:p>
    <w:p>
      <w:pPr>
        <w:spacing w:after="0" w:line="117" w:lineRule="exact"/>
        <w:rPr>
          <w:rFonts w:ascii="Arial" w:cs="Arial" w:eastAsia="Arial" w:hAnsi="Arial"/>
          <w:sz w:val="18"/>
          <w:szCs w:val="18"/>
          <w:color w:val="auto"/>
        </w:rPr>
      </w:pPr>
    </w:p>
    <w:p>
      <w:pPr>
        <w:ind w:left="780" w:hanging="772"/>
        <w:spacing w:after="0" w:line="207" w:lineRule="exact"/>
        <w:tabs>
          <w:tab w:leader="none" w:pos="780" w:val="left"/>
        </w:tabs>
        <w:numPr>
          <w:ilvl w:val="0"/>
          <w:numId w:val="5"/>
        </w:numPr>
        <w:rPr>
          <w:rFonts w:ascii="Arial" w:cs="Arial" w:eastAsia="Arial" w:hAnsi="Arial"/>
          <w:sz w:val="18"/>
          <w:szCs w:val="18"/>
          <w:color w:val="auto"/>
        </w:rPr>
      </w:pPr>
      <w:r>
        <w:rPr>
          <w:rFonts w:ascii="MS PGothic" w:cs="MS PGothic" w:eastAsia="MS PGothic" w:hAnsi="MS PGothic"/>
          <w:sz w:val="18"/>
          <w:szCs w:val="18"/>
          <w:color w:val="auto"/>
        </w:rPr>
        <w:t>☐</w:t>
      </w:r>
      <w:r>
        <w:rPr>
          <w:rFonts w:ascii="Arial" w:cs="Arial" w:eastAsia="Arial" w:hAnsi="Arial"/>
          <w:sz w:val="18"/>
          <w:szCs w:val="18"/>
          <w:color w:val="auto"/>
        </w:rPr>
        <w:t xml:space="preserve">  Investment company registered under section 8 of the Investment Company Act of 1940 (15 U.S.C. 80a-8).</w:t>
      </w:r>
    </w:p>
    <w:p>
      <w:pPr>
        <w:spacing w:after="0" w:line="117" w:lineRule="exact"/>
        <w:rPr>
          <w:rFonts w:ascii="Arial" w:cs="Arial" w:eastAsia="Arial" w:hAnsi="Arial"/>
          <w:sz w:val="18"/>
          <w:szCs w:val="18"/>
          <w:color w:val="auto"/>
        </w:rPr>
      </w:pPr>
    </w:p>
    <w:p>
      <w:pPr>
        <w:ind w:left="780" w:hanging="772"/>
        <w:spacing w:after="0" w:line="207" w:lineRule="exact"/>
        <w:tabs>
          <w:tab w:leader="none" w:pos="780" w:val="left"/>
        </w:tabs>
        <w:numPr>
          <w:ilvl w:val="0"/>
          <w:numId w:val="5"/>
        </w:numPr>
        <w:rPr>
          <w:rFonts w:ascii="Arial" w:cs="Arial" w:eastAsia="Arial" w:hAnsi="Arial"/>
          <w:sz w:val="18"/>
          <w:szCs w:val="18"/>
          <w:color w:val="auto"/>
        </w:rPr>
      </w:pPr>
      <w:r>
        <w:rPr>
          <w:rFonts w:ascii="MS PGothic" w:cs="MS PGothic" w:eastAsia="MS PGothic" w:hAnsi="MS PGothic"/>
          <w:sz w:val="18"/>
          <w:szCs w:val="18"/>
          <w:color w:val="auto"/>
        </w:rPr>
        <w:t>☐</w:t>
      </w:r>
      <w:r>
        <w:rPr>
          <w:rFonts w:ascii="Arial" w:cs="Arial" w:eastAsia="Arial" w:hAnsi="Arial"/>
          <w:sz w:val="18"/>
          <w:szCs w:val="18"/>
          <w:color w:val="auto"/>
        </w:rPr>
        <w:t xml:space="preserve">  An investment adviser in accordance with §13d-1(b)(1)(ii)(E).</w:t>
      </w:r>
    </w:p>
    <w:p>
      <w:pPr>
        <w:spacing w:after="0" w:line="117" w:lineRule="exact"/>
        <w:rPr>
          <w:rFonts w:ascii="Arial" w:cs="Arial" w:eastAsia="Arial" w:hAnsi="Arial"/>
          <w:sz w:val="18"/>
          <w:szCs w:val="18"/>
          <w:color w:val="auto"/>
        </w:rPr>
      </w:pPr>
    </w:p>
    <w:p>
      <w:pPr>
        <w:ind w:left="780" w:hanging="772"/>
        <w:spacing w:after="0" w:line="207" w:lineRule="exact"/>
        <w:tabs>
          <w:tab w:leader="none" w:pos="780" w:val="left"/>
        </w:tabs>
        <w:numPr>
          <w:ilvl w:val="0"/>
          <w:numId w:val="5"/>
        </w:numPr>
        <w:rPr>
          <w:rFonts w:ascii="Arial" w:cs="Arial" w:eastAsia="Arial" w:hAnsi="Arial"/>
          <w:sz w:val="18"/>
          <w:szCs w:val="18"/>
          <w:color w:val="auto"/>
        </w:rPr>
      </w:pPr>
      <w:r>
        <w:rPr>
          <w:rFonts w:ascii="MS PGothic" w:cs="MS PGothic" w:eastAsia="MS PGothic" w:hAnsi="MS PGothic"/>
          <w:sz w:val="18"/>
          <w:szCs w:val="18"/>
          <w:color w:val="auto"/>
        </w:rPr>
        <w:t>☐</w:t>
      </w:r>
      <w:r>
        <w:rPr>
          <w:rFonts w:ascii="Arial" w:cs="Arial" w:eastAsia="Arial" w:hAnsi="Arial"/>
          <w:sz w:val="18"/>
          <w:szCs w:val="18"/>
          <w:color w:val="auto"/>
        </w:rPr>
        <w:t xml:space="preserve">  An employee benefit plan or endowment fund in accordance with §240.13d 1(b)(1)(ii)(F).</w:t>
      </w:r>
    </w:p>
    <w:p>
      <w:pPr>
        <w:spacing w:after="0" w:line="117" w:lineRule="exact"/>
        <w:rPr>
          <w:rFonts w:ascii="Arial" w:cs="Arial" w:eastAsia="Arial" w:hAnsi="Arial"/>
          <w:sz w:val="18"/>
          <w:szCs w:val="18"/>
          <w:color w:val="auto"/>
        </w:rPr>
      </w:pPr>
    </w:p>
    <w:p>
      <w:pPr>
        <w:ind w:left="780" w:hanging="772"/>
        <w:spacing w:after="0" w:line="207" w:lineRule="exact"/>
        <w:tabs>
          <w:tab w:leader="none" w:pos="780" w:val="left"/>
        </w:tabs>
        <w:numPr>
          <w:ilvl w:val="0"/>
          <w:numId w:val="5"/>
        </w:numPr>
        <w:rPr>
          <w:rFonts w:ascii="Arial" w:cs="Arial" w:eastAsia="Arial" w:hAnsi="Arial"/>
          <w:sz w:val="18"/>
          <w:szCs w:val="18"/>
          <w:color w:val="auto"/>
        </w:rPr>
      </w:pPr>
      <w:r>
        <w:rPr>
          <w:rFonts w:ascii="MS PGothic" w:cs="MS PGothic" w:eastAsia="MS PGothic" w:hAnsi="MS PGothic"/>
          <w:sz w:val="18"/>
          <w:szCs w:val="18"/>
          <w:color w:val="auto"/>
        </w:rPr>
        <w:t>☐</w:t>
      </w:r>
      <w:r>
        <w:rPr>
          <w:rFonts w:ascii="Arial" w:cs="Arial" w:eastAsia="Arial" w:hAnsi="Arial"/>
          <w:sz w:val="18"/>
          <w:szCs w:val="18"/>
          <w:color w:val="auto"/>
        </w:rPr>
        <w:t xml:space="preserve">  A parent holding company or control person in accordance with §240.13d-1(b)(1)(ii)(G).</w:t>
      </w:r>
    </w:p>
    <w:p>
      <w:pPr>
        <w:sectPr>
          <w:pgSz w:w="11900" w:h="16838" w:orient="portrait"/>
          <w:cols w:equalWidth="0" w:num="1">
            <w:col w:w="11420"/>
          </w:cols>
          <w:pgMar w:left="240" w:top="270" w:right="239" w:bottom="1440" w:gutter="0" w:footer="0" w:header="0"/>
        </w:sectPr>
      </w:pPr>
    </w:p>
    <w:bookmarkStart w:id="4" w:name="page5"/>
    <w:bookmarkEnd w:id="4"/>
    <w:p>
      <w:pPr>
        <w:ind w:left="780" w:hanging="772"/>
        <w:spacing w:after="0" w:line="207" w:lineRule="exact"/>
        <w:tabs>
          <w:tab w:leader="none" w:pos="780" w:val="left"/>
        </w:tabs>
        <w:numPr>
          <w:ilvl w:val="0"/>
          <w:numId w:val="6"/>
        </w:numPr>
        <w:rPr>
          <w:rFonts w:ascii="Arial" w:cs="Arial" w:eastAsia="Arial" w:hAnsi="Arial"/>
          <w:sz w:val="18"/>
          <w:szCs w:val="18"/>
          <w:color w:val="auto"/>
        </w:rPr>
      </w:pPr>
      <w:r>
        <w:rPr>
          <w:rFonts w:ascii="MS PGothic" w:cs="MS PGothic" w:eastAsia="MS PGothic" w:hAnsi="MS PGothic"/>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289165" cy="38735"/>
                    </a:xfrm>
                    <a:prstGeom prst="rect">
                      <a:avLst/>
                    </a:prstGeom>
                    <a:noFill/>
                  </pic:spPr>
                </pic:pic>
              </a:graphicData>
            </a:graphic>
          </wp:anchor>
        </w:drawing>
        <w:t>☐</w:t>
      </w:r>
      <w:r>
        <w:rPr>
          <w:rFonts w:ascii="Arial" w:cs="Arial" w:eastAsia="Arial" w:hAnsi="Arial"/>
          <w:sz w:val="18"/>
          <w:szCs w:val="18"/>
          <w:color w:val="auto"/>
        </w:rPr>
        <w:t xml:space="preserve">  A savings association as defined in Section 3(b) of the Federal Deposit Insurance Act (12 U.S.C. 1813).</w:t>
      </w:r>
    </w:p>
    <w:p>
      <w:pPr>
        <w:spacing w:after="0" w:line="117" w:lineRule="exact"/>
        <w:rPr>
          <w:rFonts w:ascii="Arial" w:cs="Arial" w:eastAsia="Arial" w:hAnsi="Arial"/>
          <w:sz w:val="18"/>
          <w:szCs w:val="18"/>
          <w:color w:val="auto"/>
        </w:rPr>
      </w:pPr>
    </w:p>
    <w:p>
      <w:pPr>
        <w:ind w:left="1160" w:right="60" w:hanging="1152"/>
        <w:spacing w:after="0" w:line="239" w:lineRule="exact"/>
        <w:tabs>
          <w:tab w:leader="none" w:pos="782" w:val="left"/>
        </w:tabs>
        <w:numPr>
          <w:ilvl w:val="0"/>
          <w:numId w:val="6"/>
        </w:numPr>
        <w:rPr>
          <w:rFonts w:ascii="Arial" w:cs="Arial" w:eastAsia="Arial" w:hAnsi="Arial"/>
          <w:sz w:val="18"/>
          <w:szCs w:val="18"/>
          <w:color w:val="auto"/>
        </w:rPr>
      </w:pPr>
      <w:r>
        <w:rPr>
          <w:rFonts w:ascii="MS PGothic" w:cs="MS PGothic" w:eastAsia="MS PGothic" w:hAnsi="MS PGothic"/>
          <w:sz w:val="18"/>
          <w:szCs w:val="18"/>
          <w:color w:val="auto"/>
        </w:rPr>
        <w:t>☐</w:t>
      </w:r>
      <w:r>
        <w:rPr>
          <w:rFonts w:ascii="Arial" w:cs="Arial" w:eastAsia="Arial" w:hAnsi="Arial"/>
          <w:sz w:val="18"/>
          <w:szCs w:val="18"/>
          <w:color w:val="auto"/>
        </w:rPr>
        <w:t xml:space="preserve"> A church plan that is excluded from the definition of an investment company under section 3(c)(14) of the Investment Company Act of 1940 (15 U.S.C. 80a-3).</w:t>
      </w:r>
    </w:p>
    <w:p>
      <w:pPr>
        <w:spacing w:after="0" w:line="62" w:lineRule="exact"/>
        <w:rPr>
          <w:rFonts w:ascii="Arial" w:cs="Arial" w:eastAsia="Arial" w:hAnsi="Arial"/>
          <w:sz w:val="18"/>
          <w:szCs w:val="18"/>
          <w:color w:val="auto"/>
        </w:rPr>
      </w:pPr>
    </w:p>
    <w:p>
      <w:pPr>
        <w:ind w:left="780" w:hanging="772"/>
        <w:spacing w:after="0" w:line="207" w:lineRule="exact"/>
        <w:tabs>
          <w:tab w:leader="none" w:pos="780" w:val="left"/>
        </w:tabs>
        <w:numPr>
          <w:ilvl w:val="0"/>
          <w:numId w:val="6"/>
        </w:numPr>
        <w:rPr>
          <w:rFonts w:ascii="Arial" w:cs="Arial" w:eastAsia="Arial" w:hAnsi="Arial"/>
          <w:sz w:val="18"/>
          <w:szCs w:val="18"/>
          <w:color w:val="auto"/>
        </w:rPr>
      </w:pPr>
      <w:r>
        <w:rPr>
          <w:rFonts w:ascii="MS PGothic" w:cs="MS PGothic" w:eastAsia="MS PGothic" w:hAnsi="MS PGothic"/>
          <w:sz w:val="18"/>
          <w:szCs w:val="18"/>
          <w:color w:val="auto"/>
        </w:rPr>
        <w:t>☐</w:t>
      </w:r>
      <w:r>
        <w:rPr>
          <w:rFonts w:ascii="Arial" w:cs="Arial" w:eastAsia="Arial" w:hAnsi="Arial"/>
          <w:sz w:val="18"/>
          <w:szCs w:val="18"/>
          <w:color w:val="auto"/>
        </w:rPr>
        <w:t xml:space="preserve">  Group, in accordance with §240.13d-1(b)(1)(ii)(J).</w:t>
      </w:r>
    </w:p>
    <w:p>
      <w:pPr>
        <w:spacing w:after="0" w:line="117" w:lineRule="exact"/>
        <w:rPr>
          <w:rFonts w:ascii="Arial" w:cs="Arial" w:eastAsia="Arial" w:hAnsi="Arial"/>
          <w:sz w:val="18"/>
          <w:szCs w:val="18"/>
          <w:color w:val="auto"/>
        </w:rPr>
      </w:pPr>
    </w:p>
    <w:p>
      <w:pPr>
        <w:ind w:left="780"/>
        <w:spacing w:after="0" w:line="207" w:lineRule="exact"/>
        <w:rPr>
          <w:rFonts w:ascii="Arial" w:cs="Arial" w:eastAsia="Arial" w:hAnsi="Arial"/>
          <w:sz w:val="18"/>
          <w:szCs w:val="18"/>
          <w:color w:val="auto"/>
        </w:rPr>
      </w:pPr>
      <w:r>
        <w:rPr>
          <w:rFonts w:ascii="MS PGothic" w:cs="MS PGothic" w:eastAsia="MS PGothic" w:hAnsi="MS PGothic"/>
          <w:sz w:val="18"/>
          <w:szCs w:val="18"/>
          <w:color w:val="auto"/>
        </w:rPr>
        <w:t>☐</w:t>
      </w:r>
      <w:r>
        <w:rPr>
          <w:rFonts w:ascii="Arial" w:cs="Arial" w:eastAsia="Arial" w:hAnsi="Arial"/>
          <w:sz w:val="18"/>
          <w:szCs w:val="18"/>
          <w:b w:val="1"/>
          <w:bCs w:val="1"/>
          <w:color w:val="auto"/>
        </w:rPr>
        <w:t xml:space="preserve">  If this statement is filed pursuant to §240.13d-1(c), check this box</w:t>
      </w:r>
      <w:r>
        <w:rPr>
          <w:rFonts w:ascii="Arial" w:cs="Arial" w:eastAsia="Arial" w:hAnsi="Arial"/>
          <w:sz w:val="18"/>
          <w:szCs w:val="18"/>
          <w:color w:val="auto"/>
        </w:rPr>
        <w:t>.</w:t>
      </w:r>
    </w:p>
    <w:p>
      <w:pPr>
        <w:spacing w:after="0" w:line="200" w:lineRule="exact"/>
        <w:rPr>
          <w:sz w:val="20"/>
          <w:szCs w:val="20"/>
          <w:color w:val="auto"/>
        </w:rPr>
      </w:pPr>
    </w:p>
    <w:p>
      <w:pPr>
        <w:spacing w:after="0" w:line="202" w:lineRule="exact"/>
        <w:rPr>
          <w:sz w:val="20"/>
          <w:szCs w:val="20"/>
          <w:color w:val="auto"/>
        </w:rPr>
      </w:pPr>
    </w:p>
    <w:p>
      <w:pPr>
        <w:spacing w:after="0"/>
        <w:tabs>
          <w:tab w:leader="none" w:pos="1120" w:val="left"/>
        </w:tabs>
        <w:rPr>
          <w:sz w:val="20"/>
          <w:szCs w:val="20"/>
          <w:color w:val="auto"/>
        </w:rPr>
      </w:pPr>
      <w:r>
        <w:rPr>
          <w:rFonts w:ascii="Arial" w:cs="Arial" w:eastAsia="Arial" w:hAnsi="Arial"/>
          <w:sz w:val="18"/>
          <w:szCs w:val="18"/>
          <w:color w:val="auto"/>
        </w:rPr>
        <w:t>Item 4.</w:t>
      </w:r>
      <w:r>
        <w:rPr>
          <w:sz w:val="20"/>
          <w:szCs w:val="20"/>
          <w:color w:val="auto"/>
        </w:rPr>
        <w:tab/>
      </w:r>
      <w:r>
        <w:rPr>
          <w:rFonts w:ascii="Arial" w:cs="Arial" w:eastAsia="Arial" w:hAnsi="Arial"/>
          <w:sz w:val="16"/>
          <w:szCs w:val="16"/>
          <w:b w:val="1"/>
          <w:bCs w:val="1"/>
          <w:color w:val="auto"/>
        </w:rPr>
        <w:t>Ownership</w:t>
      </w:r>
    </w:p>
    <w:p>
      <w:pPr>
        <w:spacing w:after="0" w:line="374" w:lineRule="exact"/>
        <w:rPr>
          <w:sz w:val="20"/>
          <w:szCs w:val="20"/>
          <w:color w:val="auto"/>
        </w:rPr>
      </w:pPr>
    </w:p>
    <w:p>
      <w:pPr>
        <w:spacing w:after="0"/>
        <w:tabs>
          <w:tab w:leader="none" w:pos="1120" w:val="left"/>
        </w:tabs>
        <w:rPr>
          <w:sz w:val="20"/>
          <w:szCs w:val="20"/>
          <w:color w:val="auto"/>
        </w:rPr>
      </w:pPr>
      <w:r>
        <w:rPr>
          <w:rFonts w:ascii="Arial" w:cs="Arial" w:eastAsia="Arial" w:hAnsi="Arial"/>
          <w:sz w:val="18"/>
          <w:szCs w:val="18"/>
          <w:color w:val="auto"/>
        </w:rPr>
        <w:t>Item 4(a).</w:t>
      </w:r>
      <w:r>
        <w:rPr>
          <w:sz w:val="20"/>
          <w:szCs w:val="20"/>
          <w:color w:val="auto"/>
        </w:rPr>
        <w:tab/>
      </w:r>
      <w:r>
        <w:rPr>
          <w:rFonts w:ascii="Arial" w:cs="Arial" w:eastAsia="Arial" w:hAnsi="Arial"/>
          <w:sz w:val="16"/>
          <w:szCs w:val="16"/>
          <w:b w:val="1"/>
          <w:bCs w:val="1"/>
          <w:color w:val="auto"/>
        </w:rPr>
        <w:t>Amount beneficially owned</w:t>
      </w:r>
    </w:p>
    <w:p>
      <w:pPr>
        <w:spacing w:after="0" w:line="121" w:lineRule="exact"/>
        <w:rPr>
          <w:sz w:val="20"/>
          <w:szCs w:val="20"/>
          <w:color w:val="auto"/>
        </w:rPr>
      </w:pPr>
    </w:p>
    <w:p>
      <w:pPr>
        <w:ind w:right="280" w:firstLine="913"/>
        <w:spacing w:after="0" w:line="277" w:lineRule="auto"/>
        <w:rPr>
          <w:sz w:val="20"/>
          <w:szCs w:val="20"/>
          <w:color w:val="auto"/>
        </w:rPr>
      </w:pPr>
      <w:r>
        <w:rPr>
          <w:rFonts w:ascii="Arial" w:cs="Arial" w:eastAsia="Arial" w:hAnsi="Arial"/>
          <w:sz w:val="18"/>
          <w:szCs w:val="18"/>
          <w:color w:val="auto"/>
        </w:rPr>
        <w:t>This Schedule 13G is being filed on behalf of the Reporting Persons. As of the close of business on December 31, 2016, the following shares were held by the Reporting Persons:</w:t>
      </w:r>
    </w:p>
    <w:p>
      <w:pPr>
        <w:spacing w:after="0" w:line="170" w:lineRule="exact"/>
        <w:rPr>
          <w:sz w:val="20"/>
          <w:szCs w:val="20"/>
          <w:color w:val="auto"/>
        </w:rPr>
      </w:pPr>
    </w:p>
    <w:p>
      <w:pPr>
        <w:jc w:val="both"/>
        <w:ind w:right="80" w:firstLine="913"/>
        <w:spacing w:after="0" w:line="264" w:lineRule="auto"/>
        <w:rPr>
          <w:sz w:val="20"/>
          <w:szCs w:val="20"/>
          <w:color w:val="auto"/>
        </w:rPr>
      </w:pPr>
      <w:r>
        <w:rPr>
          <w:rFonts w:ascii="Arial" w:cs="Arial" w:eastAsia="Arial" w:hAnsi="Arial"/>
          <w:sz w:val="18"/>
          <w:szCs w:val="18"/>
          <w:color w:val="auto"/>
        </w:rPr>
        <w:t>The Grondahl Trust held 5,067,317 Holding Units and 5,067,317 shares of Class B common stock of the Company, representing approximately 7.7% of (i) the Company’s outstanding shares of Class A common stock and (ii) shares of Class A common stock issuable in exchange for the Holding Units and shares of Class B common stock directly held by the Grondahl Trust.</w:t>
      </w:r>
    </w:p>
    <w:p>
      <w:pPr>
        <w:spacing w:after="0" w:line="181" w:lineRule="exact"/>
        <w:rPr>
          <w:sz w:val="20"/>
          <w:szCs w:val="20"/>
          <w:color w:val="auto"/>
        </w:rPr>
      </w:pPr>
    </w:p>
    <w:p>
      <w:pPr>
        <w:ind w:right="400" w:firstLine="913"/>
        <w:spacing w:after="0" w:line="259" w:lineRule="auto"/>
        <w:rPr>
          <w:sz w:val="20"/>
          <w:szCs w:val="20"/>
          <w:color w:val="auto"/>
        </w:rPr>
      </w:pPr>
      <w:r>
        <w:rPr>
          <w:rFonts w:ascii="Arial" w:cs="Arial" w:eastAsia="Arial" w:hAnsi="Arial"/>
          <w:sz w:val="18"/>
          <w:szCs w:val="18"/>
          <w:color w:val="auto"/>
        </w:rPr>
        <w:t>Pursuant to the terms of the Exchange Agreement dated as of August 5, 2015, by and among the Company, Pla-Fit Holdings, LLC and the holders from time to time of Holding Units and shares of Class B common stock of the Company, each Holding Unit is convertible (along with an equal number of shares of Class B common stock of the Company) for shares of Class A common stock of the Company on a one-to-one basis and has no expiration date.</w:t>
      </w:r>
    </w:p>
    <w:p>
      <w:pPr>
        <w:spacing w:after="0" w:line="187" w:lineRule="exact"/>
        <w:rPr>
          <w:sz w:val="20"/>
          <w:szCs w:val="20"/>
          <w:color w:val="auto"/>
        </w:rPr>
      </w:pPr>
    </w:p>
    <w:p>
      <w:pPr>
        <w:ind w:firstLine="913"/>
        <w:spacing w:after="0" w:line="271" w:lineRule="auto"/>
        <w:rPr>
          <w:sz w:val="20"/>
          <w:szCs w:val="20"/>
          <w:color w:val="auto"/>
        </w:rPr>
      </w:pPr>
      <w:r>
        <w:rPr>
          <w:rFonts w:ascii="Arial" w:cs="Arial" w:eastAsia="Arial" w:hAnsi="Arial"/>
          <w:sz w:val="17"/>
          <w:szCs w:val="17"/>
          <w:color w:val="auto"/>
        </w:rPr>
        <w:t>As a result of the foregoing and the relationships described in 2(a), the Reporting Persons may be deemed to beneficially own in the aggregate 5,067,317 shares of Class A common stock of the Company, which represents the number of shares of Class A common stock that would be received in the aggregate by the Reporting Persons upon exchange of all of the Holding Units and shares of Class B common stock beneficially owned by the Reporting Persons. The 5,067,317 shares of Class A common stock represents approximately 7.7% of the total number of outstanding shares of Class A common stock (based on a total of 65,900,182 shares of Class A common stock of the Company outstanding, which is the sum of (i) 60,832,865 shares of Class A common stock outstanding as of November 22, 2016, as reported in the Company’s prospectus supplement filed with the Commission on November 18, 2016, and (ii) 5,067,317 shares of Class A common stock that are issuable in exchange for the 5,067,317 Holding Units and corresponding shares of Class B common stock beneficially owned by the Reporting Persons).</w:t>
      </w:r>
    </w:p>
    <w:p>
      <w:pPr>
        <w:spacing w:after="0" w:line="324" w:lineRule="exact"/>
        <w:rPr>
          <w:sz w:val="20"/>
          <w:szCs w:val="20"/>
          <w:color w:val="auto"/>
        </w:rPr>
      </w:pPr>
    </w:p>
    <w:p>
      <w:pPr>
        <w:spacing w:after="0"/>
        <w:tabs>
          <w:tab w:leader="none" w:pos="1120" w:val="left"/>
        </w:tabs>
        <w:rPr>
          <w:sz w:val="20"/>
          <w:szCs w:val="20"/>
          <w:color w:val="auto"/>
        </w:rPr>
      </w:pPr>
      <w:r>
        <w:rPr>
          <w:rFonts w:ascii="Arial" w:cs="Arial" w:eastAsia="Arial" w:hAnsi="Arial"/>
          <w:sz w:val="18"/>
          <w:szCs w:val="18"/>
          <w:color w:val="auto"/>
        </w:rPr>
        <w:t>Item 4(b).</w:t>
      </w:r>
      <w:r>
        <w:rPr>
          <w:sz w:val="20"/>
          <w:szCs w:val="20"/>
          <w:color w:val="auto"/>
        </w:rPr>
        <w:tab/>
      </w:r>
      <w:r>
        <w:rPr>
          <w:rFonts w:ascii="Arial" w:cs="Arial" w:eastAsia="Arial" w:hAnsi="Arial"/>
          <w:sz w:val="15"/>
          <w:szCs w:val="15"/>
          <w:b w:val="1"/>
          <w:bCs w:val="1"/>
          <w:color w:val="auto"/>
        </w:rPr>
        <w:t>Percent of Class</w:t>
      </w:r>
    </w:p>
    <w:p>
      <w:pPr>
        <w:spacing w:after="0" w:line="121" w:lineRule="exact"/>
        <w:rPr>
          <w:sz w:val="20"/>
          <w:szCs w:val="20"/>
          <w:color w:val="auto"/>
        </w:rPr>
      </w:pPr>
    </w:p>
    <w:p>
      <w:pPr>
        <w:ind w:left="920"/>
        <w:spacing w:after="0"/>
        <w:rPr>
          <w:sz w:val="20"/>
          <w:szCs w:val="20"/>
          <w:color w:val="auto"/>
        </w:rPr>
      </w:pPr>
      <w:r>
        <w:rPr>
          <w:rFonts w:ascii="Arial" w:cs="Arial" w:eastAsia="Arial" w:hAnsi="Arial"/>
          <w:sz w:val="18"/>
          <w:szCs w:val="18"/>
          <w:color w:val="auto"/>
        </w:rPr>
        <w:t>See Item 4(a) hereof.</w:t>
      </w:r>
    </w:p>
    <w:p>
      <w:pPr>
        <w:spacing w:after="0" w:line="370" w:lineRule="exact"/>
        <w:rPr>
          <w:sz w:val="20"/>
          <w:szCs w:val="20"/>
          <w:color w:val="auto"/>
        </w:rPr>
      </w:pPr>
    </w:p>
    <w:p>
      <w:pPr>
        <w:spacing w:after="0"/>
        <w:tabs>
          <w:tab w:leader="none" w:pos="1120" w:val="left"/>
        </w:tabs>
        <w:rPr>
          <w:sz w:val="20"/>
          <w:szCs w:val="20"/>
          <w:color w:val="auto"/>
        </w:rPr>
      </w:pPr>
      <w:r>
        <w:rPr>
          <w:rFonts w:ascii="Arial" w:cs="Arial" w:eastAsia="Arial" w:hAnsi="Arial"/>
          <w:sz w:val="18"/>
          <w:szCs w:val="18"/>
          <w:color w:val="auto"/>
        </w:rPr>
        <w:t>Item 4(c).</w:t>
      </w:r>
      <w:r>
        <w:rPr>
          <w:sz w:val="20"/>
          <w:szCs w:val="20"/>
          <w:color w:val="auto"/>
        </w:rPr>
        <w:tab/>
      </w:r>
      <w:r>
        <w:rPr>
          <w:rFonts w:ascii="Arial" w:cs="Arial" w:eastAsia="Arial" w:hAnsi="Arial"/>
          <w:sz w:val="15"/>
          <w:szCs w:val="15"/>
          <w:b w:val="1"/>
          <w:bCs w:val="1"/>
          <w:color w:val="auto"/>
        </w:rPr>
        <w:t>Number of shares as to which such person has</w:t>
      </w:r>
      <w:r>
        <w:rPr>
          <w:rFonts w:ascii="Arial" w:cs="Arial" w:eastAsia="Arial" w:hAnsi="Arial"/>
          <w:sz w:val="15"/>
          <w:szCs w:val="15"/>
          <w:color w:val="auto"/>
        </w:rPr>
        <w:t>:</w:t>
      </w:r>
    </w:p>
    <w:p>
      <w:pPr>
        <w:spacing w:after="0" w:line="135" w:lineRule="exact"/>
        <w:rPr>
          <w:sz w:val="20"/>
          <w:szCs w:val="20"/>
          <w:color w:val="auto"/>
        </w:rPr>
      </w:pPr>
    </w:p>
    <w:p>
      <w:pPr>
        <w:ind w:left="1480" w:hanging="567"/>
        <w:spacing w:after="0"/>
        <w:tabs>
          <w:tab w:leader="none" w:pos="1480" w:val="left"/>
        </w:tabs>
        <w:numPr>
          <w:ilvl w:val="0"/>
          <w:numId w:val="7"/>
        </w:numPr>
        <w:rPr>
          <w:rFonts w:ascii="Arial" w:cs="Arial" w:eastAsia="Arial" w:hAnsi="Arial"/>
          <w:sz w:val="18"/>
          <w:szCs w:val="18"/>
          <w:color w:val="auto"/>
        </w:rPr>
      </w:pPr>
      <w:r>
        <w:rPr>
          <w:rFonts w:ascii="Arial" w:cs="Arial" w:eastAsia="Arial" w:hAnsi="Arial"/>
          <w:sz w:val="18"/>
          <w:szCs w:val="18"/>
          <w:color w:val="auto"/>
        </w:rPr>
        <w:t>sole power to vote or to direct the vote:</w:t>
      </w:r>
    </w:p>
    <w:p>
      <w:pPr>
        <w:spacing w:after="0" w:line="117" w:lineRule="exact"/>
        <w:rPr>
          <w:rFonts w:ascii="Arial" w:cs="Arial" w:eastAsia="Arial" w:hAnsi="Arial"/>
          <w:sz w:val="18"/>
          <w:szCs w:val="18"/>
          <w:color w:val="auto"/>
        </w:rPr>
      </w:pPr>
    </w:p>
    <w:p>
      <w:pPr>
        <w:ind w:left="1500"/>
        <w:spacing w:after="0"/>
        <w:rPr>
          <w:rFonts w:ascii="Arial" w:cs="Arial" w:eastAsia="Arial" w:hAnsi="Arial"/>
          <w:sz w:val="18"/>
          <w:szCs w:val="18"/>
          <w:color w:val="auto"/>
        </w:rPr>
      </w:pPr>
      <w:r>
        <w:rPr>
          <w:rFonts w:ascii="Arial" w:cs="Arial" w:eastAsia="Arial" w:hAnsi="Arial"/>
          <w:sz w:val="18"/>
          <w:szCs w:val="18"/>
          <w:color w:val="auto"/>
        </w:rPr>
        <w:t>5,067,317 Holding Units and 5,067,317 shares of Class B common stock.</w:t>
      </w:r>
    </w:p>
    <w:p>
      <w:pPr>
        <w:spacing w:after="0" w:line="130" w:lineRule="exact"/>
        <w:rPr>
          <w:rFonts w:ascii="Arial" w:cs="Arial" w:eastAsia="Arial" w:hAnsi="Arial"/>
          <w:sz w:val="18"/>
          <w:szCs w:val="18"/>
          <w:color w:val="auto"/>
        </w:rPr>
      </w:pPr>
    </w:p>
    <w:p>
      <w:pPr>
        <w:ind w:left="1480" w:hanging="567"/>
        <w:spacing w:after="0"/>
        <w:tabs>
          <w:tab w:leader="none" w:pos="1480" w:val="left"/>
        </w:tabs>
        <w:numPr>
          <w:ilvl w:val="0"/>
          <w:numId w:val="7"/>
        </w:numPr>
        <w:rPr>
          <w:rFonts w:ascii="Arial" w:cs="Arial" w:eastAsia="Arial" w:hAnsi="Arial"/>
          <w:sz w:val="18"/>
          <w:szCs w:val="18"/>
          <w:color w:val="auto"/>
        </w:rPr>
      </w:pPr>
      <w:r>
        <w:rPr>
          <w:rFonts w:ascii="Arial" w:cs="Arial" w:eastAsia="Arial" w:hAnsi="Arial"/>
          <w:sz w:val="18"/>
          <w:szCs w:val="18"/>
          <w:color w:val="auto"/>
        </w:rPr>
        <w:t>shared power to vote or to direct the vote:</w:t>
      </w:r>
    </w:p>
    <w:p>
      <w:pPr>
        <w:sectPr>
          <w:pgSz w:w="11900" w:h="16838" w:orient="portrait"/>
          <w:cols w:equalWidth="0" w:num="1">
            <w:col w:w="11360"/>
          </w:cols>
          <w:pgMar w:left="240" w:top="349" w:right="299" w:bottom="1440" w:gutter="0" w:footer="0" w:header="0"/>
        </w:sectPr>
      </w:pPr>
    </w:p>
    <w:bookmarkStart w:id="5" w:name="page6"/>
    <w:bookmarkEnd w:id="5"/>
    <w:p>
      <w:pPr>
        <w:ind w:left="1480" w:hanging="567"/>
        <w:spacing w:after="0"/>
        <w:tabs>
          <w:tab w:leader="none" w:pos="1480" w:val="left"/>
        </w:tabs>
        <w:numPr>
          <w:ilvl w:val="0"/>
          <w:numId w:val="8"/>
        </w:numPr>
        <w:rPr>
          <w:rFonts w:ascii="Arial" w:cs="Arial" w:eastAsia="Arial" w:hAnsi="Arial"/>
          <w:sz w:val="18"/>
          <w:szCs w:val="18"/>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289165" cy="38735"/>
                    </a:xfrm>
                    <a:prstGeom prst="rect">
                      <a:avLst/>
                    </a:prstGeom>
                    <a:noFill/>
                  </pic:spPr>
                </pic:pic>
              </a:graphicData>
            </a:graphic>
          </wp:anchor>
        </w:drawing>
        <w:t>sole power to dispose or to direct the disposition of:</w:t>
      </w:r>
    </w:p>
    <w:p>
      <w:pPr>
        <w:spacing w:after="0" w:line="117" w:lineRule="exact"/>
        <w:rPr>
          <w:rFonts w:ascii="Arial" w:cs="Arial" w:eastAsia="Arial" w:hAnsi="Arial"/>
          <w:sz w:val="18"/>
          <w:szCs w:val="18"/>
          <w:color w:val="auto"/>
        </w:rPr>
      </w:pPr>
    </w:p>
    <w:p>
      <w:pPr>
        <w:ind w:left="1500"/>
        <w:spacing w:after="0"/>
        <w:rPr>
          <w:rFonts w:ascii="Arial" w:cs="Arial" w:eastAsia="Arial" w:hAnsi="Arial"/>
          <w:sz w:val="18"/>
          <w:szCs w:val="18"/>
          <w:color w:val="auto"/>
        </w:rPr>
      </w:pPr>
      <w:r>
        <w:rPr>
          <w:rFonts w:ascii="Arial" w:cs="Arial" w:eastAsia="Arial" w:hAnsi="Arial"/>
          <w:sz w:val="18"/>
          <w:szCs w:val="18"/>
          <w:color w:val="auto"/>
        </w:rPr>
        <w:t>5,067,317 Holding Units and 5,067,317 shares of Class B common stock.</w:t>
      </w:r>
    </w:p>
    <w:p>
      <w:pPr>
        <w:spacing w:after="0" w:line="130" w:lineRule="exact"/>
        <w:rPr>
          <w:rFonts w:ascii="Arial" w:cs="Arial" w:eastAsia="Arial" w:hAnsi="Arial"/>
          <w:sz w:val="18"/>
          <w:szCs w:val="18"/>
          <w:color w:val="auto"/>
        </w:rPr>
      </w:pPr>
    </w:p>
    <w:p>
      <w:pPr>
        <w:ind w:left="1480" w:hanging="567"/>
        <w:spacing w:after="0"/>
        <w:tabs>
          <w:tab w:leader="none" w:pos="1480" w:val="left"/>
        </w:tabs>
        <w:numPr>
          <w:ilvl w:val="0"/>
          <w:numId w:val="8"/>
        </w:numPr>
        <w:rPr>
          <w:rFonts w:ascii="Arial" w:cs="Arial" w:eastAsia="Arial" w:hAnsi="Arial"/>
          <w:sz w:val="18"/>
          <w:szCs w:val="18"/>
          <w:color w:val="auto"/>
        </w:rPr>
      </w:pPr>
      <w:r>
        <w:rPr>
          <w:rFonts w:ascii="Arial" w:cs="Arial" w:eastAsia="Arial" w:hAnsi="Arial"/>
          <w:sz w:val="18"/>
          <w:szCs w:val="18"/>
          <w:color w:val="auto"/>
        </w:rPr>
        <w:t>shared power to dispose or to direct the disposition of:</w:t>
      </w:r>
    </w:p>
    <w:p>
      <w:pPr>
        <w:spacing w:after="0" w:line="370" w:lineRule="exact"/>
        <w:rPr>
          <w:sz w:val="20"/>
          <w:szCs w:val="20"/>
          <w:color w:val="auto"/>
        </w:rPr>
      </w:pPr>
    </w:p>
    <w:p>
      <w:pPr>
        <w:spacing w:after="0"/>
        <w:tabs>
          <w:tab w:leader="none" w:pos="1120" w:val="left"/>
        </w:tabs>
        <w:rPr>
          <w:sz w:val="20"/>
          <w:szCs w:val="20"/>
          <w:color w:val="auto"/>
        </w:rPr>
      </w:pPr>
      <w:r>
        <w:rPr>
          <w:rFonts w:ascii="Arial" w:cs="Arial" w:eastAsia="Arial" w:hAnsi="Arial"/>
          <w:sz w:val="18"/>
          <w:szCs w:val="18"/>
          <w:color w:val="auto"/>
        </w:rPr>
        <w:t>Item 5.</w:t>
      </w:r>
      <w:r>
        <w:rPr>
          <w:sz w:val="20"/>
          <w:szCs w:val="20"/>
          <w:color w:val="auto"/>
        </w:rPr>
        <w:tab/>
      </w:r>
      <w:r>
        <w:rPr>
          <w:rFonts w:ascii="Arial" w:cs="Arial" w:eastAsia="Arial" w:hAnsi="Arial"/>
          <w:sz w:val="16"/>
          <w:szCs w:val="16"/>
          <w:b w:val="1"/>
          <w:bCs w:val="1"/>
          <w:color w:val="auto"/>
        </w:rPr>
        <w:t>Ownership of Five Percent or Less of a Class</w:t>
      </w:r>
    </w:p>
    <w:p>
      <w:pPr>
        <w:spacing w:after="0" w:line="121" w:lineRule="exact"/>
        <w:rPr>
          <w:sz w:val="20"/>
          <w:szCs w:val="20"/>
          <w:color w:val="auto"/>
        </w:rPr>
      </w:pPr>
    </w:p>
    <w:p>
      <w:pPr>
        <w:ind w:left="920"/>
        <w:spacing w:after="0"/>
        <w:rPr>
          <w:sz w:val="20"/>
          <w:szCs w:val="20"/>
          <w:color w:val="auto"/>
        </w:rPr>
      </w:pPr>
      <w:r>
        <w:rPr>
          <w:rFonts w:ascii="Arial" w:cs="Arial" w:eastAsia="Arial" w:hAnsi="Arial"/>
          <w:sz w:val="18"/>
          <w:szCs w:val="18"/>
          <w:color w:val="auto"/>
        </w:rPr>
        <w:t>Not Applicable.</w:t>
      </w:r>
    </w:p>
    <w:p>
      <w:pPr>
        <w:spacing w:after="0" w:line="370" w:lineRule="exact"/>
        <w:rPr>
          <w:sz w:val="20"/>
          <w:szCs w:val="20"/>
          <w:color w:val="auto"/>
        </w:rPr>
      </w:pPr>
    </w:p>
    <w:p>
      <w:pPr>
        <w:spacing w:after="0"/>
        <w:tabs>
          <w:tab w:leader="none" w:pos="1120" w:val="left"/>
        </w:tabs>
        <w:rPr>
          <w:sz w:val="20"/>
          <w:szCs w:val="20"/>
          <w:color w:val="auto"/>
        </w:rPr>
      </w:pPr>
      <w:r>
        <w:rPr>
          <w:rFonts w:ascii="Arial" w:cs="Arial" w:eastAsia="Arial" w:hAnsi="Arial"/>
          <w:sz w:val="18"/>
          <w:szCs w:val="18"/>
          <w:color w:val="auto"/>
        </w:rPr>
        <w:t>Item 6.</w:t>
      </w:r>
      <w:r>
        <w:rPr>
          <w:sz w:val="20"/>
          <w:szCs w:val="20"/>
          <w:color w:val="auto"/>
        </w:rPr>
        <w:tab/>
      </w:r>
      <w:r>
        <w:rPr>
          <w:rFonts w:ascii="Arial" w:cs="Arial" w:eastAsia="Arial" w:hAnsi="Arial"/>
          <w:sz w:val="16"/>
          <w:szCs w:val="16"/>
          <w:b w:val="1"/>
          <w:bCs w:val="1"/>
          <w:color w:val="auto"/>
        </w:rPr>
        <w:t>Ownership of More than Five Percent on Behalf of Another Person</w:t>
      </w:r>
    </w:p>
    <w:p>
      <w:pPr>
        <w:spacing w:after="0" w:line="121" w:lineRule="exact"/>
        <w:rPr>
          <w:sz w:val="20"/>
          <w:szCs w:val="20"/>
          <w:color w:val="auto"/>
        </w:rPr>
      </w:pPr>
    </w:p>
    <w:p>
      <w:pPr>
        <w:ind w:left="920"/>
        <w:spacing w:after="0"/>
        <w:rPr>
          <w:sz w:val="20"/>
          <w:szCs w:val="20"/>
          <w:color w:val="auto"/>
        </w:rPr>
      </w:pPr>
      <w:r>
        <w:rPr>
          <w:rFonts w:ascii="Arial" w:cs="Arial" w:eastAsia="Arial" w:hAnsi="Arial"/>
          <w:sz w:val="18"/>
          <w:szCs w:val="18"/>
          <w:color w:val="auto"/>
        </w:rPr>
        <w:t>Not Applicable.</w:t>
      </w:r>
    </w:p>
    <w:p>
      <w:pPr>
        <w:spacing w:after="0" w:line="370" w:lineRule="exact"/>
        <w:rPr>
          <w:sz w:val="20"/>
          <w:szCs w:val="20"/>
          <w:color w:val="auto"/>
        </w:rPr>
      </w:pPr>
    </w:p>
    <w:p>
      <w:pPr>
        <w:spacing w:after="0"/>
        <w:tabs>
          <w:tab w:leader="none" w:pos="1120" w:val="left"/>
        </w:tabs>
        <w:rPr>
          <w:sz w:val="20"/>
          <w:szCs w:val="20"/>
          <w:color w:val="auto"/>
        </w:rPr>
      </w:pPr>
      <w:r>
        <w:rPr>
          <w:rFonts w:ascii="Arial" w:cs="Arial" w:eastAsia="Arial" w:hAnsi="Arial"/>
          <w:sz w:val="18"/>
          <w:szCs w:val="18"/>
          <w:color w:val="auto"/>
        </w:rPr>
        <w:t>Item 7.</w:t>
      </w:r>
      <w:r>
        <w:rPr>
          <w:sz w:val="20"/>
          <w:szCs w:val="20"/>
          <w:color w:val="auto"/>
        </w:rPr>
        <w:tab/>
      </w:r>
      <w:r>
        <w:rPr>
          <w:rFonts w:ascii="Arial" w:cs="Arial" w:eastAsia="Arial" w:hAnsi="Arial"/>
          <w:sz w:val="16"/>
          <w:szCs w:val="16"/>
          <w:b w:val="1"/>
          <w:bCs w:val="1"/>
          <w:color w:val="auto"/>
        </w:rPr>
        <w:t>Identification and Classification of the Subsidiary which Acquired the Security Being Reported on by the Parent Holding Company</w:t>
      </w:r>
      <w:r>
        <w:rPr>
          <w:rFonts w:ascii="Arial" w:cs="Arial" w:eastAsia="Arial" w:hAnsi="Arial"/>
          <w:sz w:val="16"/>
          <w:szCs w:val="16"/>
          <w:color w:val="auto"/>
        </w:rPr>
        <w:t>:</w:t>
      </w:r>
    </w:p>
    <w:p>
      <w:pPr>
        <w:spacing w:after="0" w:line="121" w:lineRule="exact"/>
        <w:rPr>
          <w:sz w:val="20"/>
          <w:szCs w:val="20"/>
          <w:color w:val="auto"/>
        </w:rPr>
      </w:pPr>
    </w:p>
    <w:p>
      <w:pPr>
        <w:ind w:left="920"/>
        <w:spacing w:after="0"/>
        <w:rPr>
          <w:sz w:val="20"/>
          <w:szCs w:val="20"/>
          <w:color w:val="auto"/>
        </w:rPr>
      </w:pPr>
      <w:r>
        <w:rPr>
          <w:rFonts w:ascii="Arial" w:cs="Arial" w:eastAsia="Arial" w:hAnsi="Arial"/>
          <w:sz w:val="18"/>
          <w:szCs w:val="18"/>
          <w:color w:val="auto"/>
        </w:rPr>
        <w:t>Not Applicable.</w:t>
      </w:r>
    </w:p>
    <w:p>
      <w:pPr>
        <w:spacing w:after="0" w:line="370" w:lineRule="exact"/>
        <w:rPr>
          <w:sz w:val="20"/>
          <w:szCs w:val="20"/>
          <w:color w:val="auto"/>
        </w:rPr>
      </w:pPr>
    </w:p>
    <w:p>
      <w:pPr>
        <w:spacing w:after="0"/>
        <w:tabs>
          <w:tab w:leader="none" w:pos="1120" w:val="left"/>
        </w:tabs>
        <w:rPr>
          <w:sz w:val="20"/>
          <w:szCs w:val="20"/>
          <w:color w:val="auto"/>
        </w:rPr>
      </w:pPr>
      <w:r>
        <w:rPr>
          <w:rFonts w:ascii="Arial" w:cs="Arial" w:eastAsia="Arial" w:hAnsi="Arial"/>
          <w:sz w:val="18"/>
          <w:szCs w:val="18"/>
          <w:color w:val="auto"/>
        </w:rPr>
        <w:t>Item 8.</w:t>
      </w:r>
      <w:r>
        <w:rPr>
          <w:sz w:val="20"/>
          <w:szCs w:val="20"/>
          <w:color w:val="auto"/>
        </w:rPr>
        <w:tab/>
      </w:r>
      <w:r>
        <w:rPr>
          <w:rFonts w:ascii="Arial" w:cs="Arial" w:eastAsia="Arial" w:hAnsi="Arial"/>
          <w:sz w:val="16"/>
          <w:szCs w:val="16"/>
          <w:b w:val="1"/>
          <w:bCs w:val="1"/>
          <w:color w:val="auto"/>
        </w:rPr>
        <w:t>Identification and Classification of Members of the Group</w:t>
      </w:r>
    </w:p>
    <w:p>
      <w:pPr>
        <w:spacing w:after="0" w:line="121" w:lineRule="exact"/>
        <w:rPr>
          <w:sz w:val="20"/>
          <w:szCs w:val="20"/>
          <w:color w:val="auto"/>
        </w:rPr>
      </w:pPr>
    </w:p>
    <w:p>
      <w:pPr>
        <w:ind w:left="920"/>
        <w:spacing w:after="0"/>
        <w:rPr>
          <w:sz w:val="20"/>
          <w:szCs w:val="20"/>
          <w:color w:val="auto"/>
        </w:rPr>
      </w:pPr>
      <w:r>
        <w:rPr>
          <w:rFonts w:ascii="Arial" w:cs="Arial" w:eastAsia="Arial" w:hAnsi="Arial"/>
          <w:sz w:val="18"/>
          <w:szCs w:val="18"/>
          <w:color w:val="auto"/>
        </w:rPr>
        <w:t>Not Applicable.</w:t>
      </w:r>
    </w:p>
    <w:p>
      <w:pPr>
        <w:spacing w:after="0" w:line="370" w:lineRule="exact"/>
        <w:rPr>
          <w:sz w:val="20"/>
          <w:szCs w:val="20"/>
          <w:color w:val="auto"/>
        </w:rPr>
      </w:pPr>
    </w:p>
    <w:p>
      <w:pPr>
        <w:spacing w:after="0"/>
        <w:tabs>
          <w:tab w:leader="none" w:pos="1120" w:val="left"/>
        </w:tabs>
        <w:rPr>
          <w:sz w:val="20"/>
          <w:szCs w:val="20"/>
          <w:color w:val="auto"/>
        </w:rPr>
      </w:pPr>
      <w:r>
        <w:rPr>
          <w:rFonts w:ascii="Arial" w:cs="Arial" w:eastAsia="Arial" w:hAnsi="Arial"/>
          <w:sz w:val="18"/>
          <w:szCs w:val="18"/>
          <w:color w:val="auto"/>
        </w:rPr>
        <w:t>Item 9.</w:t>
      </w:r>
      <w:r>
        <w:rPr>
          <w:sz w:val="20"/>
          <w:szCs w:val="20"/>
          <w:color w:val="auto"/>
        </w:rPr>
        <w:tab/>
      </w:r>
      <w:r>
        <w:rPr>
          <w:rFonts w:ascii="Arial" w:cs="Arial" w:eastAsia="Arial" w:hAnsi="Arial"/>
          <w:sz w:val="16"/>
          <w:szCs w:val="16"/>
          <w:b w:val="1"/>
          <w:bCs w:val="1"/>
          <w:color w:val="auto"/>
        </w:rPr>
        <w:t>Notice of Dissolution of Group</w:t>
      </w:r>
    </w:p>
    <w:p>
      <w:pPr>
        <w:spacing w:after="0" w:line="121" w:lineRule="exact"/>
        <w:rPr>
          <w:sz w:val="20"/>
          <w:szCs w:val="20"/>
          <w:color w:val="auto"/>
        </w:rPr>
      </w:pPr>
    </w:p>
    <w:p>
      <w:pPr>
        <w:ind w:left="920"/>
        <w:spacing w:after="0"/>
        <w:rPr>
          <w:sz w:val="20"/>
          <w:szCs w:val="20"/>
          <w:color w:val="auto"/>
        </w:rPr>
      </w:pPr>
      <w:r>
        <w:rPr>
          <w:rFonts w:ascii="Arial" w:cs="Arial" w:eastAsia="Arial" w:hAnsi="Arial"/>
          <w:sz w:val="18"/>
          <w:szCs w:val="18"/>
          <w:color w:val="auto"/>
        </w:rPr>
        <w:t>Not Applicable.</w:t>
      </w:r>
    </w:p>
    <w:p>
      <w:pPr>
        <w:spacing w:after="0" w:line="370" w:lineRule="exact"/>
        <w:rPr>
          <w:sz w:val="20"/>
          <w:szCs w:val="20"/>
          <w:color w:val="auto"/>
        </w:rPr>
      </w:pPr>
    </w:p>
    <w:p>
      <w:pPr>
        <w:spacing w:after="0"/>
        <w:tabs>
          <w:tab w:leader="none" w:pos="1120" w:val="left"/>
        </w:tabs>
        <w:rPr>
          <w:sz w:val="20"/>
          <w:szCs w:val="20"/>
          <w:color w:val="auto"/>
        </w:rPr>
      </w:pPr>
      <w:r>
        <w:rPr>
          <w:rFonts w:ascii="Arial" w:cs="Arial" w:eastAsia="Arial" w:hAnsi="Arial"/>
          <w:sz w:val="18"/>
          <w:szCs w:val="18"/>
          <w:color w:val="auto"/>
        </w:rPr>
        <w:t>Item 10.</w:t>
      </w:r>
      <w:r>
        <w:rPr>
          <w:sz w:val="20"/>
          <w:szCs w:val="20"/>
          <w:color w:val="auto"/>
        </w:rPr>
        <w:tab/>
      </w:r>
      <w:r>
        <w:rPr>
          <w:rFonts w:ascii="Arial" w:cs="Arial" w:eastAsia="Arial" w:hAnsi="Arial"/>
          <w:sz w:val="16"/>
          <w:szCs w:val="16"/>
          <w:b w:val="1"/>
          <w:bCs w:val="1"/>
          <w:color w:val="auto"/>
        </w:rPr>
        <w:t>Certification</w:t>
      </w:r>
    </w:p>
    <w:p>
      <w:pPr>
        <w:spacing w:after="0" w:line="121" w:lineRule="exact"/>
        <w:rPr>
          <w:sz w:val="20"/>
          <w:szCs w:val="20"/>
          <w:color w:val="auto"/>
        </w:rPr>
      </w:pPr>
    </w:p>
    <w:p>
      <w:pPr>
        <w:ind w:left="920"/>
        <w:spacing w:after="0"/>
        <w:rPr>
          <w:sz w:val="20"/>
          <w:szCs w:val="20"/>
          <w:color w:val="auto"/>
        </w:rPr>
      </w:pPr>
      <w:r>
        <w:rPr>
          <w:rFonts w:ascii="Arial" w:cs="Arial" w:eastAsia="Arial" w:hAnsi="Arial"/>
          <w:sz w:val="18"/>
          <w:szCs w:val="18"/>
          <w:color w:val="auto"/>
        </w:rPr>
        <w:t>Not Applicable.</w:t>
      </w:r>
    </w:p>
    <w:p>
      <w:pPr>
        <w:sectPr>
          <w:pgSz w:w="11900" w:h="16838" w:orient="portrait"/>
          <w:cols w:equalWidth="0" w:num="1">
            <w:col w:w="11260"/>
          </w:cols>
          <w:pgMar w:left="240" w:top="274" w:right="399" w:bottom="1440" w:gutter="0" w:footer="0" w:header="0"/>
        </w:sectPr>
      </w:pPr>
    </w:p>
    <w:bookmarkStart w:id="6" w:name="page7"/>
    <w:bookmarkEnd w:id="6"/>
    <w:p>
      <w:pPr>
        <w:jc w:val="center"/>
        <w:ind w:right="-219"/>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289165" cy="38735"/>
                    </a:xfrm>
                    <a:prstGeom prst="rect">
                      <a:avLst/>
                    </a:prstGeom>
                    <a:noFill/>
                  </pic:spPr>
                </pic:pic>
              </a:graphicData>
            </a:graphic>
          </wp:anchor>
        </w:drawing>
        <w:t>SIGNATURES</w:t>
      </w:r>
    </w:p>
    <w:p>
      <w:pPr>
        <w:spacing w:after="0" w:line="229" w:lineRule="exact"/>
        <w:rPr>
          <w:sz w:val="20"/>
          <w:szCs w:val="20"/>
          <w:color w:val="auto"/>
        </w:rPr>
      </w:pPr>
    </w:p>
    <w:p>
      <w:pPr>
        <w:ind w:right="80" w:firstLine="456"/>
        <w:spacing w:after="0" w:line="277" w:lineRule="auto"/>
        <w:rPr>
          <w:sz w:val="20"/>
          <w:szCs w:val="20"/>
          <w:color w:val="auto"/>
        </w:rPr>
      </w:pPr>
      <w:r>
        <w:rPr>
          <w:rFonts w:ascii="Arial" w:cs="Arial" w:eastAsia="Arial" w:hAnsi="Arial"/>
          <w:sz w:val="18"/>
          <w:szCs w:val="18"/>
          <w:color w:val="auto"/>
        </w:rPr>
        <w:t>After reasonable inquiry and to the best of my knowledge and belief, the undersigned certifies that the information set forth in this Statement is true, complete and correct.</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color w:val="auto"/>
        </w:rPr>
        <w:t>Dated: February 13, 2017</w:t>
      </w:r>
    </w:p>
    <w:p>
      <w:pPr>
        <w:spacing w:after="0" w:line="248" w:lineRule="exact"/>
        <w:rPr>
          <w:sz w:val="20"/>
          <w:szCs w:val="20"/>
          <w:color w:val="auto"/>
        </w:rPr>
      </w:pPr>
    </w:p>
    <w:p>
      <w:pPr>
        <w:ind w:left="6860"/>
        <w:spacing w:after="0"/>
        <w:rPr>
          <w:sz w:val="20"/>
          <w:szCs w:val="20"/>
          <w:color w:val="auto"/>
        </w:rPr>
      </w:pPr>
      <w:r>
        <w:rPr>
          <w:rFonts w:ascii="Arial" w:cs="Arial" w:eastAsia="Arial" w:hAnsi="Arial"/>
          <w:sz w:val="18"/>
          <w:szCs w:val="18"/>
          <w:b w:val="1"/>
          <w:bCs w:val="1"/>
          <w:color w:val="auto"/>
        </w:rPr>
        <w:t xml:space="preserve">By: </w:t>
      </w:r>
      <w:r>
        <w:rPr>
          <w:rFonts w:ascii="Arial" w:cs="Arial" w:eastAsia="Arial" w:hAnsi="Arial"/>
          <w:sz w:val="18"/>
          <w:szCs w:val="18"/>
          <w:color w:val="auto"/>
        </w:rPr>
        <w:t>/s/ Marc Grondahl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4592955</wp:posOffset>
            </wp:positionH>
            <wp:positionV relativeFrom="paragraph">
              <wp:posOffset>17145</wp:posOffset>
            </wp:positionV>
            <wp:extent cx="2658745" cy="889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2658745" cy="8890"/>
                    </a:xfrm>
                    <a:prstGeom prst="rect">
                      <a:avLst/>
                    </a:prstGeom>
                    <a:noFill/>
                  </pic:spPr>
                </pic:pic>
              </a:graphicData>
            </a:graphic>
          </wp:anchor>
        </w:drawing>
      </w:r>
    </w:p>
    <w:p>
      <w:pPr>
        <w:spacing w:after="0" w:line="20" w:lineRule="exact"/>
        <w:rPr>
          <w:sz w:val="20"/>
          <w:szCs w:val="20"/>
          <w:color w:val="auto"/>
        </w:rPr>
      </w:pPr>
    </w:p>
    <w:p>
      <w:pPr>
        <w:ind w:left="7240"/>
        <w:spacing w:after="0"/>
        <w:rPr>
          <w:sz w:val="20"/>
          <w:szCs w:val="20"/>
          <w:color w:val="auto"/>
        </w:rPr>
      </w:pPr>
      <w:r>
        <w:rPr>
          <w:rFonts w:ascii="Arial" w:cs="Arial" w:eastAsia="Arial" w:hAnsi="Arial"/>
          <w:sz w:val="18"/>
          <w:szCs w:val="18"/>
          <w:color w:val="auto"/>
        </w:rPr>
        <w:t>Marc Grondahl</w:t>
      </w:r>
    </w:p>
    <w:p>
      <w:pPr>
        <w:spacing w:after="0" w:line="225" w:lineRule="exact"/>
        <w:rPr>
          <w:sz w:val="20"/>
          <w:szCs w:val="20"/>
          <w:color w:val="auto"/>
        </w:rPr>
      </w:pPr>
    </w:p>
    <w:p>
      <w:pPr>
        <w:ind w:left="6860"/>
        <w:spacing w:after="0"/>
        <w:rPr>
          <w:sz w:val="20"/>
          <w:szCs w:val="20"/>
          <w:color w:val="auto"/>
        </w:rPr>
      </w:pPr>
      <w:r>
        <w:rPr>
          <w:rFonts w:ascii="Arial" w:cs="Arial" w:eastAsia="Arial" w:hAnsi="Arial"/>
          <w:sz w:val="16"/>
          <w:szCs w:val="16"/>
          <w:color w:val="auto"/>
        </w:rPr>
        <w:t>The Marc Grondahl Revocable Trust of 2006, u/d/t 06/01/06</w:t>
      </w:r>
    </w:p>
    <w:p>
      <w:pPr>
        <w:spacing w:after="0" w:line="244" w:lineRule="exact"/>
        <w:rPr>
          <w:sz w:val="20"/>
          <w:szCs w:val="20"/>
          <w:color w:val="auto"/>
        </w:rPr>
      </w:pPr>
    </w:p>
    <w:p>
      <w:pPr>
        <w:ind w:left="6860"/>
        <w:spacing w:after="0"/>
        <w:rPr>
          <w:sz w:val="20"/>
          <w:szCs w:val="20"/>
          <w:color w:val="auto"/>
        </w:rPr>
      </w:pPr>
      <w:r>
        <w:rPr>
          <w:rFonts w:ascii="Arial" w:cs="Arial" w:eastAsia="Arial" w:hAnsi="Arial"/>
          <w:sz w:val="18"/>
          <w:szCs w:val="18"/>
          <w:b w:val="1"/>
          <w:bCs w:val="1"/>
          <w:color w:val="auto"/>
        </w:rPr>
        <w:t xml:space="preserve">By: </w:t>
      </w:r>
      <w:r>
        <w:rPr>
          <w:rFonts w:ascii="Arial" w:cs="Arial" w:eastAsia="Arial" w:hAnsi="Arial"/>
          <w:sz w:val="18"/>
          <w:szCs w:val="18"/>
          <w:color w:val="auto"/>
        </w:rPr>
        <w:t>/s/ Marc Grondahl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4592955</wp:posOffset>
            </wp:positionH>
            <wp:positionV relativeFrom="paragraph">
              <wp:posOffset>17145</wp:posOffset>
            </wp:positionV>
            <wp:extent cx="2658745" cy="889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2658745" cy="8890"/>
                    </a:xfrm>
                    <a:prstGeom prst="rect">
                      <a:avLst/>
                    </a:prstGeom>
                    <a:noFill/>
                  </pic:spPr>
                </pic:pic>
              </a:graphicData>
            </a:graphic>
          </wp:anchor>
        </w:drawing>
      </w:r>
    </w:p>
    <w:p>
      <w:pPr>
        <w:spacing w:after="0" w:line="20" w:lineRule="exact"/>
        <w:rPr>
          <w:sz w:val="20"/>
          <w:szCs w:val="20"/>
          <w:color w:val="auto"/>
        </w:rPr>
      </w:pPr>
    </w:p>
    <w:p>
      <w:pPr>
        <w:ind w:left="7240"/>
        <w:spacing w:after="0"/>
        <w:rPr>
          <w:sz w:val="20"/>
          <w:szCs w:val="20"/>
          <w:color w:val="auto"/>
        </w:rPr>
      </w:pPr>
      <w:r>
        <w:rPr>
          <w:rFonts w:ascii="Arial" w:cs="Arial" w:eastAsia="Arial" w:hAnsi="Arial"/>
          <w:sz w:val="18"/>
          <w:szCs w:val="18"/>
          <w:color w:val="auto"/>
        </w:rPr>
        <w:t>Marc Grondahl, as Trustee of The Marc Grondahl</w:t>
      </w:r>
    </w:p>
    <w:p>
      <w:pPr>
        <w:spacing w:after="0" w:line="23" w:lineRule="exact"/>
        <w:rPr>
          <w:sz w:val="20"/>
          <w:szCs w:val="20"/>
          <w:color w:val="auto"/>
        </w:rPr>
      </w:pPr>
    </w:p>
    <w:p>
      <w:pPr>
        <w:ind w:left="7240"/>
        <w:spacing w:after="0"/>
        <w:rPr>
          <w:sz w:val="20"/>
          <w:szCs w:val="20"/>
          <w:color w:val="auto"/>
        </w:rPr>
      </w:pPr>
      <w:r>
        <w:rPr>
          <w:rFonts w:ascii="Arial" w:cs="Arial" w:eastAsia="Arial" w:hAnsi="Arial"/>
          <w:sz w:val="18"/>
          <w:szCs w:val="18"/>
          <w:color w:val="auto"/>
        </w:rPr>
        <w:t>Revocable Trust of 2006, u/d/t 06/01/06</w:t>
      </w:r>
    </w:p>
    <w:p>
      <w:pPr>
        <w:sectPr>
          <w:pgSz w:w="11900" w:h="16838" w:orient="portrait"/>
          <w:cols w:equalWidth="0" w:num="1">
            <w:col w:w="11220"/>
          </w:cols>
          <w:pgMar w:left="240" w:top="270" w:right="439" w:bottom="1440" w:gutter="0" w:footer="0" w:header="0"/>
        </w:sectPr>
      </w:pPr>
    </w:p>
    <w:bookmarkStart w:id="7" w:name="page8"/>
    <w:bookmarkEnd w:id="7"/>
    <w:p>
      <w:pPr>
        <w:spacing w:after="0"/>
        <w:rPr>
          <w:sz w:val="20"/>
          <w:szCs w:val="20"/>
          <w:color w:val="auto"/>
        </w:rPr>
      </w:pPr>
      <w:r>
        <w:rPr>
          <w:rFonts w:ascii="Arial" w:cs="Arial" w:eastAsia="Arial" w:hAnsi="Arial"/>
          <w:sz w:val="18"/>
          <w:szCs w:val="18"/>
          <w:b w:val="1"/>
          <w:bCs w:val="1"/>
          <w:u w:val="single" w:color="auto"/>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7289165" cy="38735"/>
                    </a:xfrm>
                    <a:prstGeom prst="rect">
                      <a:avLst/>
                    </a:prstGeom>
                    <a:noFill/>
                  </pic:spPr>
                </pic:pic>
              </a:graphicData>
            </a:graphic>
          </wp:anchor>
        </w:drawing>
        <w:t>Exhibit A</w:t>
      </w:r>
    </w:p>
    <w:p>
      <w:pPr>
        <w:spacing w:after="0" w:line="229" w:lineRule="exact"/>
        <w:rPr>
          <w:sz w:val="20"/>
          <w:szCs w:val="20"/>
          <w:color w:val="auto"/>
        </w:rPr>
      </w:pPr>
    </w:p>
    <w:p>
      <w:pPr>
        <w:jc w:val="center"/>
        <w:ind w:right="-159"/>
        <w:spacing w:after="0"/>
        <w:rPr>
          <w:sz w:val="20"/>
          <w:szCs w:val="20"/>
          <w:color w:val="auto"/>
        </w:rPr>
      </w:pPr>
      <w:r>
        <w:rPr>
          <w:rFonts w:ascii="Arial" w:cs="Arial" w:eastAsia="Arial" w:hAnsi="Arial"/>
          <w:sz w:val="18"/>
          <w:szCs w:val="18"/>
          <w:u w:val="single" w:color="auto"/>
          <w:color w:val="auto"/>
        </w:rPr>
        <w:t>Agreement Regarding the Joint Filing of Schedule 13G</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The undersigned hereby agree as follows:</w:t>
      </w:r>
    </w:p>
    <w:p>
      <w:pPr>
        <w:spacing w:after="0" w:line="225" w:lineRule="exact"/>
        <w:rPr>
          <w:sz w:val="20"/>
          <w:szCs w:val="20"/>
          <w:color w:val="auto"/>
        </w:rPr>
      </w:pPr>
    </w:p>
    <w:p>
      <w:pPr>
        <w:ind w:firstLine="464"/>
        <w:spacing w:after="0" w:line="277" w:lineRule="auto"/>
        <w:tabs>
          <w:tab w:leader="none" w:pos="671" w:val="left"/>
        </w:tabs>
        <w:numPr>
          <w:ilvl w:val="0"/>
          <w:numId w:val="9"/>
        </w:numPr>
        <w:rPr>
          <w:rFonts w:ascii="Arial" w:cs="Arial" w:eastAsia="Arial" w:hAnsi="Arial"/>
          <w:sz w:val="18"/>
          <w:szCs w:val="18"/>
          <w:color w:val="auto"/>
        </w:rPr>
      </w:pPr>
      <w:r>
        <w:rPr>
          <w:rFonts w:ascii="Arial" w:cs="Arial" w:eastAsia="Arial" w:hAnsi="Arial"/>
          <w:sz w:val="18"/>
          <w:szCs w:val="18"/>
          <w:color w:val="auto"/>
        </w:rPr>
        <w:t>Each of them is individually eligible to use the Schedule 13G to which this Exhibit is attached, and such Schedule 13G is filed on behalf of each of them; and</w:t>
      </w:r>
    </w:p>
    <w:p>
      <w:pPr>
        <w:spacing w:after="0" w:line="170" w:lineRule="exact"/>
        <w:rPr>
          <w:rFonts w:ascii="Arial" w:cs="Arial" w:eastAsia="Arial" w:hAnsi="Arial"/>
          <w:sz w:val="18"/>
          <w:szCs w:val="18"/>
          <w:color w:val="auto"/>
        </w:rPr>
      </w:pPr>
    </w:p>
    <w:p>
      <w:pPr>
        <w:ind w:firstLine="464"/>
        <w:spacing w:after="0" w:line="286" w:lineRule="auto"/>
        <w:tabs>
          <w:tab w:leader="none" w:pos="721" w:val="left"/>
        </w:tabs>
        <w:numPr>
          <w:ilvl w:val="0"/>
          <w:numId w:val="9"/>
        </w:numPr>
        <w:rPr>
          <w:rFonts w:ascii="Arial" w:cs="Arial" w:eastAsia="Arial" w:hAnsi="Arial"/>
          <w:sz w:val="17"/>
          <w:szCs w:val="17"/>
          <w:color w:val="auto"/>
        </w:rPr>
      </w:pPr>
      <w:r>
        <w:rPr>
          <w:rFonts w:ascii="Arial" w:cs="Arial" w:eastAsia="Arial" w:hAnsi="Arial"/>
          <w:sz w:val="17"/>
          <w:szCs w:val="17"/>
          <w:color w:val="auto"/>
        </w:rPr>
        <w:t>Each of them is responsible for the timely filing of such Schedule 13G and any amendments thereto, and for the completeness and accuracy of the information concerning such person contained therein; but none of them is responsible for the completeness or accuracy of the information concerning the other persons making the filing, unless such person knows or has reason to believe that such information is inaccurate.</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color w:val="auto"/>
        </w:rPr>
        <w:t>Dated: February 13, 2017</w:t>
      </w:r>
    </w:p>
    <w:p>
      <w:pPr>
        <w:spacing w:after="0" w:line="248" w:lineRule="exact"/>
        <w:rPr>
          <w:sz w:val="20"/>
          <w:szCs w:val="20"/>
          <w:color w:val="auto"/>
        </w:rPr>
      </w:pPr>
    </w:p>
    <w:p>
      <w:pPr>
        <w:ind w:left="6860"/>
        <w:spacing w:after="0"/>
        <w:rPr>
          <w:sz w:val="20"/>
          <w:szCs w:val="20"/>
          <w:color w:val="auto"/>
        </w:rPr>
      </w:pPr>
      <w:r>
        <w:rPr>
          <w:rFonts w:ascii="Arial" w:cs="Arial" w:eastAsia="Arial" w:hAnsi="Arial"/>
          <w:sz w:val="18"/>
          <w:szCs w:val="18"/>
          <w:b w:val="1"/>
          <w:bCs w:val="1"/>
          <w:color w:val="auto"/>
        </w:rPr>
        <w:t xml:space="preserve">By: </w:t>
      </w:r>
      <w:r>
        <w:rPr>
          <w:rFonts w:ascii="Arial" w:cs="Arial" w:eastAsia="Arial" w:hAnsi="Arial"/>
          <w:sz w:val="18"/>
          <w:szCs w:val="18"/>
          <w:color w:val="auto"/>
        </w:rPr>
        <w:t>/s/ Marc Grondahl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4592955</wp:posOffset>
            </wp:positionH>
            <wp:positionV relativeFrom="paragraph">
              <wp:posOffset>17145</wp:posOffset>
            </wp:positionV>
            <wp:extent cx="2658745" cy="889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2658745" cy="8890"/>
                    </a:xfrm>
                    <a:prstGeom prst="rect">
                      <a:avLst/>
                    </a:prstGeom>
                    <a:noFill/>
                  </pic:spPr>
                </pic:pic>
              </a:graphicData>
            </a:graphic>
          </wp:anchor>
        </w:drawing>
      </w:r>
    </w:p>
    <w:p>
      <w:pPr>
        <w:spacing w:after="0" w:line="20" w:lineRule="exact"/>
        <w:rPr>
          <w:sz w:val="20"/>
          <w:szCs w:val="20"/>
          <w:color w:val="auto"/>
        </w:rPr>
      </w:pPr>
    </w:p>
    <w:p>
      <w:pPr>
        <w:ind w:left="7240"/>
        <w:spacing w:after="0"/>
        <w:rPr>
          <w:sz w:val="20"/>
          <w:szCs w:val="20"/>
          <w:color w:val="auto"/>
        </w:rPr>
      </w:pPr>
      <w:r>
        <w:rPr>
          <w:rFonts w:ascii="Arial" w:cs="Arial" w:eastAsia="Arial" w:hAnsi="Arial"/>
          <w:sz w:val="18"/>
          <w:szCs w:val="18"/>
          <w:color w:val="auto"/>
        </w:rPr>
        <w:t>Marc Grondahl</w:t>
      </w:r>
    </w:p>
    <w:p>
      <w:pPr>
        <w:spacing w:after="0" w:line="225" w:lineRule="exact"/>
        <w:rPr>
          <w:sz w:val="20"/>
          <w:szCs w:val="20"/>
          <w:color w:val="auto"/>
        </w:rPr>
      </w:pPr>
    </w:p>
    <w:p>
      <w:pPr>
        <w:ind w:left="6860"/>
        <w:spacing w:after="0"/>
        <w:rPr>
          <w:sz w:val="20"/>
          <w:szCs w:val="20"/>
          <w:color w:val="auto"/>
        </w:rPr>
      </w:pPr>
      <w:r>
        <w:rPr>
          <w:rFonts w:ascii="Arial" w:cs="Arial" w:eastAsia="Arial" w:hAnsi="Arial"/>
          <w:sz w:val="16"/>
          <w:szCs w:val="16"/>
          <w:color w:val="auto"/>
        </w:rPr>
        <w:t>The Marc Grondahl Revocable Trust of 2006, u/d/t 06/01/06</w:t>
      </w:r>
    </w:p>
    <w:p>
      <w:pPr>
        <w:spacing w:after="0" w:line="244" w:lineRule="exact"/>
        <w:rPr>
          <w:sz w:val="20"/>
          <w:szCs w:val="20"/>
          <w:color w:val="auto"/>
        </w:rPr>
      </w:pPr>
    </w:p>
    <w:p>
      <w:pPr>
        <w:ind w:left="6860"/>
        <w:spacing w:after="0"/>
        <w:rPr>
          <w:sz w:val="20"/>
          <w:szCs w:val="20"/>
          <w:color w:val="auto"/>
        </w:rPr>
      </w:pPr>
      <w:r>
        <w:rPr>
          <w:rFonts w:ascii="Arial" w:cs="Arial" w:eastAsia="Arial" w:hAnsi="Arial"/>
          <w:sz w:val="18"/>
          <w:szCs w:val="18"/>
          <w:b w:val="1"/>
          <w:bCs w:val="1"/>
          <w:color w:val="auto"/>
        </w:rPr>
        <w:t xml:space="preserve">By: </w:t>
      </w:r>
      <w:r>
        <w:rPr>
          <w:rFonts w:ascii="Arial" w:cs="Arial" w:eastAsia="Arial" w:hAnsi="Arial"/>
          <w:sz w:val="18"/>
          <w:szCs w:val="18"/>
          <w:color w:val="auto"/>
        </w:rPr>
        <w:t>/s/ Marc Grondahl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4592955</wp:posOffset>
            </wp:positionH>
            <wp:positionV relativeFrom="paragraph">
              <wp:posOffset>17145</wp:posOffset>
            </wp:positionV>
            <wp:extent cx="2658745" cy="889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2658745" cy="8890"/>
                    </a:xfrm>
                    <a:prstGeom prst="rect">
                      <a:avLst/>
                    </a:prstGeom>
                    <a:noFill/>
                  </pic:spPr>
                </pic:pic>
              </a:graphicData>
            </a:graphic>
          </wp:anchor>
        </w:drawing>
      </w:r>
    </w:p>
    <w:p>
      <w:pPr>
        <w:spacing w:after="0" w:line="20" w:lineRule="exact"/>
        <w:rPr>
          <w:sz w:val="20"/>
          <w:szCs w:val="20"/>
          <w:color w:val="auto"/>
        </w:rPr>
      </w:pPr>
    </w:p>
    <w:p>
      <w:pPr>
        <w:ind w:left="7240"/>
        <w:spacing w:after="0"/>
        <w:rPr>
          <w:sz w:val="20"/>
          <w:szCs w:val="20"/>
          <w:color w:val="auto"/>
        </w:rPr>
      </w:pPr>
      <w:r>
        <w:rPr>
          <w:rFonts w:ascii="Arial" w:cs="Arial" w:eastAsia="Arial" w:hAnsi="Arial"/>
          <w:sz w:val="18"/>
          <w:szCs w:val="18"/>
          <w:color w:val="auto"/>
        </w:rPr>
        <w:t>Marc Grondahl, as Trustee of The Marc Grondahl</w:t>
      </w:r>
    </w:p>
    <w:p>
      <w:pPr>
        <w:spacing w:after="0" w:line="23" w:lineRule="exact"/>
        <w:rPr>
          <w:sz w:val="20"/>
          <w:szCs w:val="20"/>
          <w:color w:val="auto"/>
        </w:rPr>
      </w:pPr>
    </w:p>
    <w:p>
      <w:pPr>
        <w:ind w:left="7240"/>
        <w:spacing w:after="0"/>
        <w:rPr>
          <w:sz w:val="20"/>
          <w:szCs w:val="20"/>
          <w:color w:val="auto"/>
        </w:rPr>
      </w:pPr>
      <w:r>
        <w:rPr>
          <w:rFonts w:ascii="Arial" w:cs="Arial" w:eastAsia="Arial" w:hAnsi="Arial"/>
          <w:sz w:val="18"/>
          <w:szCs w:val="18"/>
          <w:color w:val="auto"/>
        </w:rPr>
        <w:t>Revocable Trust of 2006, u/d/t 06/01/06</w:t>
      </w:r>
    </w:p>
    <w:sectPr>
      <w:pgSz w:w="11900" w:h="16838" w:orient="portrait"/>
      <w:cols w:equalWidth="0" w:num="1">
        <w:col w:w="11260"/>
      </w:cols>
      <w:pgMar w:left="240" w:top="270" w:right="39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46E87CCD"/>
    <w:multiLevelType w:val="hybridMultilevel"/>
    <w:lvl w:ilvl="0">
      <w:lvlJc w:val="left"/>
      <w:lvlText w:val="☐"/>
      <w:numFmt w:val="bullet"/>
      <w:start w:val="1"/>
    </w:lvl>
  </w:abstractNum>
  <w:abstractNum w:abstractNumId="1">
    <w:nsid w:val="3D1B58BA"/>
    <w:multiLevelType w:val="hybridMultilevel"/>
    <w:lvl w:ilvl="0">
      <w:lvlJc w:val="left"/>
      <w:lvlText w:val="*"/>
      <w:numFmt w:val="bullet"/>
      <w:start w:val="1"/>
    </w:lvl>
    <w:lvl w:ilvl="1">
      <w:lvlJc w:val="left"/>
      <w:lvlText w:val="☒"/>
      <w:numFmt w:val="bullet"/>
      <w:start w:val="1"/>
    </w:lvl>
  </w:abstractNum>
  <w:abstractNum w:abstractNumId="2">
    <w:nsid w:val="507ED7AB"/>
    <w:multiLevelType w:val="hybridMultilevel"/>
    <w:lvl w:ilvl="0">
      <w:lvlJc w:val="left"/>
      <w:lvlText w:val="(%1)"/>
      <w:numFmt w:val="lowerLetter"/>
      <w:start w:val="1"/>
    </w:lvl>
  </w:abstractNum>
  <w:abstractNum w:abstractNumId="3">
    <w:nsid w:val="2EB141F2"/>
    <w:multiLevelType w:val="hybridMultilevel"/>
    <w:lvl w:ilvl="0">
      <w:lvlJc w:val="left"/>
      <w:lvlText w:val="(%1)"/>
      <w:numFmt w:val="lowerLetter"/>
      <w:start w:val="1"/>
    </w:lvl>
  </w:abstractNum>
  <w:abstractNum w:abstractNumId="4">
    <w:nsid w:val="41B71EFB"/>
    <w:multiLevelType w:val="hybridMultilevel"/>
    <w:lvl w:ilvl="0">
      <w:lvlJc w:val="left"/>
      <w:lvlText w:val="(%1)"/>
      <w:numFmt w:val="lowerLetter"/>
      <w:start w:val="1"/>
    </w:lvl>
  </w:abstractNum>
  <w:abstractNum w:abstractNumId="5">
    <w:nsid w:val="79E2A9E3"/>
    <w:multiLevelType w:val="hybridMultilevel"/>
    <w:lvl w:ilvl="0">
      <w:lvlJc w:val="left"/>
      <w:lvlText w:val="(%1)"/>
      <w:numFmt w:val="lowerLetter"/>
      <w:start w:val="8"/>
    </w:lvl>
  </w:abstractNum>
  <w:abstractNum w:abstractNumId="6">
    <w:nsid w:val="7545E146"/>
    <w:multiLevelType w:val="hybridMultilevel"/>
    <w:lvl w:ilvl="0">
      <w:lvlJc w:val="left"/>
      <w:lvlText w:val="(%1)"/>
      <w:numFmt w:val="lowerRoman"/>
      <w:start w:val="1"/>
    </w:lvl>
  </w:abstractNum>
  <w:abstractNum w:abstractNumId="7">
    <w:nsid w:val="515F007C"/>
    <w:multiLevelType w:val="hybridMultilevel"/>
    <w:lvl w:ilvl="0">
      <w:lvlJc w:val="left"/>
      <w:lvlText w:val="(%1)"/>
      <w:numFmt w:val="lowerRoman"/>
      <w:start w:val="3"/>
    </w:lvl>
  </w:abstractNum>
  <w:abstractNum w:abstractNumId="8">
    <w:nsid w:val="5BD062C2"/>
    <w:multiLevelType w:val="hybridMultilevel"/>
    <w:lvl w:ilvl="0">
      <w:lvlJc w:val="left"/>
      <w:lvlText w:val="(%1)"/>
      <w:numFmt w:val="lowerRoman"/>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2020-01-16T07:51:50Z</dcterms:created>
  <dcterms:modified xsi:type="dcterms:W3CDTF">2020-01-16T07:51:50Z</dcterms:modified>
</cp:coreProperties>
</file>