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313690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6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341630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November 20, 2017</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314325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7"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Planet Fitness,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0" w:lineRule="exact"/>
        <w:rPr>
          <w:sz w:val="24"/>
          <w:szCs w:val="24"/>
          <w:color w:val="auto"/>
        </w:rPr>
      </w:pPr>
    </w:p>
    <w:p>
      <w:pPr>
        <w:spacing w:after="0" w:line="235"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40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1"/>
              </w:rPr>
              <w:t>Delaware</w:t>
            </w:r>
          </w:p>
        </w:tc>
        <w:tc>
          <w:tcPr>
            <w:tcW w:w="3640" w:type="dxa"/>
            <w:vAlign w:val="bottom"/>
          </w:tcPr>
          <w:p>
            <w:pPr>
              <w:jc w:val="right"/>
              <w:ind w:right="1339"/>
              <w:spacing w:after="0"/>
              <w:rPr>
                <w:sz w:val="20"/>
                <w:szCs w:val="20"/>
                <w:color w:val="auto"/>
              </w:rPr>
            </w:pPr>
            <w:r>
              <w:rPr>
                <w:rFonts w:ascii="Arial" w:cs="Arial" w:eastAsia="Arial" w:hAnsi="Arial"/>
                <w:sz w:val="18"/>
                <w:szCs w:val="18"/>
                <w:b w:val="1"/>
                <w:bCs w:val="1"/>
                <w:color w:val="auto"/>
              </w:rPr>
              <w:t>001-37534</w:t>
            </w:r>
          </w:p>
        </w:tc>
        <w:tc>
          <w:tcPr>
            <w:tcW w:w="120" w:type="dxa"/>
            <w:vAlign w:val="bottom"/>
          </w:tcPr>
          <w:p>
            <w:pPr>
              <w:spacing w:after="0"/>
              <w:rPr>
                <w:sz w:val="20"/>
                <w:szCs w:val="20"/>
                <w:color w:val="auto"/>
              </w:rPr>
            </w:pPr>
          </w:p>
        </w:tc>
        <w:tc>
          <w:tcPr>
            <w:tcW w:w="3640" w:type="dxa"/>
            <w:vAlign w:val="bottom"/>
          </w:tcPr>
          <w:p>
            <w:pPr>
              <w:jc w:val="right"/>
              <w:ind w:right="1299"/>
              <w:spacing w:after="0"/>
              <w:rPr>
                <w:sz w:val="20"/>
                <w:szCs w:val="20"/>
                <w:color w:val="auto"/>
              </w:rPr>
            </w:pPr>
            <w:r>
              <w:rPr>
                <w:rFonts w:ascii="Arial" w:cs="Arial" w:eastAsia="Arial" w:hAnsi="Arial"/>
                <w:sz w:val="18"/>
                <w:szCs w:val="18"/>
                <w:b w:val="1"/>
                <w:bCs w:val="1"/>
                <w:color w:val="auto"/>
              </w:rPr>
              <w:t>38-3942097</w:t>
            </w:r>
          </w:p>
        </w:tc>
      </w:tr>
      <w:tr>
        <w:trPr>
          <w:trHeight w:val="186"/>
        </w:trPr>
        <w:tc>
          <w:tcPr>
            <w:tcW w:w="388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(State or other jurisdiction of incorporation)</w:t>
            </w:r>
          </w:p>
        </w:tc>
        <w:tc>
          <w:tcPr>
            <w:tcW w:w="140" w:type="dxa"/>
            <w:vAlign w:val="bottom"/>
          </w:tcPr>
          <w:p>
            <w:pPr>
              <w:spacing w:after="0"/>
              <w:rPr>
                <w:sz w:val="16"/>
                <w:szCs w:val="16"/>
                <w:color w:val="auto"/>
              </w:rPr>
            </w:pPr>
          </w:p>
        </w:tc>
        <w:tc>
          <w:tcPr>
            <w:tcW w:w="364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(Commission File Number)</w:t>
            </w:r>
          </w:p>
        </w:tc>
        <w:tc>
          <w:tcPr>
            <w:tcW w:w="120" w:type="dxa"/>
            <w:vAlign w:val="bottom"/>
          </w:tcPr>
          <w:p>
            <w:pPr>
              <w:spacing w:after="0"/>
              <w:rPr>
                <w:sz w:val="16"/>
                <w:szCs w:val="16"/>
                <w:color w:val="auto"/>
              </w:rPr>
            </w:pPr>
          </w:p>
        </w:tc>
        <w:tc>
          <w:tcPr>
            <w:tcW w:w="364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376"/>
        </w:trPr>
        <w:tc>
          <w:tcPr>
            <w:tcW w:w="3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76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2"/>
              </w:rPr>
              <w:t>4 Liberty Lane West</w:t>
            </w:r>
          </w:p>
        </w:tc>
        <w:tc>
          <w:tcPr>
            <w:tcW w:w="3640" w:type="dxa"/>
            <w:vAlign w:val="bottom"/>
          </w:tcPr>
          <w:p>
            <w:pPr>
              <w:spacing w:after="0"/>
              <w:rPr>
                <w:sz w:val="24"/>
                <w:szCs w:val="24"/>
                <w:color w:val="auto"/>
              </w:rPr>
            </w:pPr>
          </w:p>
        </w:tc>
      </w:tr>
      <w:tr>
        <w:trPr>
          <w:trHeight w:val="212"/>
        </w:trPr>
        <w:tc>
          <w:tcPr>
            <w:tcW w:w="3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76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3"/>
              </w:rPr>
              <w:t>Hampton, NH 03842</w:t>
            </w:r>
          </w:p>
        </w:tc>
        <w:tc>
          <w:tcPr>
            <w:tcW w:w="3640" w:type="dxa"/>
            <w:vAlign w:val="bottom"/>
          </w:tcPr>
          <w:p>
            <w:pPr>
              <w:spacing w:after="0"/>
              <w:rPr>
                <w:sz w:val="18"/>
                <w:szCs w:val="18"/>
                <w:color w:val="auto"/>
              </w:rPr>
            </w:pPr>
          </w:p>
        </w:tc>
      </w:tr>
      <w:tr>
        <w:trPr>
          <w:trHeight w:val="149"/>
        </w:trPr>
        <w:tc>
          <w:tcPr>
            <w:tcW w:w="3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76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1"/>
              </w:rPr>
              <w:t>(Address of principal executive offices)</w:t>
            </w:r>
          </w:p>
        </w:tc>
        <w:tc>
          <w:tcPr>
            <w:tcW w:w="3640" w:type="dxa"/>
            <w:vAlign w:val="bottom"/>
          </w:tcPr>
          <w:p>
            <w:pPr>
              <w:spacing w:after="0"/>
              <w:rPr>
                <w:sz w:val="12"/>
                <w:szCs w:val="12"/>
                <w:color w:val="auto"/>
              </w:rPr>
            </w:pPr>
          </w:p>
        </w:tc>
      </w:tr>
      <w:tr>
        <w:trPr>
          <w:trHeight w:val="186"/>
        </w:trPr>
        <w:tc>
          <w:tcPr>
            <w:tcW w:w="3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7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5"/>
              </w:rPr>
              <w:t>(Zip Code)</w:t>
            </w:r>
          </w:p>
        </w:tc>
        <w:tc>
          <w:tcPr>
            <w:tcW w:w="3640" w:type="dxa"/>
            <w:vAlign w:val="bottom"/>
          </w:tcPr>
          <w:p>
            <w:pPr>
              <w:spacing w:after="0"/>
              <w:rPr>
                <w:sz w:val="16"/>
                <w:szCs w:val="16"/>
                <w:color w:val="auto"/>
              </w:rPr>
            </w:pP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(603) 750-0001</w:t>
      </w:r>
    </w:p>
    <w:p>
      <w:pPr>
        <w:spacing w:after="0" w:line="229"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142240</wp:posOffset>
            </wp:positionV>
            <wp:extent cx="7289165"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54" w:right="239" w:bottom="1440" w:gutter="0" w:footer="0" w:header="0"/>
        </w:sectPr>
      </w:pPr>
    </w:p>
    <w:bookmarkStart w:id="1" w:name="page2"/>
    <w:bookmarkEnd w:id="1"/>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30"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50" w:lineRule="exact"/>
        <w:rPr>
          <w:sz w:val="20"/>
          <w:szCs w:val="20"/>
          <w:color w:val="auto"/>
        </w:rPr>
      </w:pPr>
    </w:p>
    <w:p>
      <w:pPr>
        <w:ind w:right="1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266700</wp:posOffset>
            </wp:positionV>
            <wp:extent cx="728916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463" w:right="259" w:bottom="1440" w:gutter="0" w:footer="0" w:header="0"/>
        </w:sectPr>
      </w:pPr>
    </w:p>
    <w:bookmarkStart w:id="2" w:name="page3"/>
    <w:bookmarkEnd w:id="2"/>
    <w:p>
      <w:pPr>
        <w:ind w:right="1480"/>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 of Certain Officers.</w:t>
      </w:r>
    </w:p>
    <w:p>
      <w:pPr>
        <w:spacing w:after="0" w:line="16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November 20, 2017, Richard L. Moore notified Planet Fitness, Inc. (the “</w:t>
      </w:r>
      <w:r>
        <w:rPr>
          <w:rFonts w:ascii="Arial" w:cs="Arial" w:eastAsia="Arial" w:hAnsi="Arial"/>
          <w:sz w:val="18"/>
          <w:szCs w:val="18"/>
          <w:u w:val="single" w:color="auto"/>
          <w:color w:val="auto"/>
        </w:rPr>
        <w:t>Company</w:t>
      </w:r>
      <w:r>
        <w:rPr>
          <w:rFonts w:ascii="Arial" w:cs="Arial" w:eastAsia="Arial" w:hAnsi="Arial"/>
          <w:sz w:val="18"/>
          <w:szCs w:val="18"/>
          <w:color w:val="auto"/>
        </w:rPr>
        <w:t>”) of his decision to resign as the Company’s Chief Administrative Officer &amp; General Counsel. Mr. Moore will continue to serve in his position through November 30,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379095</wp:posOffset>
            </wp:positionV>
            <wp:extent cx="728916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060"/>
          </w:cols>
          <w:pgMar w:left="240" w:top="594" w:right="59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1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PLANET FITNESS, INC.</w:t>
      </w:r>
    </w:p>
    <w:p>
      <w:pPr>
        <w:spacing w:after="0" w:line="229"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By:</w:t>
            </w:r>
          </w:p>
        </w:tc>
        <w:tc>
          <w:tcPr>
            <w:tcW w:w="402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Dorvin Lively</w:t>
            </w:r>
          </w:p>
        </w:tc>
      </w:tr>
      <w:tr>
        <w:trPr>
          <w:trHeight w:val="195"/>
        </w:trPr>
        <w:tc>
          <w:tcPr>
            <w:tcW w:w="540" w:type="dxa"/>
            <w:vAlign w:val="bottom"/>
          </w:tcPr>
          <w:p>
            <w:pPr>
              <w:spacing w:after="0" w:line="195" w:lineRule="exact"/>
              <w:rPr>
                <w:sz w:val="20"/>
                <w:szCs w:val="20"/>
                <w:color w:val="auto"/>
              </w:rPr>
            </w:pPr>
            <w:r>
              <w:rPr>
                <w:rFonts w:ascii="Arial" w:cs="Arial" w:eastAsia="Arial" w:hAnsi="Arial"/>
                <w:sz w:val="18"/>
                <w:szCs w:val="18"/>
                <w:color w:val="auto"/>
                <w:w w:val="98"/>
              </w:rPr>
              <w:t>Name:</w:t>
            </w:r>
          </w:p>
        </w:tc>
        <w:tc>
          <w:tcPr>
            <w:tcW w:w="4020" w:type="dxa"/>
            <w:vAlign w:val="bottom"/>
          </w:tcPr>
          <w:p>
            <w:pPr>
              <w:ind w:left="40"/>
              <w:spacing w:after="0" w:line="195" w:lineRule="exact"/>
              <w:rPr>
                <w:sz w:val="20"/>
                <w:szCs w:val="20"/>
                <w:color w:val="auto"/>
              </w:rPr>
            </w:pPr>
            <w:r>
              <w:rPr>
                <w:rFonts w:ascii="Arial" w:cs="Arial" w:eastAsia="Arial" w:hAnsi="Arial"/>
                <w:sz w:val="18"/>
                <w:szCs w:val="18"/>
                <w:color w:val="auto"/>
              </w:rPr>
              <w:t>Dorvin Lively</w:t>
            </w:r>
          </w:p>
        </w:tc>
      </w:t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Title:</w:t>
            </w:r>
          </w:p>
        </w:tc>
        <w:tc>
          <w:tcPr>
            <w:tcW w:w="4020" w:type="dxa"/>
            <w:vAlign w:val="bottom"/>
          </w:tcPr>
          <w:p>
            <w:pPr>
              <w:ind w:left="40"/>
              <w:spacing w:after="0"/>
              <w:rPr>
                <w:sz w:val="20"/>
                <w:szCs w:val="20"/>
                <w:color w:val="auto"/>
              </w:rPr>
            </w:pPr>
            <w:r>
              <w:rPr>
                <w:rFonts w:ascii="Arial" w:cs="Arial" w:eastAsia="Arial" w:hAnsi="Arial"/>
                <w:sz w:val="18"/>
                <w:szCs w:val="18"/>
                <w:color w:val="auto"/>
              </w:rPr>
              <w:t>President and Chief Financial Officer</w:t>
            </w:r>
          </w:p>
        </w:tc>
      </w:tr>
    </w:tbl>
    <w:p>
      <w:pPr>
        <w:ind w:left="20"/>
        <w:spacing w:after="0"/>
        <w:rPr>
          <w:sz w:val="20"/>
          <w:szCs w:val="20"/>
          <w:color w:val="auto"/>
        </w:rPr>
      </w:pPr>
      <w:r>
        <w:rPr>
          <w:rFonts w:ascii="Arial" w:cs="Arial" w:eastAsia="Arial" w:hAnsi="Arial"/>
          <w:sz w:val="18"/>
          <w:szCs w:val="18"/>
          <w:color w:val="auto"/>
        </w:rPr>
        <w:t>Dated: November 27, 2017</w:t>
      </w:r>
    </w:p>
    <w:sectPr>
      <w:pgSz w:w="11900" w:h="16838" w:orient="portrait"/>
      <w:cols w:equalWidth="0" w:num="1">
        <w:col w:w="11420"/>
      </w:cols>
      <w:pgMar w:left="240" w:top="35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2020-01-18T22:35:07Z</dcterms:created>
  <dcterms:modified xsi:type="dcterms:W3CDTF">2020-01-18T22:35:07Z</dcterms:modified>
</cp:coreProperties>
</file>