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8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151765</wp:posOffset>
            </wp:positionV>
            <wp:extent cx="10629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2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142875</wp:posOffset>
            </wp:positionV>
            <wp:extent cx="10629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4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July 1, 2021 (June 29,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154305</wp:posOffset>
            </wp:positionV>
            <wp:extent cx="10629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62990" cy="8255"/>
                    </a:xfrm>
                    <a:prstGeom prst="rect">
                      <a:avLst/>
                    </a:prstGeom>
                    <a:noFill/>
                  </pic:spPr>
                </pic:pic>
              </a:graphicData>
            </a:graphic>
          </wp:anchor>
        </w:drawing>
        <w:drawing>
          <wp:anchor simplePos="0" relativeHeight="251657728" behindDoc="1" locked="0" layoutInCell="0" allowOverlap="1">
            <wp:simplePos x="0" y="0"/>
            <wp:positionH relativeFrom="column">
              <wp:posOffset>2199640</wp:posOffset>
            </wp:positionH>
            <wp:positionV relativeFrom="paragraph">
              <wp:posOffset>308610</wp:posOffset>
            </wp:positionV>
            <wp:extent cx="2743200" cy="10972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743200" cy="10972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VERITIV CORPORATION</w:t>
      </w:r>
    </w:p>
    <w:p>
      <w:pPr>
        <w:spacing w:after="0" w:line="23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151765</wp:posOffset>
            </wp:positionV>
            <wp:extent cx="10629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062990" cy="8890"/>
                    </a:xfrm>
                    <a:prstGeom prst="rect">
                      <a:avLst/>
                    </a:prstGeom>
                    <a:noFill/>
                  </pic:spPr>
                </pic:pic>
              </a:graphicData>
            </a:graphic>
          </wp:anchor>
        </w:drawing>
      </w:r>
    </w:p>
    <w:p>
      <w:pPr>
        <w:spacing w:after="0" w:line="200" w:lineRule="exact"/>
        <w:rPr>
          <w:sz w:val="24"/>
          <w:szCs w:val="24"/>
          <w:color w:val="auto"/>
        </w:rPr>
      </w:pPr>
    </w:p>
    <w:p>
      <w:pPr>
        <w:spacing w:after="0" w:line="24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(State or other jurisdiction of incorporation)</w:t>
      </w:r>
    </w:p>
    <w:p>
      <w:pPr>
        <w:spacing w:after="0" w:line="234" w:lineRule="exact"/>
        <w:rPr>
          <w:sz w:val="24"/>
          <w:szCs w:val="24"/>
          <w:color w:val="auto"/>
        </w:rPr>
      </w:pPr>
    </w:p>
    <w:tbl>
      <w:tblPr>
        <w:tblLayout w:type="fixed"/>
        <w:tblInd w:w="1280" w:type="dxa"/>
        <w:tblCellMar>
          <w:top w:w="0" w:type="dxa"/>
          <w:left w:w="0" w:type="dxa"/>
          <w:bottom w:w="0" w:type="dxa"/>
          <w:right w:w="0" w:type="dxa"/>
        </w:tblCellMar>
      </w:tblPr>
      <w:tr>
        <w:trPr>
          <w:trHeight w:val="216"/>
        </w:trPr>
        <w:tc>
          <w:tcPr>
            <w:tcW w:w="4440" w:type="dxa"/>
            <w:vAlign w:val="bottom"/>
          </w:tcPr>
          <w:p>
            <w:pPr>
              <w:jc w:val="center"/>
              <w:ind w:right="1370"/>
              <w:spacing w:after="0"/>
              <w:rPr>
                <w:sz w:val="20"/>
                <w:szCs w:val="20"/>
                <w:color w:val="auto"/>
              </w:rPr>
            </w:pPr>
            <w:r>
              <w:rPr>
                <w:rFonts w:ascii="Arial" w:cs="Arial" w:eastAsia="Arial" w:hAnsi="Arial"/>
                <w:sz w:val="18"/>
                <w:szCs w:val="18"/>
                <w:b w:val="1"/>
                <w:bCs w:val="1"/>
                <w:color w:val="auto"/>
                <w:w w:val="90"/>
              </w:rPr>
              <w:t>001-36479</w:t>
            </w:r>
          </w:p>
        </w:tc>
        <w:tc>
          <w:tcPr>
            <w:tcW w:w="4080" w:type="dxa"/>
            <w:vAlign w:val="bottom"/>
          </w:tcPr>
          <w:p>
            <w:pPr>
              <w:jc w:val="right"/>
              <w:ind w:right="790"/>
              <w:spacing w:after="0"/>
              <w:rPr>
                <w:sz w:val="20"/>
                <w:szCs w:val="20"/>
                <w:color w:val="auto"/>
              </w:rPr>
            </w:pPr>
            <w:r>
              <w:rPr>
                <w:rFonts w:ascii="Arial" w:cs="Arial" w:eastAsia="Arial" w:hAnsi="Arial"/>
                <w:sz w:val="18"/>
                <w:szCs w:val="18"/>
                <w:b w:val="1"/>
                <w:bCs w:val="1"/>
                <w:color w:val="auto"/>
              </w:rPr>
              <w:t>46-3234977</w:t>
            </w:r>
          </w:p>
        </w:tc>
      </w:tr>
      <w:tr>
        <w:trPr>
          <w:trHeight w:val="234"/>
        </w:trPr>
        <w:tc>
          <w:tcPr>
            <w:tcW w:w="4440" w:type="dxa"/>
            <w:vAlign w:val="bottom"/>
          </w:tcPr>
          <w:p>
            <w:pPr>
              <w:jc w:val="center"/>
              <w:ind w:right="1390"/>
              <w:spacing w:after="0"/>
              <w:rPr>
                <w:sz w:val="20"/>
                <w:szCs w:val="20"/>
                <w:color w:val="auto"/>
              </w:rPr>
            </w:pPr>
            <w:r>
              <w:rPr>
                <w:rFonts w:ascii="Arial" w:cs="Arial" w:eastAsia="Arial" w:hAnsi="Arial"/>
                <w:sz w:val="18"/>
                <w:szCs w:val="18"/>
                <w:b w:val="1"/>
                <w:bCs w:val="1"/>
                <w:color w:val="auto"/>
                <w:w w:val="90"/>
              </w:rPr>
              <w:t>(Commission File Number)</w:t>
            </w:r>
          </w:p>
        </w:tc>
        <w:tc>
          <w:tcPr>
            <w:tcW w:w="4080" w:type="dxa"/>
            <w:vAlign w:val="bottom"/>
          </w:tcPr>
          <w:p>
            <w:pPr>
              <w:jc w:val="center"/>
              <w:ind w:left="1370"/>
              <w:spacing w:after="0"/>
              <w:rPr>
                <w:sz w:val="20"/>
                <w:szCs w:val="20"/>
                <w:color w:val="auto"/>
              </w:rPr>
            </w:pPr>
            <w:r>
              <w:rPr>
                <w:rFonts w:ascii="Arial" w:cs="Arial" w:eastAsia="Arial" w:hAnsi="Arial"/>
                <w:sz w:val="18"/>
                <w:szCs w:val="18"/>
                <w:b w:val="1"/>
                <w:bCs w:val="1"/>
                <w:color w:val="auto"/>
                <w:w w:val="93"/>
              </w:rPr>
              <w:t>(IRS Employer Identification No.)</w:t>
            </w:r>
          </w:p>
        </w:tc>
      </w:tr>
      <w:tr>
        <w:trPr>
          <w:trHeight w:val="657"/>
        </w:trPr>
        <w:tc>
          <w:tcPr>
            <w:tcW w:w="4440" w:type="dxa"/>
            <w:vAlign w:val="bottom"/>
          </w:tcPr>
          <w:p>
            <w:pPr>
              <w:jc w:val="center"/>
              <w:ind w:right="1390"/>
              <w:spacing w:after="0"/>
              <w:rPr>
                <w:sz w:val="20"/>
                <w:szCs w:val="20"/>
                <w:color w:val="auto"/>
              </w:rPr>
            </w:pPr>
            <w:r>
              <w:rPr>
                <w:rFonts w:ascii="Arial" w:cs="Arial" w:eastAsia="Arial" w:hAnsi="Arial"/>
                <w:sz w:val="18"/>
                <w:szCs w:val="18"/>
                <w:b w:val="1"/>
                <w:bCs w:val="1"/>
                <w:color w:val="auto"/>
                <w:w w:val="93"/>
              </w:rPr>
              <w:t>1000 Abernathy Road NE</w:t>
            </w:r>
          </w:p>
        </w:tc>
        <w:tc>
          <w:tcPr>
            <w:tcW w:w="4080" w:type="dxa"/>
            <w:vAlign w:val="bottom"/>
          </w:tcPr>
          <w:p>
            <w:pPr>
              <w:spacing w:after="0"/>
              <w:rPr>
                <w:sz w:val="24"/>
                <w:szCs w:val="24"/>
                <w:color w:val="auto"/>
              </w:rPr>
            </w:pPr>
          </w:p>
        </w:tc>
      </w:tr>
      <w:tr>
        <w:trPr>
          <w:trHeight w:val="216"/>
        </w:trPr>
        <w:tc>
          <w:tcPr>
            <w:tcW w:w="4440" w:type="dxa"/>
            <w:vAlign w:val="bottom"/>
          </w:tcPr>
          <w:p>
            <w:pPr>
              <w:jc w:val="center"/>
              <w:ind w:right="1370"/>
              <w:spacing w:after="0"/>
              <w:rPr>
                <w:sz w:val="20"/>
                <w:szCs w:val="20"/>
                <w:color w:val="auto"/>
              </w:rPr>
            </w:pPr>
            <w:r>
              <w:rPr>
                <w:rFonts w:ascii="Arial" w:cs="Arial" w:eastAsia="Arial" w:hAnsi="Arial"/>
                <w:sz w:val="18"/>
                <w:szCs w:val="18"/>
                <w:b w:val="1"/>
                <w:bCs w:val="1"/>
                <w:color w:val="auto"/>
                <w:w w:val="90"/>
              </w:rPr>
              <w:t>Building 400, Suite 1700</w:t>
            </w:r>
          </w:p>
        </w:tc>
        <w:tc>
          <w:tcPr>
            <w:tcW w:w="4080" w:type="dxa"/>
            <w:vAlign w:val="bottom"/>
          </w:tcPr>
          <w:p>
            <w:pPr>
              <w:spacing w:after="0"/>
              <w:rPr>
                <w:sz w:val="18"/>
                <w:szCs w:val="18"/>
                <w:color w:val="auto"/>
              </w:rPr>
            </w:pPr>
          </w:p>
        </w:tc>
      </w:tr>
      <w:tr>
        <w:trPr>
          <w:trHeight w:val="216"/>
        </w:trPr>
        <w:tc>
          <w:tcPr>
            <w:tcW w:w="4440" w:type="dxa"/>
            <w:vAlign w:val="bottom"/>
          </w:tcPr>
          <w:p>
            <w:pPr>
              <w:jc w:val="center"/>
              <w:ind w:right="1370"/>
              <w:spacing w:after="0"/>
              <w:rPr>
                <w:sz w:val="20"/>
                <w:szCs w:val="20"/>
                <w:color w:val="auto"/>
              </w:rPr>
            </w:pPr>
            <w:r>
              <w:rPr>
                <w:rFonts w:ascii="Arial" w:cs="Arial" w:eastAsia="Arial" w:hAnsi="Arial"/>
                <w:sz w:val="18"/>
                <w:szCs w:val="18"/>
                <w:b w:val="1"/>
                <w:bCs w:val="1"/>
                <w:color w:val="auto"/>
                <w:w w:val="95"/>
              </w:rPr>
              <w:t>Atlanta, GA</w:t>
            </w:r>
          </w:p>
        </w:tc>
        <w:tc>
          <w:tcPr>
            <w:tcW w:w="4080" w:type="dxa"/>
            <w:vAlign w:val="bottom"/>
          </w:tcPr>
          <w:p>
            <w:pPr>
              <w:jc w:val="right"/>
              <w:ind w:right="990"/>
              <w:spacing w:after="0"/>
              <w:rPr>
                <w:sz w:val="20"/>
                <w:szCs w:val="20"/>
                <w:color w:val="auto"/>
              </w:rPr>
            </w:pPr>
            <w:r>
              <w:rPr>
                <w:rFonts w:ascii="Arial" w:cs="Arial" w:eastAsia="Arial" w:hAnsi="Arial"/>
                <w:sz w:val="18"/>
                <w:szCs w:val="18"/>
                <w:b w:val="1"/>
                <w:bCs w:val="1"/>
                <w:color w:val="auto"/>
              </w:rPr>
              <w:t>30328</w:t>
            </w:r>
          </w:p>
        </w:tc>
      </w:tr>
      <w:tr>
        <w:trPr>
          <w:trHeight w:val="234"/>
        </w:trPr>
        <w:tc>
          <w:tcPr>
            <w:tcW w:w="4440" w:type="dxa"/>
            <w:vAlign w:val="bottom"/>
          </w:tcPr>
          <w:p>
            <w:pPr>
              <w:jc w:val="center"/>
              <w:ind w:right="1390"/>
              <w:spacing w:after="0"/>
              <w:rPr>
                <w:sz w:val="20"/>
                <w:szCs w:val="20"/>
                <w:color w:val="auto"/>
              </w:rPr>
            </w:pPr>
            <w:r>
              <w:rPr>
                <w:rFonts w:ascii="Arial" w:cs="Arial" w:eastAsia="Arial" w:hAnsi="Arial"/>
                <w:sz w:val="18"/>
                <w:szCs w:val="18"/>
                <w:b w:val="1"/>
                <w:bCs w:val="1"/>
                <w:color w:val="auto"/>
                <w:w w:val="88"/>
              </w:rPr>
              <w:t>(Address of principal executive offices)</w:t>
            </w:r>
          </w:p>
        </w:tc>
        <w:tc>
          <w:tcPr>
            <w:tcW w:w="4080" w:type="dxa"/>
            <w:vAlign w:val="bottom"/>
          </w:tcPr>
          <w:p>
            <w:pPr>
              <w:jc w:val="center"/>
              <w:ind w:left="1390"/>
              <w:spacing w:after="0"/>
              <w:rPr>
                <w:sz w:val="20"/>
                <w:szCs w:val="20"/>
                <w:color w:val="auto"/>
              </w:rPr>
            </w:pPr>
            <w:r>
              <w:rPr>
                <w:rFonts w:ascii="Arial" w:cs="Arial" w:eastAsia="Arial" w:hAnsi="Arial"/>
                <w:sz w:val="18"/>
                <w:szCs w:val="18"/>
                <w:b w:val="1"/>
                <w:bCs w:val="1"/>
                <w:color w:val="auto"/>
                <w:w w:val="94"/>
              </w:rPr>
              <w:t>(Zip Code)</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(770) 391-8200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188595</wp:posOffset>
            </wp:positionV>
            <wp:extent cx="17830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7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1" w:lineRule="exact"/>
        <w:rPr>
          <w:rFonts w:ascii="MS PGothic" w:cs="MS PGothic" w:eastAsia="MS PGothic" w:hAnsi="MS PGothic"/>
          <w:sz w:val="18"/>
          <w:szCs w:val="18"/>
          <w:color w:val="auto"/>
        </w:rPr>
      </w:pPr>
    </w:p>
    <w:p>
      <w:pPr>
        <w:ind w:left="3420"/>
        <w:spacing w:after="0"/>
        <w:rPr>
          <w:rFonts w:ascii="MS PGothic" w:cs="MS PGothic" w:eastAsia="MS PGothic" w:hAnsi="MS PGothic"/>
          <w:sz w:val="18"/>
          <w:szCs w:val="18"/>
          <w:color w:val="auto"/>
        </w:rPr>
      </w:pPr>
      <w:r>
        <w:rPr>
          <w:rFonts w:ascii="Arial" w:cs="Arial" w:eastAsia="Arial" w:hAnsi="Arial"/>
          <w:sz w:val="18"/>
          <w:szCs w:val="18"/>
          <w:b w:val="1"/>
          <w:bCs w:val="1"/>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56"/>
        </w:trPr>
        <w:tc>
          <w:tcPr>
            <w:tcW w:w="36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24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51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36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r>
        <w:trPr>
          <w:trHeight w:val="236"/>
        </w:trPr>
        <w:tc>
          <w:tcPr>
            <w:tcW w:w="36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$0.01 par value</w:t>
            </w:r>
          </w:p>
        </w:tc>
        <w:tc>
          <w:tcPr>
            <w:tcW w:w="24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rPr>
              <w:t>VRTV</w:t>
            </w:r>
          </w:p>
        </w:tc>
        <w:tc>
          <w:tcPr>
            <w:tcW w:w="51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r>
      <w:tr>
        <w:trPr>
          <w:trHeight w:val="27"/>
        </w:trPr>
        <w:tc>
          <w:tcPr>
            <w:tcW w:w="36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bl>
    <w:p>
      <w:pPr>
        <w:spacing w:after="0" w:line="202" w:lineRule="exact"/>
        <w:rPr>
          <w:sz w:val="24"/>
          <w:szCs w:val="24"/>
          <w:color w:val="auto"/>
        </w:rPr>
      </w:pPr>
    </w:p>
    <w:p>
      <w:pPr>
        <w:jc w:val="both"/>
        <w:ind w:right="2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39"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146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4605"/>
                    </a:xfrm>
                    <a:prstGeom prst="rect">
                      <a:avLst/>
                    </a:prstGeom>
                    <a:noFill/>
                  </pic:spPr>
                </pic:pic>
              </a:graphicData>
            </a:graphic>
          </wp:anchor>
        </w:drawing>
      </w:r>
    </w:p>
    <w:p>
      <w:pPr>
        <w:sectPr>
          <w:pgSz w:w="11900" w:h="16838" w:orient="portrait"/>
          <w:cols w:equalWidth="0" w:num="1">
            <w:col w:w="11240"/>
          </w:cols>
          <w:pgMar w:left="320" w:top="760" w:right="339" w:bottom="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517525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jc w:val="both"/>
        <w:ind w:left="1300" w:hanging="1295"/>
        <w:spacing w:after="0" w:line="282" w:lineRule="auto"/>
        <w:tabs>
          <w:tab w:leader="none" w:pos="1280" w:val="left"/>
        </w:tabs>
        <w:rPr>
          <w:sz w:val="20"/>
          <w:szCs w:val="20"/>
          <w:color w:val="auto"/>
        </w:rPr>
      </w:pPr>
      <w:r>
        <w:rPr>
          <w:rFonts w:ascii="Arial" w:cs="Arial" w:eastAsia="Arial" w:hAnsi="Arial"/>
          <w:sz w:val="18"/>
          <w:szCs w:val="18"/>
          <w:b w:val="1"/>
          <w:bCs w:val="1"/>
          <w:color w:val="auto"/>
        </w:rPr>
        <w:t>Item 5.02(d)</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June 29, 2021, Gregory B. Morrison was appointed as a member of the Board of Directors (the “Board”) of Veritiv Corporation (the “Company”). A copy of the press release announcing the appointment is attached as Exhibit 99.1 to this Current Report on Form 8-K.</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Company expects that the Board will appoint Mr. Morrison to one or more Board committees at a future date.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There are no arrangements or understandings between Mr. Morrison and any other persons pursuant to which he was selected as a director. Additionally, there are no transactions involving the Company and Mr. Morrison that the Company would be required to report pursuant to Item 404(a) of Regulation S-K.</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Mr. Morrison will be entitled to receive compensation for his service as a director in accordance with the Company’s standard compensation arrangements for non-employee directors, as adjusted by the Board from time to time. In addition, Mr. Morrison and the Company will enter into an indemnification agreement substantially in the form entered into with the current directors of the Company.</w:t>
      </w:r>
    </w:p>
    <w:p>
      <w:pPr>
        <w:spacing w:after="0" w:line="18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720" w:hanging="712"/>
        <w:spacing w:after="0"/>
        <w:tabs>
          <w:tab w:leader="none" w:pos="72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exhibits are filed with this report:</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00" w:type="dxa"/>
            <w:vAlign w:val="bottom"/>
            <w:gridSpan w:val="3"/>
          </w:tcPr>
          <w:p>
            <w:pPr>
              <w:spacing w:after="0"/>
              <w:rPr>
                <w:sz w:val="20"/>
                <w:szCs w:val="20"/>
                <w:color w:val="auto"/>
              </w:rPr>
            </w:pPr>
            <w:r>
              <w:rPr>
                <w:rFonts w:ascii="Arial" w:cs="Arial" w:eastAsia="Arial" w:hAnsi="Arial"/>
                <w:sz w:val="18"/>
                <w:szCs w:val="18"/>
                <w:color w:val="auto"/>
              </w:rPr>
              <w:t>Exhibit No.</w:t>
            </w:r>
          </w:p>
        </w:tc>
        <w:tc>
          <w:tcPr>
            <w:tcW w:w="9540" w:type="dxa"/>
            <w:vAlign w:val="bottom"/>
            <w:gridSpan w:val="2"/>
          </w:tcPr>
          <w:p>
            <w:pPr>
              <w:spacing w:after="0"/>
              <w:rPr>
                <w:sz w:val="20"/>
                <w:szCs w:val="20"/>
                <w:color w:val="auto"/>
              </w:rPr>
            </w:pPr>
            <w:r>
              <w:rPr>
                <w:rFonts w:ascii="Arial" w:cs="Arial" w:eastAsia="Arial" w:hAnsi="Arial"/>
                <w:sz w:val="18"/>
                <w:szCs w:val="18"/>
                <w:color w:val="auto"/>
              </w:rPr>
              <w:t>Exhibit Description</w:t>
            </w:r>
          </w:p>
        </w:tc>
      </w:tr>
      <w:tr>
        <w:trPr>
          <w:trHeight w:val="385"/>
        </w:trPr>
        <w:tc>
          <w:tcPr>
            <w:tcW w:w="1480" w:type="dxa"/>
            <w:vAlign w:val="bottom"/>
            <w:tcBorders>
              <w:top w:val="single" w:sz="8" w:color="auto"/>
            </w:tcBorders>
            <w:gridSpan w:val="2"/>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220" w:type="dxa"/>
            <w:vAlign w:val="bottom"/>
          </w:tcPr>
          <w:p>
            <w:pPr>
              <w:spacing w:after="0"/>
              <w:rPr>
                <w:sz w:val="24"/>
                <w:szCs w:val="24"/>
                <w:color w:val="auto"/>
              </w:rPr>
            </w:pPr>
          </w:p>
        </w:tc>
        <w:tc>
          <w:tcPr>
            <w:tcW w:w="9540" w:type="dxa"/>
            <w:vAlign w:val="bottom"/>
            <w:tcBorders>
              <w:top w:val="single" w:sz="8" w:color="auto"/>
            </w:tcBorders>
            <w:gridSpan w:val="2"/>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Press Release of Veritiv Corporation issued July 1, 2021</w:t>
              </w:r>
            </w:hyperlink>
          </w:p>
        </w:tc>
      </w:tr>
      <w:tr>
        <w:trPr>
          <w:trHeight w:val="20"/>
        </w:trPr>
        <w:tc>
          <w:tcPr>
            <w:tcW w:w="320" w:type="dxa"/>
            <w:vAlign w:val="bottom"/>
            <w:shd w:val="clear" w:color="auto" w:fill="0000EE"/>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40" w:type="dxa"/>
            <w:vAlign w:val="bottom"/>
            <w:shd w:val="clear" w:color="auto" w:fill="0000EE"/>
          </w:tcPr>
          <w:p>
            <w:pPr>
              <w:spacing w:after="0" w:line="20" w:lineRule="exact"/>
              <w:rPr>
                <w:sz w:val="1"/>
                <w:szCs w:val="1"/>
                <w:color w:val="auto"/>
              </w:rPr>
            </w:pPr>
          </w:p>
        </w:tc>
        <w:tc>
          <w:tcPr>
            <w:tcW w:w="5500" w:type="dxa"/>
            <w:vAlign w:val="bottom"/>
          </w:tcPr>
          <w:p>
            <w:pPr>
              <w:spacing w:after="0" w:line="20" w:lineRule="exact"/>
              <w:rPr>
                <w:sz w:val="1"/>
                <w:szCs w:val="1"/>
                <w:color w:val="auto"/>
              </w:rPr>
            </w:pPr>
          </w:p>
        </w:tc>
      </w:tr>
      <w:tr>
        <w:trPr>
          <w:trHeight w:val="237"/>
        </w:trPr>
        <w:tc>
          <w:tcPr>
            <w:tcW w:w="320" w:type="dxa"/>
            <w:vAlign w:val="bottom"/>
          </w:tcPr>
          <w:p>
            <w:pPr>
              <w:spacing w:after="0"/>
              <w:rPr>
                <w:sz w:val="20"/>
                <w:szCs w:val="20"/>
                <w:color w:val="auto"/>
              </w:rPr>
            </w:pPr>
            <w:r>
              <w:rPr>
                <w:rFonts w:ascii="Arial" w:cs="Arial" w:eastAsia="Arial" w:hAnsi="Arial"/>
                <w:sz w:val="18"/>
                <w:szCs w:val="18"/>
                <w:color w:val="auto"/>
                <w:w w:val="99"/>
              </w:rPr>
              <w:t>104</w:t>
            </w:r>
          </w:p>
        </w:tc>
        <w:tc>
          <w:tcPr>
            <w:tcW w:w="1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40" w:type="dxa"/>
            <w:vAlign w:val="bottom"/>
            <w:gridSpan w:val="2"/>
          </w:tcPr>
          <w:p>
            <w:pPr>
              <w:spacing w:after="0"/>
              <w:rPr>
                <w:sz w:val="20"/>
                <w:szCs w:val="20"/>
                <w:color w:val="auto"/>
              </w:rPr>
            </w:pPr>
            <w:r>
              <w:rPr>
                <w:rFonts w:ascii="Arial" w:cs="Arial" w:eastAsia="Arial" w:hAnsi="Arial"/>
                <w:sz w:val="18"/>
                <w:szCs w:val="18"/>
                <w:color w:val="auto"/>
              </w:rPr>
              <w:t>Cover Page Interactive Data File (embedded within the Inline XBRL document)</w:t>
            </w:r>
          </w:p>
        </w:tc>
      </w:tr>
      <w:tr>
        <w:trPr>
          <w:trHeight w:val="675"/>
        </w:trPr>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040" w:type="dxa"/>
            <w:vAlign w:val="bottom"/>
            <w:tcBorders>
              <w:bottom w:val="single" w:sz="8" w:color="auto"/>
            </w:tcBorders>
          </w:tcPr>
          <w:p>
            <w:pPr>
              <w:spacing w:after="0"/>
              <w:rPr>
                <w:sz w:val="24"/>
                <w:szCs w:val="24"/>
                <w:color w:val="auto"/>
              </w:rPr>
            </w:pPr>
          </w:p>
        </w:tc>
        <w:tc>
          <w:tcPr>
            <w:tcW w:w="55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Arial" w:cs="Arial" w:eastAsia="Arial" w:hAnsi="Arial"/>
                <w:sz w:val="18"/>
                <w:szCs w:val="18"/>
                <w:b w:val="1"/>
                <w:bCs w:val="1"/>
                <w:color w:val="auto"/>
              </w:rPr>
              <w:t>VERITIV CORPORATION</w:t>
            </w:r>
          </w:p>
        </w:tc>
      </w:tr>
      <w:tr>
        <w:trPr>
          <w:trHeight w:val="432"/>
        </w:trPr>
        <w:tc>
          <w:tcPr>
            <w:tcW w:w="5620" w:type="dxa"/>
            <w:vAlign w:val="bottom"/>
          </w:tcPr>
          <w:p>
            <w:pPr>
              <w:spacing w:after="0"/>
              <w:rPr>
                <w:sz w:val="20"/>
                <w:szCs w:val="20"/>
                <w:color w:val="auto"/>
              </w:rPr>
            </w:pPr>
            <w:r>
              <w:rPr>
                <w:rFonts w:ascii="Arial" w:cs="Arial" w:eastAsia="Arial" w:hAnsi="Arial"/>
                <w:sz w:val="18"/>
                <w:szCs w:val="18"/>
                <w:color w:val="auto"/>
              </w:rPr>
              <w:t>Date: July 1, 2021</w:t>
            </w:r>
          </w:p>
        </w:tc>
        <w:tc>
          <w:tcPr>
            <w:tcW w:w="56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Mark W. Hianik</w:t>
            </w:r>
          </w:p>
        </w:tc>
      </w:tr>
      <w:tr>
        <w:trPr>
          <w:trHeight w:val="195"/>
        </w:trPr>
        <w:tc>
          <w:tcPr>
            <w:tcW w:w="5620" w:type="dxa"/>
            <w:vAlign w:val="bottom"/>
          </w:tcPr>
          <w:p>
            <w:pPr>
              <w:spacing w:after="0"/>
              <w:rPr>
                <w:sz w:val="16"/>
                <w:szCs w:val="16"/>
                <w:color w:val="auto"/>
              </w:rPr>
            </w:pPr>
          </w:p>
        </w:tc>
        <w:tc>
          <w:tcPr>
            <w:tcW w:w="5620" w:type="dxa"/>
            <w:vAlign w:val="bottom"/>
          </w:tcPr>
          <w:p>
            <w:pPr>
              <w:spacing w:after="0" w:line="195" w:lineRule="exact"/>
              <w:rPr>
                <w:sz w:val="20"/>
                <w:szCs w:val="20"/>
                <w:color w:val="auto"/>
              </w:rPr>
            </w:pPr>
            <w:r>
              <w:rPr>
                <w:rFonts w:ascii="Arial" w:cs="Arial" w:eastAsia="Arial" w:hAnsi="Arial"/>
                <w:sz w:val="18"/>
                <w:szCs w:val="18"/>
                <w:color w:val="auto"/>
              </w:rPr>
              <w:t>Mark W. Hianik</w:t>
            </w:r>
          </w:p>
        </w:tc>
      </w:tr>
      <w:tr>
        <w:trPr>
          <w:trHeight w:val="230"/>
        </w:trPr>
        <w:tc>
          <w:tcPr>
            <w:tcW w:w="562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Senior Vice President, General Counsel &amp; Corporate Secretary</w:t>
            </w:r>
          </w:p>
        </w:tc>
      </w:tr>
      <w:tr>
        <w:trPr>
          <w:trHeight w:val="675"/>
        </w:trPr>
        <w:tc>
          <w:tcPr>
            <w:tcW w:w="5620" w:type="dxa"/>
            <w:vAlign w:val="bottom"/>
            <w:tcBorders>
              <w:bottom w:val="single" w:sz="8" w:color="auto"/>
            </w:tcBorders>
          </w:tcPr>
          <w:p>
            <w:pPr>
              <w:spacing w:after="0"/>
              <w:rPr>
                <w:sz w:val="24"/>
                <w:szCs w:val="24"/>
                <w:color w:val="auto"/>
              </w:rPr>
            </w:pPr>
          </w:p>
        </w:tc>
        <w:tc>
          <w:tcPr>
            <w:tcW w:w="56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4" w:name="page5"/>
    <w:bookmarkEnd w:id="4"/>
    <w:p>
      <w:pPr>
        <w:ind w:left="10120"/>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321945</wp:posOffset>
            </wp:positionH>
            <wp:positionV relativeFrom="paragraph">
              <wp:posOffset>154305</wp:posOffset>
            </wp:positionV>
            <wp:extent cx="6471920" cy="13716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471920" cy="13716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Gregory Morrison Named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Veritiv Board of Directors</w:t>
      </w:r>
    </w:p>
    <w:p>
      <w:pPr>
        <w:spacing w:after="0" w:line="207"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 xml:space="preserve">ATLANTA (July 1, 2021) – </w:t>
      </w:r>
      <w:r>
        <w:rPr>
          <w:rFonts w:ascii="Arial" w:cs="Arial" w:eastAsia="Arial" w:hAnsi="Arial"/>
          <w:sz w:val="18"/>
          <w:szCs w:val="18"/>
          <w:color w:val="auto"/>
        </w:rPr>
        <w:t>Veritiv Corporation (NYSE: VRTV), a full-service provider of business-to-business distribution solutions, announced today</w:t>
      </w:r>
      <w:r>
        <w:rPr>
          <w:rFonts w:ascii="Arial" w:cs="Arial" w:eastAsia="Arial" w:hAnsi="Arial"/>
          <w:sz w:val="18"/>
          <w:szCs w:val="18"/>
          <w:b w:val="1"/>
          <w:bCs w:val="1"/>
          <w:color w:val="auto"/>
        </w:rPr>
        <w:t xml:space="preserve"> </w:t>
      </w:r>
      <w:r>
        <w:rPr>
          <w:rFonts w:ascii="Arial" w:cs="Arial" w:eastAsia="Arial" w:hAnsi="Arial"/>
          <w:sz w:val="18"/>
          <w:szCs w:val="18"/>
          <w:color w:val="auto"/>
        </w:rPr>
        <w:t>the appointment of Gregory B. Morrison to the company’s board of directors.</w:t>
      </w:r>
    </w:p>
    <w:p>
      <w:pPr>
        <w:spacing w:after="0" w:line="16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Mr. Morrison spent 18 years at Cox Enterprises, a leading communications, media and automotive services company, where he retired as Senior Vice President and Chief Information Officer in January 2020. There he was responsible for providing corporate strategic planning and policy development, leveraging deployment of new information technology across the company’s operations. He also spent more than 12 years at Prudential Financial in a variety of Information Technology and Systems leadership and CIO roles.</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“Greg’s knowledge and expertise regarding large-scale business transformations and technology deployments will be invaluable to Veritiv,” said Stephen Macadam, Chairman of the Board of Veritiv Corporation. “Combined with his role as an active leader in several business, academic and civic communities, I am confident Greg will be a strong addition to our Board.”</w:t>
      </w:r>
    </w:p>
    <w:p>
      <w:pPr>
        <w:spacing w:after="0" w:line="184"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Mr. Morrison serves as a Director of Rollins, Inc., Veritex Holdings, Inc., and IEWC Corporation. He serves as Chairman of the Clark Atlanta University Board of Trustees. Mr. Morrison holds a Bachelor of Science in Mathematics and Physics from South Carolina State University, and a Master of Science in Industrial Engineering from Northwestern University. Mr. Morrison was also a commissioned officer in the United States Army Signal Corps.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Veritiv</w:t>
      </w:r>
    </w:p>
    <w:p>
      <w:pPr>
        <w:spacing w:after="0" w:line="233" w:lineRule="exact"/>
        <w:rPr>
          <w:sz w:val="20"/>
          <w:szCs w:val="20"/>
          <w:color w:val="auto"/>
        </w:rPr>
      </w:pPr>
    </w:p>
    <w:p>
      <w:pPr>
        <w:jc w:val="both"/>
        <w:spacing w:after="0" w:line="233" w:lineRule="auto"/>
        <w:rPr>
          <w:sz w:val="20"/>
          <w:szCs w:val="20"/>
          <w:color w:val="auto"/>
        </w:rPr>
      </w:pPr>
      <w:r>
        <w:rPr>
          <w:rFonts w:ascii="Arial" w:cs="Arial" w:eastAsia="Arial" w:hAnsi="Arial"/>
          <w:sz w:val="18"/>
          <w:szCs w:val="18"/>
          <w:color w:val="auto"/>
        </w:rPr>
        <w:t>Veritiv Corporation (NYSE: VRTV), headquartered in Atlanta and a Fortune 500</w:t>
      </w:r>
      <w:r>
        <w:rPr>
          <w:rFonts w:ascii="Arial" w:cs="Arial" w:eastAsia="Arial" w:hAnsi="Arial"/>
          <w:sz w:val="29"/>
          <w:szCs w:val="29"/>
          <w:color w:val="auto"/>
          <w:vertAlign w:val="superscript"/>
        </w:rPr>
        <w:t>®</w:t>
      </w:r>
      <w:r>
        <w:rPr>
          <w:rFonts w:ascii="Arial" w:cs="Arial" w:eastAsia="Arial" w:hAnsi="Arial"/>
          <w:sz w:val="18"/>
          <w:szCs w:val="18"/>
          <w:color w:val="auto"/>
        </w:rPr>
        <w:t xml:space="preserve"> company, is a full-service provider of packaging, JanSan and hygiene products, services and solutions. Additionally, Veritiv provides print and publishing products, and logistics and supply chain management solutions. Serving customers in a wide range of industries both in North America and globally, Veritiv has distribution centers throughout the U.S., Canada and Mexico, and team members around the world helping shape the success of its customers. For more information about Veritiv and its business segments visit </w:t>
      </w:r>
      <w:r>
        <w:rPr>
          <w:rFonts w:ascii="Arial" w:cs="Arial" w:eastAsia="Arial" w:hAnsi="Arial"/>
          <w:sz w:val="18"/>
          <w:szCs w:val="18"/>
          <w:b w:val="1"/>
          <w:bCs w:val="1"/>
          <w:u w:val="single" w:color="auto"/>
          <w:color w:val="auto"/>
        </w:rPr>
        <w:t>www.veritivcorp.com</w:t>
      </w:r>
      <w:r>
        <w:rPr>
          <w:rFonts w:ascii="Arial" w:cs="Arial" w:eastAsia="Arial" w:hAnsi="Arial"/>
          <w:sz w:val="18"/>
          <w:szCs w:val="18"/>
          <w:b w:val="1"/>
          <w:bCs w:val="1"/>
          <w:color w:val="auto"/>
        </w:rPr>
        <w:t>.</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Veritiv Contacts: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Investors: </w:t>
      </w:r>
      <w:r>
        <w:rPr>
          <w:rFonts w:ascii="Arial" w:cs="Arial" w:eastAsia="Arial" w:hAnsi="Arial"/>
          <w:sz w:val="18"/>
          <w:szCs w:val="18"/>
          <w:color w:val="auto"/>
        </w:rPr>
        <w:t>Scott Palfreeman, 844-845-2136</w:t>
      </w:r>
      <w:r>
        <w:rPr>
          <w:rFonts w:ascii="Arial" w:cs="Arial" w:eastAsia="Arial" w:hAnsi="Arial"/>
          <w:sz w:val="18"/>
          <w:szCs w:val="18"/>
          <w:b w:val="1"/>
          <w:bCs w:val="1"/>
          <w:color w:val="auto"/>
        </w:rPr>
        <w:t xml:space="preserve"> Media: </w:t>
      </w:r>
      <w:r>
        <w:rPr>
          <w:rFonts w:ascii="Arial" w:cs="Arial" w:eastAsia="Arial" w:hAnsi="Arial"/>
          <w:sz w:val="18"/>
          <w:szCs w:val="18"/>
          <w:color w:val="auto"/>
        </w:rPr>
        <w:t>Kristie Madara, 770-391-8471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33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2021-07-01T15:28:51Z</dcterms:created>
  <dcterms:modified xsi:type="dcterms:W3CDTF">2021-07-01T15:28:51Z</dcterms:modified>
</cp:coreProperties>
</file>