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UNITED STATES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gridSpan w:val="3"/>
          </w:tcPr>
          <w:p>
            <w:pPr>
              <w:jc w:val="center"/>
              <w:ind w:right="18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SECURITIES AND EXCHANGE COMMISSION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Washington, D.C. 20549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jc w:val="center"/>
              <w:ind w:right="29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Notice of Effectiveness</w:t>
            </w:r>
          </w:p>
        </w:tc>
      </w:tr>
      <w:tr>
        <w:trPr>
          <w:trHeight w:val="297"/>
        </w:trPr>
        <w:tc>
          <w:tcPr>
            <w:tcW w:w="1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3"/>
              </w:rPr>
              <w:t>Effectiveness Date: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June 27, 2014 9:30 A.M.</w:t>
            </w:r>
          </w:p>
        </w:tc>
      </w:tr>
      <w:tr>
        <w:trPr>
          <w:trHeight w:val="324"/>
        </w:trPr>
        <w:tc>
          <w:tcPr>
            <w:tcW w:w="1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Form: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S-1</w:t>
            </w:r>
          </w:p>
        </w:tc>
      </w:tr>
      <w:tr>
        <w:trPr>
          <w:trHeight w:val="3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0"/>
        </w:trPr>
        <w:tc>
          <w:tcPr>
            <w:tcW w:w="196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CIK:</w:t>
            </w:r>
          </w:p>
        </w:tc>
        <w:tc>
          <w:tcPr>
            <w:tcW w:w="1080" w:type="dxa"/>
            <w:vAlign w:val="bottom"/>
            <w:tcBorders>
              <w:bottom w:val="single" w:sz="8" w:color="0000EE"/>
            </w:tcBorders>
            <w:gridSpan w:val="2"/>
          </w:tcPr>
          <w:p>
            <w:pPr>
              <w:spacing w:after="0" w:line="25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8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0001598428</w:t>
              </w:r>
            </w:hyperlink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28"/>
        </w:trPr>
        <w:tc>
          <w:tcPr>
            <w:tcW w:w="19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Company Name:</w:t>
            </w:r>
          </w:p>
        </w:tc>
        <w:tc>
          <w:tcPr>
            <w:tcW w:w="7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TimkenSteel Corp</w:t>
            </w:r>
          </w:p>
        </w:tc>
      </w:tr>
      <w:tr>
        <w:trPr>
          <w:trHeight w:val="247"/>
        </w:trPr>
        <w:tc>
          <w:tcPr>
            <w:tcW w:w="1960" w:type="dxa"/>
            <w:vAlign w:val="bottom"/>
          </w:tcPr>
          <w:p>
            <w:pPr>
              <w:ind w:left="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File Number:</w:t>
            </w:r>
          </w:p>
        </w:tc>
        <w:tc>
          <w:tcPr>
            <w:tcW w:w="1040" w:type="dxa"/>
            <w:vAlign w:val="bottom"/>
            <w:tcBorders>
              <w:bottom w:val="single" w:sz="8" w:color="0000EE"/>
            </w:tcBorders>
          </w:tcPr>
          <w:p>
            <w:pPr>
              <w:spacing w:after="0" w:line="246" w:lineRule="exact"/>
              <w:rPr>
                <w:rFonts w:ascii="Arial" w:cs="Arial" w:eastAsia="Arial" w:hAnsi="Arial"/>
                <w:sz w:val="22"/>
                <w:szCs w:val="22"/>
                <w:color w:val="0000EE"/>
                <w:w w:val="86"/>
              </w:rPr>
            </w:pPr>
            <w:hyperlink r:id="rId9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86"/>
                </w:rPr>
                <w:t>333-196287</w:t>
              </w:r>
            </w:hyperlink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460"/>
      </w:cols>
      <w:pgMar w:left="1220" w:top="267" w:right="12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sec.gov/cgi-bin/browse-edgar?action=getcompany&amp;CIK=0001598428" TargetMode="External"/><Relationship Id="rId9" Type="http://schemas.openxmlformats.org/officeDocument/2006/relationships/hyperlink" Target="http://www.sec.gov/cgi-bin/browse-edgar?action=getcompany&amp;filenum=333-19628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2020-01-27T19:13:15Z</dcterms:created>
  <dcterms:modified xsi:type="dcterms:W3CDTF">2020-01-27T19:13:15Z</dcterms:modified>
</cp:coreProperties>
</file>