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COX PHILLIP 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TimkenSteel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TMST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05/06/2015</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00" w:type="dxa"/>
            <w:vAlign w:val="bottom"/>
          </w:tcPr>
          <w:p>
            <w:pPr>
              <w:spacing w:after="0"/>
              <w:rPr>
                <w:sz w:val="20"/>
                <w:szCs w:val="20"/>
                <w:color w:val="auto"/>
              </w:rPr>
            </w:pPr>
            <w:r>
              <w:rPr>
                <w:rFonts w:ascii="Arial" w:cs="Arial" w:eastAsia="Arial" w:hAnsi="Arial"/>
                <w:sz w:val="18"/>
                <w:szCs w:val="18"/>
                <w:color w:val="0000FF"/>
              </w:rPr>
              <w:t>CANTON</w:t>
            </w:r>
          </w:p>
        </w:tc>
        <w:tc>
          <w:tcPr>
            <w:tcW w:w="1120" w:type="dxa"/>
            <w:vAlign w:val="bottom"/>
          </w:tcPr>
          <w:p>
            <w:pPr>
              <w:ind w:left="280"/>
              <w:spacing w:after="0"/>
              <w:rPr>
                <w:sz w:val="20"/>
                <w:szCs w:val="20"/>
                <w:color w:val="auto"/>
              </w:rPr>
            </w:pPr>
            <w:r>
              <w:rPr>
                <w:rFonts w:ascii="Arial" w:cs="Arial" w:eastAsia="Arial" w:hAnsi="Arial"/>
                <w:sz w:val="18"/>
                <w:szCs w:val="18"/>
                <w:color w:val="0000FF"/>
              </w:rPr>
              <w:t>OH</w:t>
            </w:r>
          </w:p>
        </w:tc>
        <w:tc>
          <w:tcPr>
            <w:tcW w:w="1680" w:type="dxa"/>
            <w:vAlign w:val="bottom"/>
          </w:tcPr>
          <w:p>
            <w:pPr>
              <w:ind w:left="420"/>
              <w:spacing w:after="0"/>
              <w:rPr>
                <w:sz w:val="20"/>
                <w:szCs w:val="20"/>
                <w:color w:val="auto"/>
              </w:rPr>
            </w:pPr>
            <w:r>
              <w:rPr>
                <w:rFonts w:ascii="Arial" w:cs="Arial" w:eastAsia="Arial" w:hAnsi="Arial"/>
                <w:sz w:val="18"/>
                <w:szCs w:val="18"/>
                <w:color w:val="0000FF"/>
              </w:rPr>
              <w:t>44706-2789</w:t>
            </w:r>
          </w:p>
        </w:tc>
      </w:tr>
      <w:tr>
        <w:trPr>
          <w:trHeight w:val="158"/>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4"/>
                <w:szCs w:val="14"/>
                <w:color w:val="auto"/>
              </w:rPr>
              <w:t>(City)</w:t>
            </w:r>
          </w:p>
        </w:tc>
        <w:tc>
          <w:tcPr>
            <w:tcW w:w="1120" w:type="dxa"/>
            <w:vAlign w:val="bottom"/>
          </w:tcPr>
          <w:p>
            <w:pPr>
              <w:ind w:left="2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280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Transaction  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0" w:type="dxa"/>
            <w:vAlign w:val="bottom"/>
            <w:gridSpan w:val="2"/>
          </w:tcPr>
          <w:p>
            <w:pPr>
              <w:ind w:left="72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6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Shares</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ind w:left="820"/>
              <w:spacing w:after="0"/>
              <w:rPr>
                <w:sz w:val="20"/>
                <w:szCs w:val="20"/>
                <w:color w:val="auto"/>
              </w:rPr>
            </w:pPr>
            <w:r>
              <w:rPr>
                <w:rFonts w:ascii="Arial" w:cs="Arial" w:eastAsia="Arial" w:hAnsi="Arial"/>
                <w:sz w:val="18"/>
                <w:szCs w:val="18"/>
                <w:color w:val="0000FF"/>
              </w:rPr>
              <w:t>05/06/2015</w:t>
            </w: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7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w w:val="88"/>
              </w:rPr>
              <w:t>3,880</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A</w:t>
            </w:r>
          </w:p>
        </w:tc>
        <w:tc>
          <w:tcPr>
            <w:tcW w:w="620" w:type="dxa"/>
            <w:vAlign w:val="bottom"/>
            <w:tcBorders>
              <w:bottom w:val="single" w:sz="8" w:color="2C2C2C"/>
            </w:tcBorders>
            <w:gridSpan w:val="3"/>
          </w:tcPr>
          <w:p>
            <w:pPr>
              <w:jc w:val="right"/>
              <w:ind w:right="5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0.00</w:t>
            </w:r>
          </w:p>
        </w:tc>
        <w:tc>
          <w:tcPr>
            <w:tcW w:w="126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19,455</w:t>
            </w:r>
            <w:r>
              <w:rPr>
                <w:rFonts w:ascii="Arial" w:cs="Arial" w:eastAsia="Arial" w:hAnsi="Arial"/>
                <w:sz w:val="22"/>
                <w:szCs w:val="22"/>
                <w:color w:val="008000"/>
                <w:vertAlign w:val="superscript"/>
              </w:rPr>
              <w:t>(1)</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80" w:type="dxa"/>
            <w:vAlign w:val="bottom"/>
            <w:gridSpan w:val="10"/>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3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00" w:type="dxa"/>
            <w:vAlign w:val="bottom"/>
            <w:gridSpan w:val="3"/>
          </w:tcPr>
          <w:p>
            <w:pPr>
              <w:ind w:left="48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3"/>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3"/>
          </w:tcPr>
          <w:p>
            <w:pPr>
              <w:ind w:left="2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6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amount previously reported was estimated as of June 30, 2014 based on preliminary information regarding the spinoff of Issuer from The Timken Company on June 30, 2014. This report is being used to correct such preliminary information. The amount reflected represents such a correction.</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3"/>
          </w:tcPr>
          <w:p>
            <w:pPr>
              <w:spacing w:after="0"/>
              <w:rPr>
                <w:sz w:val="20"/>
                <w:szCs w:val="20"/>
                <w:color w:val="auto"/>
              </w:rPr>
            </w:pPr>
            <w:r>
              <w:rPr>
                <w:rFonts w:ascii="Arial" w:cs="Arial" w:eastAsia="Arial" w:hAnsi="Arial"/>
                <w:sz w:val="18"/>
                <w:szCs w:val="18"/>
                <w:color w:val="0000FF"/>
              </w:rPr>
              <w:t>/s/ Frank A. DiPiero, as</w:t>
            </w: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05/08/2015</w:t>
            </w: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46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continue"/>
          </w:tcPr>
          <w:p>
            <w:pPr>
              <w:spacing w:after="0"/>
              <w:rPr>
                <w:sz w:val="7"/>
                <w:szCs w:val="7"/>
                <w:color w:val="auto"/>
              </w:rPr>
            </w:pPr>
          </w:p>
        </w:tc>
        <w:tc>
          <w:tcPr>
            <w:tcW w:w="4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80668"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2020-01-22T08:17:36Z</dcterms:created>
  <dcterms:modified xsi:type="dcterms:W3CDTF">2020-01-22T08:17:36Z</dcterms:modified>
</cp:coreProperties>
</file>