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KEELER GLENN J.</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940 SOUTHWOOD BLVD,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02/20/2022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065"/>
        <w:spacing w:after="0"/>
        <w:rPr>
          <w:sz w:val="20"/>
          <w:szCs w:val="20"/>
          <w:color w:val="auto"/>
        </w:rPr>
      </w:pPr>
      <w:r>
        <w:rPr>
          <w:rFonts w:ascii="Arial" w:cs="Arial" w:eastAsia="Arial" w:hAnsi="Arial"/>
          <w:sz w:val="17"/>
          <w:szCs w:val="17"/>
          <w:color w:val="0000FF"/>
        </w:rPr>
        <w:t>CFO and CAO</w:t>
      </w:r>
    </w:p>
    <w:p>
      <w:pPr>
        <w:spacing w:after="0" w:line="56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shd w:val="clear" w:color="auto" w:fill="9A9A9A"/>
          </w:tcPr>
          <w:p>
            <w:pPr>
              <w:spacing w:after="0"/>
              <w:rPr>
                <w:sz w:val="3"/>
                <w:szCs w:val="3"/>
                <w:color w:val="auto"/>
              </w:rPr>
            </w:pPr>
          </w:p>
        </w:tc>
        <w:tc>
          <w:tcPr>
            <w:tcW w:w="560" w:type="dxa"/>
            <w:vAlign w:val="bottom"/>
            <w:shd w:val="clear" w:color="auto" w:fill="9A9A9A"/>
          </w:tcPr>
          <w:p>
            <w:pPr>
              <w:spacing w:after="0"/>
              <w:rPr>
                <w:sz w:val="3"/>
                <w:szCs w:val="3"/>
                <w:color w:val="auto"/>
              </w:rPr>
            </w:pPr>
          </w:p>
        </w:tc>
        <w:tc>
          <w:tcPr>
            <w:tcW w:w="300" w:type="dxa"/>
            <w:vAlign w:val="bottom"/>
            <w:shd w:val="clear" w:color="auto" w:fill="9A9A9A"/>
          </w:tcPr>
          <w:p>
            <w:pPr>
              <w:spacing w:after="0"/>
              <w:rPr>
                <w:sz w:val="3"/>
                <w:szCs w:val="3"/>
                <w:color w:val="auto"/>
              </w:rPr>
            </w:pPr>
          </w:p>
        </w:tc>
        <w:tc>
          <w:tcPr>
            <w:tcW w:w="820" w:type="dxa"/>
            <w:vAlign w:val="bottom"/>
            <w:shd w:val="clear" w:color="auto" w:fill="9A9A9A"/>
          </w:tcPr>
          <w:p>
            <w:pPr>
              <w:spacing w:after="0"/>
              <w:rPr>
                <w:sz w:val="3"/>
                <w:szCs w:val="3"/>
                <w:color w:val="auto"/>
              </w:rPr>
            </w:pPr>
          </w:p>
        </w:tc>
        <w:tc>
          <w:tcPr>
            <w:tcW w:w="1340" w:type="dxa"/>
            <w:vAlign w:val="bottom"/>
            <w:shd w:val="clear" w:color="auto" w:fill="9A9A9A"/>
          </w:tcPr>
          <w:p>
            <w:pPr>
              <w:spacing w:after="0"/>
              <w:rPr>
                <w:sz w:val="3"/>
                <w:szCs w:val="3"/>
                <w:color w:val="auto"/>
              </w:rPr>
            </w:pPr>
          </w:p>
        </w:tc>
        <w:tc>
          <w:tcPr>
            <w:tcW w:w="20" w:type="dxa"/>
            <w:vAlign w:val="bottom"/>
            <w:vMerge w:val="restart"/>
          </w:tcPr>
          <w:p>
            <w:pPr>
              <w:spacing w:after="0"/>
              <w:rPr>
                <w:sz w:val="3"/>
                <w:szCs w:val="3"/>
                <w:color w:val="auto"/>
              </w:rPr>
            </w:pPr>
          </w:p>
        </w:tc>
        <w:tc>
          <w:tcPr>
            <w:tcW w:w="3540" w:type="dxa"/>
            <w:vAlign w:val="bottom"/>
            <w:gridSpan w:val="6"/>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3"/>
                <w:szCs w:val="3"/>
                <w:color w:val="auto"/>
              </w:rPr>
            </w:pPr>
          </w:p>
        </w:tc>
        <w:tc>
          <w:tcPr>
            <w:tcW w:w="3540" w:type="dxa"/>
            <w:vAlign w:val="bottom"/>
            <w:gridSpan w:val="10"/>
            <w:vMerge w:val="restart"/>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vMerge w:val="continue"/>
          </w:tcPr>
          <w:p>
            <w:pPr>
              <w:spacing w:after="0"/>
              <w:rPr>
                <w:sz w:val="9"/>
                <w:szCs w:val="9"/>
                <w:color w:val="auto"/>
              </w:rPr>
            </w:pPr>
          </w:p>
        </w:tc>
        <w:tc>
          <w:tcPr>
            <w:tcW w:w="3540" w:type="dxa"/>
            <w:vAlign w:val="bottom"/>
            <w:gridSpan w:val="6"/>
            <w:vMerge w:val="continue"/>
          </w:tcPr>
          <w:p>
            <w:pPr>
              <w:spacing w:after="0"/>
              <w:rPr>
                <w:sz w:val="9"/>
                <w:szCs w:val="9"/>
                <w:color w:val="auto"/>
              </w:rPr>
            </w:pPr>
          </w:p>
        </w:tc>
        <w:tc>
          <w:tcPr>
            <w:tcW w:w="220" w:type="dxa"/>
            <w:vAlign w:val="bottom"/>
          </w:tcPr>
          <w:p>
            <w:pPr>
              <w:spacing w:after="0"/>
              <w:rPr>
                <w:sz w:val="9"/>
                <w:szCs w:val="9"/>
                <w:color w:val="auto"/>
              </w:rPr>
            </w:pPr>
          </w:p>
        </w:tc>
        <w:tc>
          <w:tcPr>
            <w:tcW w:w="3540" w:type="dxa"/>
            <w:vAlign w:val="bottom"/>
            <w:gridSpan w:val="10"/>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620" w:type="dxa"/>
            <w:vAlign w:val="bottom"/>
            <w:gridSpan w:val="4"/>
          </w:tcPr>
          <w:p>
            <w:pPr>
              <w:ind w:left="160"/>
              <w:spacing w:after="0" w:line="173" w:lineRule="exact"/>
              <w:rPr>
                <w:sz w:val="20"/>
                <w:szCs w:val="20"/>
                <w:color w:val="auto"/>
              </w:rPr>
            </w:pPr>
            <w:r>
              <w:rPr>
                <w:rFonts w:ascii="Arial" w:cs="Arial" w:eastAsia="Arial" w:hAnsi="Arial"/>
                <w:sz w:val="17"/>
                <w:szCs w:val="17"/>
                <w:color w:val="0000FF"/>
              </w:rPr>
              <w:t>02/23/2022</w:t>
            </w: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gridSpan w:val="4"/>
          </w:tcPr>
          <w:p>
            <w:pPr>
              <w:ind w:left="200"/>
              <w:spacing w:after="0"/>
              <w:rPr>
                <w:sz w:val="20"/>
                <w:szCs w:val="20"/>
                <w:color w:val="auto"/>
              </w:rPr>
            </w:pPr>
            <w:r>
              <w:rPr>
                <w:rFonts w:ascii="Arial" w:cs="Arial" w:eastAsia="Arial" w:hAnsi="Arial"/>
                <w:sz w:val="13"/>
                <w:szCs w:val="13"/>
                <w:color w:val="auto"/>
              </w:rPr>
              <w:t>Line)</w:t>
            </w: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INCLINE</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NV</w:t>
            </w:r>
          </w:p>
        </w:tc>
        <w:tc>
          <w:tcPr>
            <w:tcW w:w="820" w:type="dxa"/>
            <w:vAlign w:val="bottom"/>
          </w:tcPr>
          <w:p>
            <w:pPr>
              <w:spacing w:after="0"/>
              <w:rPr>
                <w:sz w:val="18"/>
                <w:szCs w:val="18"/>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89451</w:t>
            </w:r>
          </w:p>
        </w:tc>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VILLAGE</w:t>
            </w: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3"/>
          </w:tcPr>
          <w:p>
            <w:pPr>
              <w:ind w:left="120"/>
              <w:spacing w:after="0" w:line="148" w:lineRule="exact"/>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6"/>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9"/>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92"/>
              </w:rPr>
              <w:t>2,029</w:t>
            </w:r>
            <w:r>
              <w:rPr>
                <w:rFonts w:ascii="Arial" w:cs="Arial" w:eastAsia="Arial" w:hAnsi="Arial"/>
                <w:sz w:val="22"/>
                <w:szCs w:val="22"/>
                <w:color w:val="008000"/>
                <w:w w:val="92"/>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21.58</w:t>
            </w:r>
          </w:p>
        </w:tc>
        <w:tc>
          <w:tcPr>
            <w:tcW w:w="30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2"/>
          </w:tcPr>
          <w:p>
            <w:pPr>
              <w:jc w:val="right"/>
              <w:ind w:right="340"/>
              <w:spacing w:after="0"/>
              <w:rPr>
                <w:sz w:val="20"/>
                <w:szCs w:val="20"/>
                <w:color w:val="auto"/>
              </w:rPr>
            </w:pPr>
            <w:r>
              <w:rPr>
                <w:rFonts w:ascii="Arial" w:cs="Arial" w:eastAsia="Arial" w:hAnsi="Arial"/>
                <w:sz w:val="17"/>
                <w:szCs w:val="17"/>
                <w:color w:val="0000FF"/>
                <w:w w:val="92"/>
              </w:rPr>
              <w:t>72,941</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92"/>
              </w:rPr>
              <w:t>2,524</w:t>
            </w:r>
            <w:r>
              <w:rPr>
                <w:rFonts w:ascii="Arial" w:cs="Arial" w:eastAsia="Arial" w:hAnsi="Arial"/>
                <w:sz w:val="22"/>
                <w:szCs w:val="22"/>
                <w:color w:val="008000"/>
                <w:w w:val="92"/>
                <w:vertAlign w:val="superscript"/>
              </w:rPr>
              <w:t>(2)</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center"/>
              <w:ind w:right="11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21</w:t>
            </w:r>
          </w:p>
        </w:tc>
        <w:tc>
          <w:tcPr>
            <w:tcW w:w="30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2"/>
          </w:tcPr>
          <w:p>
            <w:pPr>
              <w:jc w:val="right"/>
              <w:ind w:right="340"/>
              <w:spacing w:after="0"/>
              <w:rPr>
                <w:sz w:val="20"/>
                <w:szCs w:val="20"/>
                <w:color w:val="auto"/>
              </w:rPr>
            </w:pPr>
            <w:r>
              <w:rPr>
                <w:rFonts w:ascii="Arial" w:cs="Arial" w:eastAsia="Arial" w:hAnsi="Arial"/>
                <w:sz w:val="17"/>
                <w:szCs w:val="17"/>
                <w:color w:val="0000FF"/>
                <w:w w:val="92"/>
              </w:rPr>
              <w:t>98,988</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February 24, 2022, the Reporting Person filed a Form 4 that reported the disposition of 1,971 shares in connection with the Company's withholding of shares to satisfy tax withholding obligations incident to the vesting of an RSU award under the Company's 2013 Long-Term Incentive Plan. Due to administrative error, the number of shares withheld was incorrectly reported and has been corrected herein.</w:t>
      </w:r>
    </w:p>
    <w:p>
      <w:pPr>
        <w:spacing w:after="0" w:line="25" w:lineRule="exact"/>
        <w:rPr>
          <w:rFonts w:ascii="Arial" w:cs="Arial" w:eastAsia="Arial" w:hAnsi="Arial"/>
          <w:sz w:val="13"/>
          <w:szCs w:val="13"/>
          <w:color w:val="008000"/>
        </w:rPr>
      </w:pPr>
    </w:p>
    <w:p>
      <w:pPr>
        <w:ind w:left="40" w:right="2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February 24, 2022, the Reporting Person filed a Form 4 that reported the disposition of 2,604 shares in connection with the Company's withholding of shares to satisfy tax withholding obligations incident to the vesting of an RSU award under the Company's 2013 Long-Term Incentive Plan. Due to administrative error, the number of shares withheld was incorrectly reported and has been corrected herein.</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3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/s/ Glenn J. Keeler</w:t>
            </w: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03/02/2022</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12241"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2022-03-02T15:40:19Z</dcterms:created>
  <dcterms:modified xsi:type="dcterms:W3CDTF">2022-03-02T15:40:19Z</dcterms:modified>
</cp:coreProperties>
</file>