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MITCHELL THOMAS J.</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TRI POINTE HOMES,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940 SOUTHWOOD BLVD,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Tri Pointe Homes,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TPH</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02/17/2021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905"/>
        <w:spacing w:after="0"/>
        <w:rPr>
          <w:sz w:val="20"/>
          <w:szCs w:val="20"/>
          <w:color w:val="auto"/>
        </w:rPr>
      </w:pPr>
      <w:r>
        <w:rPr>
          <w:rFonts w:ascii="Arial" w:cs="Arial" w:eastAsia="Arial" w:hAnsi="Arial"/>
          <w:sz w:val="17"/>
          <w:szCs w:val="17"/>
          <w:color w:val="0000FF"/>
        </w:rPr>
        <w:t>President and COO</w:t>
      </w:r>
    </w:p>
    <w:p>
      <w:pPr>
        <w:spacing w:after="0" w:line="568"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3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1"/>
        </w:trPr>
        <w:tc>
          <w:tcPr>
            <w:tcW w:w="40" w:type="dxa"/>
            <w:vAlign w:val="bottom"/>
          </w:tcPr>
          <w:p>
            <w:pPr>
              <w:spacing w:after="0"/>
              <w:rPr>
                <w:sz w:val="20"/>
                <w:szCs w:val="20"/>
                <w:color w:val="auto"/>
              </w:rPr>
            </w:pPr>
          </w:p>
        </w:tc>
        <w:tc>
          <w:tcPr>
            <w:tcW w:w="980" w:type="dxa"/>
            <w:vAlign w:val="bottom"/>
          </w:tcPr>
          <w:p>
            <w:pPr>
              <w:spacing w:after="0"/>
              <w:rPr>
                <w:sz w:val="20"/>
                <w:szCs w:val="20"/>
                <w:color w:val="auto"/>
              </w:rPr>
            </w:pPr>
            <w:r>
              <w:rPr>
                <w:rFonts w:ascii="Arial" w:cs="Arial" w:eastAsia="Arial" w:hAnsi="Arial"/>
                <w:sz w:val="17"/>
                <w:szCs w:val="17"/>
                <w:color w:val="0000FF"/>
              </w:rPr>
              <w:t>INCLINE</w:t>
            </w:r>
          </w:p>
        </w:tc>
        <w:tc>
          <w:tcPr>
            <w:tcW w:w="1060" w:type="dxa"/>
            <w:vAlign w:val="bottom"/>
            <w:vMerge w:val="restart"/>
          </w:tcPr>
          <w:p>
            <w:pPr>
              <w:ind w:left="240"/>
              <w:spacing w:after="0"/>
              <w:rPr>
                <w:sz w:val="20"/>
                <w:szCs w:val="20"/>
                <w:color w:val="auto"/>
              </w:rPr>
            </w:pPr>
            <w:r>
              <w:rPr>
                <w:rFonts w:ascii="Arial" w:cs="Arial" w:eastAsia="Arial" w:hAnsi="Arial"/>
                <w:sz w:val="17"/>
                <w:szCs w:val="17"/>
                <w:color w:val="0000FF"/>
              </w:rPr>
              <w:t>NV</w:t>
            </w:r>
          </w:p>
        </w:tc>
        <w:tc>
          <w:tcPr>
            <w:tcW w:w="1600" w:type="dxa"/>
            <w:vAlign w:val="bottom"/>
            <w:vMerge w:val="restart"/>
          </w:tcPr>
          <w:p>
            <w:pPr>
              <w:ind w:left="400"/>
              <w:spacing w:after="0"/>
              <w:rPr>
                <w:sz w:val="20"/>
                <w:szCs w:val="20"/>
                <w:color w:val="auto"/>
              </w:rPr>
            </w:pPr>
            <w:r>
              <w:rPr>
                <w:rFonts w:ascii="Arial" w:cs="Arial" w:eastAsia="Arial" w:hAnsi="Arial"/>
                <w:sz w:val="17"/>
                <w:szCs w:val="17"/>
                <w:color w:val="0000FF"/>
              </w:rPr>
              <w:t>89451</w:t>
            </w:r>
          </w:p>
        </w:tc>
        <w:tc>
          <w:tcPr>
            <w:tcW w:w="0" w:type="dxa"/>
            <w:vAlign w:val="bottom"/>
          </w:tcPr>
          <w:p>
            <w:pPr>
              <w:spacing w:after="0"/>
              <w:rPr>
                <w:sz w:val="1"/>
                <w:szCs w:val="1"/>
                <w:color w:val="auto"/>
              </w:rPr>
            </w:pPr>
          </w:p>
        </w:tc>
      </w:tr>
      <w:tr>
        <w:trPr>
          <w:trHeight w:val="114"/>
        </w:trPr>
        <w:tc>
          <w:tcPr>
            <w:tcW w:w="40" w:type="dxa"/>
            <w:vAlign w:val="bottom"/>
          </w:tcPr>
          <w:p>
            <w:pPr>
              <w:spacing w:after="0"/>
              <w:rPr>
                <w:sz w:val="9"/>
                <w:szCs w:val="9"/>
                <w:color w:val="auto"/>
              </w:rPr>
            </w:pPr>
          </w:p>
        </w:tc>
        <w:tc>
          <w:tcPr>
            <w:tcW w:w="980" w:type="dxa"/>
            <w:vAlign w:val="bottom"/>
            <w:vMerge w:val="restart"/>
          </w:tcPr>
          <w:p>
            <w:pPr>
              <w:spacing w:after="0"/>
              <w:rPr>
                <w:sz w:val="20"/>
                <w:szCs w:val="20"/>
                <w:color w:val="auto"/>
              </w:rPr>
            </w:pPr>
            <w:r>
              <w:rPr>
                <w:rFonts w:ascii="Arial" w:cs="Arial" w:eastAsia="Arial" w:hAnsi="Arial"/>
                <w:sz w:val="17"/>
                <w:szCs w:val="17"/>
                <w:color w:val="0000FF"/>
              </w:rPr>
              <w:t>VILLAGE</w:t>
            </w:r>
          </w:p>
        </w:tc>
        <w:tc>
          <w:tcPr>
            <w:tcW w:w="1060" w:type="dxa"/>
            <w:vAlign w:val="bottom"/>
            <w:vMerge w:val="continue"/>
          </w:tcPr>
          <w:p>
            <w:pPr>
              <w:spacing w:after="0"/>
              <w:rPr>
                <w:sz w:val="9"/>
                <w:szCs w:val="9"/>
                <w:color w:val="auto"/>
              </w:rPr>
            </w:pPr>
          </w:p>
        </w:tc>
        <w:tc>
          <w:tcPr>
            <w:tcW w:w="16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980" w:type="dxa"/>
            <w:vAlign w:val="bottom"/>
            <w:vMerge w:val="continue"/>
          </w:tcPr>
          <w:p>
            <w:pPr>
              <w:spacing w:after="0"/>
              <w:rPr>
                <w:sz w:val="9"/>
                <w:szCs w:val="9"/>
                <w:color w:val="auto"/>
              </w:rPr>
            </w:pPr>
          </w:p>
        </w:tc>
        <w:tc>
          <w:tcPr>
            <w:tcW w:w="1060" w:type="dxa"/>
            <w:vAlign w:val="bottom"/>
          </w:tcPr>
          <w:p>
            <w:pPr>
              <w:spacing w:after="0"/>
              <w:rPr>
                <w:sz w:val="9"/>
                <w:szCs w:val="9"/>
                <w:color w:val="auto"/>
              </w:rPr>
            </w:pP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40" w:type="dxa"/>
            <w:vAlign w:val="bottom"/>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40" w:type="dxa"/>
            <w:vAlign w:val="bottom"/>
          </w:tcPr>
          <w:p>
            <w:pPr>
              <w:spacing w:after="0"/>
              <w:rPr>
                <w:sz w:val="24"/>
                <w:szCs w:val="24"/>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(City)</w:t>
            </w:r>
          </w:p>
        </w:tc>
        <w:tc>
          <w:tcPr>
            <w:tcW w:w="106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-2484120</wp:posOffset>
            </wp:positionH>
            <wp:positionV relativeFrom="paragraph">
              <wp:posOffset>277495</wp:posOffset>
            </wp:positionV>
            <wp:extent cx="6964045" cy="17005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700530"/>
                    </a:xfrm>
                    <a:prstGeom prst="rect">
                      <a:avLst/>
                    </a:prstGeom>
                    <a:noFill/>
                  </pic:spPr>
                </pic:pic>
              </a:graphicData>
            </a:graphic>
          </wp:anchor>
        </w:drawing>
      </w:r>
    </w:p>
    <w:p>
      <w:pPr>
        <w:spacing w:after="0" w:line="498"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02/17/2021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w w:val="85"/>
              </w:rPr>
              <w:t>41,646</w:t>
            </w:r>
            <w:r>
              <w:rPr>
                <w:rFonts w:ascii="Arial" w:cs="Arial" w:eastAsia="Arial" w:hAnsi="Arial"/>
                <w:sz w:val="22"/>
                <w:szCs w:val="22"/>
                <w:color w:val="008000"/>
                <w:w w:val="85"/>
                <w:vertAlign w:val="superscript"/>
              </w:rPr>
              <w:t>(1)</w:t>
            </w:r>
          </w:p>
        </w:tc>
        <w:tc>
          <w:tcPr>
            <w:tcW w:w="4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20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208,481</w:t>
            </w:r>
          </w:p>
        </w:tc>
        <w:tc>
          <w:tcPr>
            <w:tcW w:w="920" w:type="dxa"/>
            <w:vAlign w:val="bottom"/>
            <w:tcBorders>
              <w:bottom w:val="single" w:sz="8" w:color="2C2C2C"/>
            </w:tcBorders>
          </w:tcPr>
          <w:p>
            <w:pPr>
              <w:jc w:val="center"/>
              <w:ind w:right="53"/>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02/17/2021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F</w:t>
            </w:r>
          </w:p>
        </w:tc>
        <w:tc>
          <w:tcPr>
            <w:tcW w:w="76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w w:val="85"/>
              </w:rPr>
              <w:t>14,522</w:t>
            </w:r>
            <w:r>
              <w:rPr>
                <w:rFonts w:ascii="Arial" w:cs="Arial" w:eastAsia="Arial" w:hAnsi="Arial"/>
                <w:sz w:val="22"/>
                <w:szCs w:val="22"/>
                <w:color w:val="008000"/>
                <w:w w:val="85"/>
                <w:vertAlign w:val="superscript"/>
              </w:rPr>
              <w:t>(2)</w:t>
            </w:r>
          </w:p>
        </w:tc>
        <w:tc>
          <w:tcPr>
            <w:tcW w:w="4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w w:val="97"/>
              </w:rPr>
              <w:t>D</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3"/>
          </w:tcPr>
          <w:p>
            <w:pPr>
              <w:jc w:val="center"/>
              <w:ind w:right="40"/>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19.5</w:t>
            </w:r>
          </w:p>
        </w:tc>
        <w:tc>
          <w:tcPr>
            <w:tcW w:w="1200" w:type="dxa"/>
            <w:vAlign w:val="bottom"/>
            <w:tcBorders>
              <w:bottom w:val="single" w:sz="8" w:color="2C2C2C"/>
            </w:tcBorders>
            <w:gridSpan w:val="2"/>
          </w:tcPr>
          <w:p>
            <w:pPr>
              <w:ind w:left="280"/>
              <w:spacing w:after="0"/>
              <w:rPr>
                <w:sz w:val="20"/>
                <w:szCs w:val="20"/>
                <w:color w:val="auto"/>
              </w:rPr>
            </w:pPr>
            <w:r>
              <w:rPr>
                <w:rFonts w:ascii="Arial" w:cs="Arial" w:eastAsia="Arial" w:hAnsi="Arial"/>
                <w:sz w:val="17"/>
                <w:szCs w:val="17"/>
                <w:color w:val="0000FF"/>
              </w:rPr>
              <w:t>193,959</w:t>
            </w:r>
          </w:p>
        </w:tc>
        <w:tc>
          <w:tcPr>
            <w:tcW w:w="920" w:type="dxa"/>
            <w:vAlign w:val="bottom"/>
            <w:tcBorders>
              <w:bottom w:val="single" w:sz="8" w:color="2C2C2C"/>
            </w:tcBorders>
          </w:tcPr>
          <w:p>
            <w:pPr>
              <w:jc w:val="center"/>
              <w:ind w:right="53"/>
              <w:spacing w:after="0"/>
              <w:rPr>
                <w:sz w:val="20"/>
                <w:szCs w:val="20"/>
                <w:color w:val="auto"/>
              </w:rPr>
            </w:pPr>
            <w:r>
              <w:rPr>
                <w:rFonts w:ascii="Arial" w:cs="Arial" w:eastAsia="Arial" w:hAnsi="Arial"/>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200" w:type="dxa"/>
            <w:vAlign w:val="bottom"/>
            <w:gridSpan w:val="2"/>
            <w:vMerge w:val="restart"/>
          </w:tcPr>
          <w:p>
            <w:pPr>
              <w:ind w:left="280"/>
              <w:spacing w:after="0"/>
              <w:rPr>
                <w:sz w:val="20"/>
                <w:szCs w:val="20"/>
                <w:color w:val="auto"/>
              </w:rPr>
            </w:pPr>
            <w:r>
              <w:rPr>
                <w:rFonts w:ascii="Arial" w:cs="Arial" w:eastAsia="Arial" w:hAnsi="Arial"/>
                <w:sz w:val="17"/>
                <w:szCs w:val="17"/>
                <w:color w:val="0000FF"/>
              </w:rPr>
              <w:t>610,000</w:t>
            </w:r>
          </w:p>
        </w:tc>
        <w:tc>
          <w:tcPr>
            <w:tcW w:w="920" w:type="dxa"/>
            <w:vAlign w:val="bottom"/>
            <w:vMerge w:val="restart"/>
          </w:tcPr>
          <w:p>
            <w:pPr>
              <w:jc w:val="center"/>
              <w:ind w:right="53"/>
              <w:spacing w:after="0"/>
              <w:rPr>
                <w:sz w:val="20"/>
                <w:szCs w:val="20"/>
                <w:color w:val="auto"/>
              </w:rPr>
            </w:pPr>
            <w:r>
              <w:rPr>
                <w:rFonts w:ascii="Arial" w:cs="Arial" w:eastAsia="Arial" w:hAnsi="Arial"/>
                <w:sz w:val="17"/>
                <w:szCs w:val="17"/>
                <w:color w:val="0000FF"/>
                <w:w w:val="83"/>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60" w:type="dxa"/>
            <w:vAlign w:val="bottom"/>
          </w:tcPr>
          <w:p>
            <w:pPr>
              <w:spacing w:after="0"/>
              <w:rPr>
                <w:sz w:val="9"/>
                <w:szCs w:val="9"/>
                <w:color w:val="auto"/>
              </w:rPr>
            </w:pPr>
          </w:p>
        </w:tc>
        <w:tc>
          <w:tcPr>
            <w:tcW w:w="420" w:type="dxa"/>
            <w:vAlign w:val="bottom"/>
          </w:tcPr>
          <w:p>
            <w:pPr>
              <w:spacing w:after="0"/>
              <w:rPr>
                <w:sz w:val="9"/>
                <w:szCs w:val="9"/>
                <w:color w:val="auto"/>
              </w:rPr>
            </w:pPr>
          </w:p>
        </w:tc>
        <w:tc>
          <w:tcPr>
            <w:tcW w:w="24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820" w:type="dxa"/>
            <w:vAlign w:val="bottom"/>
            <w:gridSpan w:val="4"/>
            <w:vMerge w:val="restart"/>
          </w:tcPr>
          <w:p>
            <w:pPr>
              <w:spacing w:after="0"/>
              <w:rPr>
                <w:sz w:val="20"/>
                <w:szCs w:val="20"/>
                <w:color w:val="auto"/>
              </w:rPr>
            </w:pPr>
            <w:r>
              <w:rPr>
                <w:rFonts w:ascii="Arial" w:cs="Arial" w:eastAsia="Arial" w:hAnsi="Arial"/>
                <w:sz w:val="17"/>
                <w:szCs w:val="17"/>
                <w:color w:val="0000FF"/>
              </w:rPr>
              <w:t>Note</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20" w:type="dxa"/>
            <w:vAlign w:val="bottom"/>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gridSpan w:val="2"/>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3 and 4)</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jc w:val="both"/>
        <w:ind w:left="40" w:right="280" w:firstLine="7"/>
        <w:spacing w:after="0" w:line="245"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of common stock issued pursuant to the vesting of performance-based restricted stock units granted on February 22, 2018 under the Company's 2013 Long-Term Incentive Plan that were eligible to vest based on attainment of certain earnings per share performance goals (the "RSU Awards"). Upon the recommendation of the Compensation Committee, the issuer's board of directors determined that, based on the issuer's performance over the performance period, 41,646 RSU Awards would vest and be settled into an equal number of shares of common stock, in accordance with the terms of the RSU Awards.</w:t>
      </w:r>
    </w:p>
    <w:p>
      <w:pPr>
        <w:spacing w:after="0" w:line="29"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Withholding of shares to satisfy tax withholding obligations incident to vesting of the RSU Awards.</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The Mitchell Family Trust</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100" w:type="dxa"/>
            <w:vAlign w:val="bottom"/>
            <w:gridSpan w:val="3"/>
          </w:tcPr>
          <w:p>
            <w:pPr>
              <w:spacing w:after="0"/>
              <w:rPr>
                <w:sz w:val="20"/>
                <w:szCs w:val="20"/>
                <w:color w:val="auto"/>
              </w:rPr>
            </w:pPr>
            <w:r>
              <w:rPr>
                <w:rFonts w:ascii="Arial" w:cs="Arial" w:eastAsia="Arial" w:hAnsi="Arial"/>
                <w:sz w:val="17"/>
                <w:szCs w:val="17"/>
                <w:color w:val="0000FF"/>
                <w:w w:val="96"/>
              </w:rPr>
              <w:t>/s/ Glenn J. Keeler, attorney-</w:t>
            </w:r>
          </w:p>
        </w:tc>
        <w:tc>
          <w:tcPr>
            <w:tcW w:w="900" w:type="dxa"/>
            <w:vAlign w:val="bottom"/>
            <w:gridSpan w:val="2"/>
            <w:vMerge w:val="restart"/>
          </w:tcPr>
          <w:p>
            <w:pPr>
              <w:ind w:left="100"/>
              <w:spacing w:after="0"/>
              <w:rPr>
                <w:sz w:val="20"/>
                <w:szCs w:val="20"/>
                <w:color w:val="auto"/>
              </w:rPr>
            </w:pPr>
            <w:r>
              <w:rPr>
                <w:rFonts w:ascii="Arial" w:cs="Arial" w:eastAsia="Arial" w:hAnsi="Arial"/>
                <w:sz w:val="17"/>
                <w:szCs w:val="17"/>
                <w:color w:val="0000FF"/>
                <w:w w:val="91"/>
              </w:rPr>
              <w:t>02/19/2021</w:t>
            </w:r>
          </w:p>
        </w:tc>
        <w:tc>
          <w:tcPr>
            <w:tcW w:w="0" w:type="dxa"/>
            <w:vAlign w:val="bottom"/>
          </w:tcPr>
          <w:p>
            <w:pPr>
              <w:spacing w:after="0"/>
              <w:rPr>
                <w:sz w:val="1"/>
                <w:szCs w:val="1"/>
                <w:color w:val="auto"/>
              </w:rPr>
            </w:pPr>
          </w:p>
        </w:tc>
      </w:tr>
      <w:tr>
        <w:trPr>
          <w:trHeight w:val="87"/>
        </w:trPr>
        <w:tc>
          <w:tcPr>
            <w:tcW w:w="2000" w:type="dxa"/>
            <w:vAlign w:val="bottom"/>
            <w:tcBorders>
              <w:top w:val="single" w:sz="8" w:color="auto"/>
            </w:tcBorders>
            <w:gridSpan w:val="2"/>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10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00" w:type="dxa"/>
            <w:vAlign w:val="bottom"/>
            <w:tcBorders>
              <w:top w:val="single" w:sz="8" w:color="auto"/>
            </w:tcBorders>
            <w:gridSpan w:val="2"/>
            <w:vMerge w:val="continue"/>
          </w:tcPr>
          <w:p>
            <w:pPr>
              <w:spacing w:after="0"/>
              <w:rPr>
                <w:sz w:val="7"/>
                <w:szCs w:val="7"/>
                <w:color w:val="auto"/>
              </w:rPr>
            </w:pPr>
          </w:p>
        </w:tc>
        <w:tc>
          <w:tcPr>
            <w:tcW w:w="10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6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130753" TargetMode="External"/><Relationship Id="rId14"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2021-02-19T16:10:07Z</dcterms:created>
  <dcterms:modified xsi:type="dcterms:W3CDTF">2021-02-19T16:10:07Z</dcterms:modified>
</cp:coreProperties>
</file>