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GILBERT STEVEN J</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TRI Pointe Homes,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860" w:type="dxa"/>
            <w:vAlign w:val="bottom"/>
            <w:tcBorders>
              <w:top w:val="single" w:sz="8" w:color="0000EE"/>
            </w:tcBorders>
          </w:tcPr>
          <w:p>
            <w:pPr>
              <w:spacing w:after="0"/>
              <w:rPr>
                <w:sz w:val="8"/>
                <w:szCs w:val="8"/>
                <w:color w:val="auto"/>
              </w:rPr>
            </w:pPr>
          </w:p>
        </w:tc>
        <w:tc>
          <w:tcPr>
            <w:tcW w:w="400" w:type="dxa"/>
            <w:vAlign w:val="bottom"/>
            <w:tcBorders>
              <w:top w:val="single" w:sz="8" w:color="0000EE"/>
            </w:tcBorders>
          </w:tcPr>
          <w:p>
            <w:pPr>
              <w:spacing w:after="0"/>
              <w:rPr>
                <w:sz w:val="8"/>
                <w:szCs w:val="8"/>
                <w:color w:val="auto"/>
              </w:rPr>
            </w:pPr>
          </w:p>
        </w:tc>
        <w:tc>
          <w:tcPr>
            <w:tcW w:w="6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0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7"/>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(Last)</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20" w:type="dxa"/>
            <w:vAlign w:val="bottom"/>
            <w:gridSpan w:val="7"/>
            <w:vMerge w:val="continue"/>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4"/>
            <w:vMerge w:val="restart"/>
          </w:tcPr>
          <w:p>
            <w:pPr>
              <w:spacing w:after="0"/>
              <w:rPr>
                <w:sz w:val="20"/>
                <w:szCs w:val="20"/>
                <w:color w:val="auto"/>
              </w:rPr>
            </w:pPr>
            <w:r>
              <w:rPr>
                <w:rFonts w:ascii="Arial" w:cs="Arial" w:eastAsia="Arial" w:hAnsi="Arial"/>
                <w:sz w:val="18"/>
                <w:szCs w:val="18"/>
                <w:color w:val="0000FF"/>
                <w:w w:val="98"/>
              </w:rPr>
              <w:t>C/O TRI POINTE HOMES,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04/07/2014</w:t>
            </w: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4"/>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360" w:type="dxa"/>
            <w:vAlign w:val="bottom"/>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0" w:type="dxa"/>
            <w:vAlign w:val="bottom"/>
            <w:gridSpan w:val="6"/>
            <w:vMerge w:val="restart"/>
          </w:tcPr>
          <w:p>
            <w:pPr>
              <w:spacing w:after="0"/>
              <w:rPr>
                <w:sz w:val="20"/>
                <w:szCs w:val="20"/>
                <w:color w:val="auto"/>
              </w:rPr>
            </w:pPr>
            <w:r>
              <w:rPr>
                <w:rFonts w:ascii="Arial" w:cs="Arial" w:eastAsia="Arial" w:hAnsi="Arial"/>
                <w:sz w:val="18"/>
                <w:szCs w:val="18"/>
                <w:color w:val="0000FF"/>
              </w:rPr>
              <w:t>19520 JAMBOREE ROAD, SUITE 200</w:t>
            </w: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90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0" w:type="dxa"/>
            <w:vAlign w:val="bottom"/>
            <w:gridSpan w:val="6"/>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8"/>
            <w:vMerge w:val="continue"/>
          </w:tcPr>
          <w:p>
            <w:pPr>
              <w:spacing w:after="0"/>
              <w:rPr>
                <w:sz w:val="8"/>
                <w:szCs w:val="8"/>
                <w:color w:val="auto"/>
              </w:rPr>
            </w:pPr>
          </w:p>
        </w:tc>
        <w:tc>
          <w:tcPr>
            <w:tcW w:w="16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400" w:type="dxa"/>
            <w:vAlign w:val="bottom"/>
            <w:tcBorders>
              <w:bottom w:val="single" w:sz="8" w:color="9A9A9A"/>
            </w:tcBorders>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360" w:type="dxa"/>
            <w:vAlign w:val="bottom"/>
          </w:tcPr>
          <w:p>
            <w:pPr>
              <w:spacing w:after="0"/>
              <w:rPr>
                <w:sz w:val="5"/>
                <w:szCs w:val="5"/>
                <w:color w:val="auto"/>
              </w:rPr>
            </w:pPr>
          </w:p>
        </w:tc>
        <w:tc>
          <w:tcPr>
            <w:tcW w:w="90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360" w:type="dxa"/>
            <w:vAlign w:val="bottom"/>
          </w:tcPr>
          <w:p>
            <w:pPr>
              <w:spacing w:after="0"/>
              <w:rPr>
                <w:sz w:val="7"/>
                <w:szCs w:val="7"/>
                <w:color w:val="auto"/>
              </w:rPr>
            </w:pPr>
          </w:p>
        </w:tc>
        <w:tc>
          <w:tcPr>
            <w:tcW w:w="9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Arial" w:cs="Arial" w:eastAsia="Arial" w:hAnsi="Arial"/>
                <w:sz w:val="18"/>
                <w:szCs w:val="18"/>
                <w:color w:val="0000FF"/>
              </w:rPr>
              <w:t>IRVINE</w:t>
            </w:r>
          </w:p>
        </w:tc>
        <w:tc>
          <w:tcPr>
            <w:tcW w:w="860" w:type="dxa"/>
            <w:vAlign w:val="bottom"/>
          </w:tcPr>
          <w:p>
            <w:pPr>
              <w:ind w:left="620"/>
              <w:spacing w:after="0"/>
              <w:rPr>
                <w:sz w:val="20"/>
                <w:szCs w:val="20"/>
                <w:color w:val="auto"/>
              </w:rPr>
            </w:pPr>
            <w:r>
              <w:rPr>
                <w:rFonts w:ascii="Arial" w:cs="Arial" w:eastAsia="Arial" w:hAnsi="Arial"/>
                <w:sz w:val="18"/>
                <w:szCs w:val="18"/>
                <w:color w:val="0000FF"/>
                <w:w w:val="87"/>
              </w:rPr>
              <w:t>CA</w:t>
            </w:r>
          </w:p>
        </w:tc>
        <w:tc>
          <w:tcPr>
            <w:tcW w:w="4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92612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40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2"/>
          </w:tcPr>
          <w:p>
            <w:pPr>
              <w:ind w:left="18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4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7660" w:type="dxa"/>
            <w:vAlign w:val="bottom"/>
            <w:tcBorders>
              <w:top w:val="single" w:sz="8" w:color="2C2C2C"/>
            </w:tcBorders>
            <w:gridSpan w:val="19"/>
          </w:tcPr>
          <w:p>
            <w:pPr>
              <w:jc w:val="center"/>
              <w:ind w:right="25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62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40" w:type="dxa"/>
            <w:vAlign w:val="bottom"/>
          </w:tcPr>
          <w:p>
            <w:pPr>
              <w:spacing w:after="0"/>
              <w:rPr>
                <w:sz w:val="15"/>
                <w:szCs w:val="15"/>
                <w:color w:val="auto"/>
              </w:rPr>
            </w:pPr>
          </w:p>
        </w:tc>
        <w:tc>
          <w:tcPr>
            <w:tcW w:w="1820" w:type="dxa"/>
            <w:vAlign w:val="bottom"/>
            <w:gridSpan w:val="5"/>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60" w:type="dxa"/>
            <w:vAlign w:val="bottom"/>
            <w:gridSpan w:val="2"/>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2800" w:type="dxa"/>
            <w:vAlign w:val="bottom"/>
            <w:gridSpan w:val="8"/>
          </w:tcPr>
          <w:p>
            <w:pPr>
              <w:ind w:left="60"/>
              <w:spacing w:after="0" w:line="133" w:lineRule="exact"/>
              <w:rPr>
                <w:sz w:val="20"/>
                <w:szCs w:val="20"/>
                <w:color w:val="auto"/>
              </w:rPr>
            </w:pPr>
            <w:r>
              <w:rPr>
                <w:rFonts w:ascii="Arial" w:cs="Arial" w:eastAsia="Arial" w:hAnsi="Arial"/>
                <w:sz w:val="12"/>
                <w:szCs w:val="12"/>
                <w:b w:val="1"/>
                <w:bCs w:val="1"/>
                <w:color w:val="auto"/>
              </w:rPr>
              <w:t>Transaction  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60" w:type="dxa"/>
            <w:vAlign w:val="bottom"/>
            <w:gridSpan w:val="5"/>
          </w:tcPr>
          <w:p>
            <w:pPr>
              <w:ind w:left="78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6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60" w:type="dxa"/>
            <w:vAlign w:val="bottom"/>
          </w:tcPr>
          <w:p>
            <w:pPr>
              <w:spacing w:after="0"/>
              <w:rPr>
                <w:sz w:val="3"/>
                <w:szCs w:val="3"/>
                <w:color w:val="auto"/>
              </w:rPr>
            </w:pPr>
          </w:p>
        </w:tc>
        <w:tc>
          <w:tcPr>
            <w:tcW w:w="4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4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5"/>
          </w:tcPr>
          <w:p>
            <w:pPr>
              <w:ind w:left="880"/>
              <w:spacing w:after="0"/>
              <w:rPr>
                <w:sz w:val="20"/>
                <w:szCs w:val="20"/>
                <w:color w:val="auto"/>
              </w:rPr>
            </w:pPr>
            <w:r>
              <w:rPr>
                <w:rFonts w:ascii="Arial" w:cs="Arial" w:eastAsia="Arial" w:hAnsi="Arial"/>
                <w:sz w:val="18"/>
                <w:szCs w:val="18"/>
                <w:color w:val="0000FF"/>
              </w:rPr>
              <w:t>04/07/2014</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88"/>
              </w:rPr>
              <w:t>4,020</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4"/>
          </w:tcPr>
          <w:p>
            <w:pPr>
              <w:jc w:val="right"/>
              <w:ind w:right="5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36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0"/>
                <w:szCs w:val="20"/>
                <w:color w:val="auto"/>
              </w:rPr>
            </w:pPr>
            <w:r>
              <w:rPr>
                <w:rFonts w:ascii="Arial" w:cs="Arial" w:eastAsia="Arial" w:hAnsi="Arial"/>
                <w:sz w:val="18"/>
                <w:szCs w:val="18"/>
                <w:color w:val="0000FF"/>
              </w:rPr>
              <w:t>17,888</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9"/>
          </w:tcPr>
          <w:p>
            <w:pPr>
              <w:jc w:val="center"/>
              <w:ind w:right="23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540" w:type="dxa"/>
            <w:vAlign w:val="bottom"/>
            <w:gridSpan w:val="15"/>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00" w:type="dxa"/>
            <w:vAlign w:val="bottom"/>
            <w:gridSpan w:val="4"/>
          </w:tcPr>
          <w:p>
            <w:pPr>
              <w:ind w:left="48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8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a grant of 4,020 restricted stock units. The restricted stock units, which vest on January 31, 2015 (subject to earlier vesting and proration should the director resign in connection with the consummation of the Company's transaction with Weyerhaeuser Real Estate Company), are to be settled for an equal number of shares of common stock upon vesting. This grant was issued to the reporting person as partial payment of director fees.</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6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Michael D. Grubbs,</w:t>
            </w:r>
          </w:p>
        </w:tc>
        <w:tc>
          <w:tcPr>
            <w:tcW w:w="5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04/08/2014</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Michael D. Grubbs and Glenn J. Keeler, or either of them signing singly, and with full power of substitution, the undersigned's true and lawful attorney in-fact to:</w:t>
      </w:r>
    </w:p>
    <w:p>
      <w:pPr>
        <w:spacing w:after="0" w:line="207" w:lineRule="exact"/>
        <w:rPr>
          <w:sz w:val="20"/>
          <w:szCs w:val="20"/>
          <w:color w:val="auto"/>
        </w:rPr>
      </w:pPr>
    </w:p>
    <w:p>
      <w:pPr>
        <w:ind w:left="1700" w:right="187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2" w:lineRule="exact"/>
        <w:rPr>
          <w:rFonts w:ascii="Courier New" w:cs="Courier New" w:eastAsia="Courier New" w:hAnsi="Courier New"/>
          <w:sz w:val="18"/>
          <w:szCs w:val="18"/>
          <w:color w:val="auto"/>
        </w:rPr>
      </w:pPr>
    </w:p>
    <w:p>
      <w:pPr>
        <w:ind w:left="1700" w:right="231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an officer and/or director of TRI Pointe Homes, Inc., a Delaware corporation (the "Company"), Forms 3, 4, and 5 in accordance with Section 16(a) of the Securities Exchange Act of 1934 and the rules thereunder;</w:t>
      </w:r>
    </w:p>
    <w:p>
      <w:pPr>
        <w:spacing w:after="0" w:line="184" w:lineRule="exact"/>
        <w:rPr>
          <w:rFonts w:ascii="Courier New" w:cs="Courier New" w:eastAsia="Courier New" w:hAnsi="Courier New"/>
          <w:sz w:val="16"/>
          <w:szCs w:val="16"/>
          <w:color w:val="auto"/>
        </w:rPr>
      </w:pPr>
    </w:p>
    <w:p>
      <w:pPr>
        <w:ind w:left="1700" w:right="187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87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4"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18 day of DEC, 2013.</w:t>
      </w:r>
    </w:p>
    <w:p>
      <w:pPr>
        <w:spacing w:after="0" w:line="203"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/s/ Steven J. Gilbert</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left="1340"/>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jc w:val="center"/>
        <w:ind w:left="1340"/>
        <w:spacing w:after="0"/>
        <w:rPr>
          <w:sz w:val="20"/>
          <w:szCs w:val="20"/>
          <w:color w:val="auto"/>
        </w:rPr>
      </w:pPr>
      <w:r>
        <w:rPr>
          <w:rFonts w:ascii="Courier New" w:cs="Courier New" w:eastAsia="Courier New" w:hAnsi="Courier New"/>
          <w:sz w:val="18"/>
          <w:szCs w:val="18"/>
          <w:color w:val="auto"/>
        </w:rPr>
        <w:t>Steven J. Gilbert</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5900"/>
        <w:spacing w:after="0"/>
        <w:rPr>
          <w:sz w:val="20"/>
          <w:szCs w:val="20"/>
          <w:color w:val="auto"/>
        </w:rPr>
      </w:pPr>
      <w:r>
        <w:rPr>
          <w:rFonts w:ascii="Courier New" w:cs="Courier New" w:eastAsia="Courier New" w:hAnsi="Courier New"/>
          <w:sz w:val="18"/>
          <w:szCs w:val="18"/>
          <w:color w:val="auto"/>
        </w:rPr>
        <w:t>Print Name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05209"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2020-01-26T17:52:58Z</dcterms:created>
  <dcterms:modified xsi:type="dcterms:W3CDTF">2020-01-26T17:52:58Z</dcterms:modified>
</cp:coreProperties>
</file>