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MOORE CONSTANCE B</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Homes,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8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20" w:type="dxa"/>
            <w:vAlign w:val="bottom"/>
            <w:gridSpan w:val="7"/>
            <w:vMerge w:val="continue"/>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4"/>
            <w:vMerge w:val="restart"/>
          </w:tcPr>
          <w:p>
            <w:pPr>
              <w:spacing w:after="0"/>
              <w:rPr>
                <w:sz w:val="20"/>
                <w:szCs w:val="20"/>
                <w:color w:val="auto"/>
              </w:rPr>
            </w:pPr>
            <w:r>
              <w:rPr>
                <w:rFonts w:ascii="Arial" w:cs="Arial" w:eastAsia="Arial" w:hAnsi="Arial"/>
                <w:sz w:val="18"/>
                <w:szCs w:val="18"/>
                <w:color w:val="0000FF"/>
                <w:w w:val="98"/>
              </w:rPr>
              <w:t>C/O TRI POINTE HOMES,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08/05/2014</w:t>
            </w: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0" w:type="dxa"/>
            <w:vAlign w:val="bottom"/>
            <w:gridSpan w:val="6"/>
            <w:vMerge w:val="restart"/>
          </w:tcPr>
          <w:p>
            <w:pPr>
              <w:spacing w:after="0"/>
              <w:rPr>
                <w:sz w:val="20"/>
                <w:szCs w:val="20"/>
                <w:color w:val="auto"/>
              </w:rPr>
            </w:pPr>
            <w:r>
              <w:rPr>
                <w:rFonts w:ascii="Arial" w:cs="Arial" w:eastAsia="Arial" w:hAnsi="Arial"/>
                <w:sz w:val="18"/>
                <w:szCs w:val="18"/>
                <w:color w:val="0000FF"/>
              </w:rPr>
              <w:t>19520 JAMBOREE ROAD, SUITE 200</w:t>
            </w: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0" w:type="dxa"/>
            <w:vAlign w:val="bottom"/>
            <w:gridSpan w:val="6"/>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8"/>
            <w:vMerge w:val="continue"/>
          </w:tcPr>
          <w:p>
            <w:pPr>
              <w:spacing w:after="0"/>
              <w:rPr>
                <w:sz w:val="8"/>
                <w:szCs w:val="8"/>
                <w:color w:val="auto"/>
              </w:rPr>
            </w:pPr>
          </w:p>
        </w:tc>
        <w:tc>
          <w:tcPr>
            <w:tcW w:w="16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80" w:type="dxa"/>
            <w:vAlign w:val="bottom"/>
          </w:tcPr>
          <w:p>
            <w:pPr>
              <w:spacing w:after="0"/>
              <w:rPr>
                <w:sz w:val="5"/>
                <w:szCs w:val="5"/>
                <w:color w:val="auto"/>
              </w:rPr>
            </w:pPr>
          </w:p>
        </w:tc>
        <w:tc>
          <w:tcPr>
            <w:tcW w:w="8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60" w:type="dxa"/>
            <w:vAlign w:val="bottom"/>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380" w:type="dxa"/>
            <w:vAlign w:val="bottom"/>
          </w:tcPr>
          <w:p>
            <w:pPr>
              <w:spacing w:after="0"/>
              <w:rPr>
                <w:sz w:val="7"/>
                <w:szCs w:val="7"/>
                <w:color w:val="auto"/>
              </w:rPr>
            </w:pPr>
          </w:p>
        </w:tc>
        <w:tc>
          <w:tcPr>
            <w:tcW w:w="8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Arial" w:cs="Arial" w:eastAsia="Arial" w:hAnsi="Arial"/>
                <w:sz w:val="18"/>
                <w:szCs w:val="18"/>
                <w:color w:val="0000FF"/>
              </w:rPr>
              <w:t>IRVINE</w:t>
            </w:r>
          </w:p>
        </w:tc>
        <w:tc>
          <w:tcPr>
            <w:tcW w:w="860" w:type="dxa"/>
            <w:vAlign w:val="bottom"/>
          </w:tcPr>
          <w:p>
            <w:pPr>
              <w:ind w:left="620"/>
              <w:spacing w:after="0"/>
              <w:rPr>
                <w:sz w:val="20"/>
                <w:szCs w:val="20"/>
                <w:color w:val="auto"/>
              </w:rPr>
            </w:pPr>
            <w:r>
              <w:rPr>
                <w:rFonts w:ascii="Arial" w:cs="Arial" w:eastAsia="Arial" w:hAnsi="Arial"/>
                <w:sz w:val="18"/>
                <w:szCs w:val="18"/>
                <w:color w:val="0000FF"/>
                <w:w w:val="87"/>
              </w:rPr>
              <w:t>CA</w:t>
            </w: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14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4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20"/>
          </w:tcPr>
          <w:p>
            <w:pPr>
              <w:jc w:val="center"/>
              <w:ind w:left="1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2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62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40" w:type="dxa"/>
            <w:vAlign w:val="bottom"/>
          </w:tcPr>
          <w:p>
            <w:pPr>
              <w:spacing w:after="0"/>
              <w:rPr>
                <w:sz w:val="15"/>
                <w:szCs w:val="15"/>
                <w:color w:val="auto"/>
              </w:rPr>
            </w:pPr>
          </w:p>
        </w:tc>
        <w:tc>
          <w:tcPr>
            <w:tcW w:w="1820" w:type="dxa"/>
            <w:vAlign w:val="bottom"/>
            <w:gridSpan w:val="5"/>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800" w:type="dxa"/>
            <w:vAlign w:val="bottom"/>
            <w:gridSpan w:val="8"/>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60" w:type="dxa"/>
            <w:vAlign w:val="bottom"/>
            <w:gridSpan w:val="5"/>
          </w:tcPr>
          <w:p>
            <w:pPr>
              <w:ind w:left="78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6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8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8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8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8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5"/>
          </w:tcPr>
          <w:p>
            <w:pPr>
              <w:ind w:left="880"/>
              <w:spacing w:after="0"/>
              <w:rPr>
                <w:sz w:val="20"/>
                <w:szCs w:val="20"/>
                <w:color w:val="auto"/>
              </w:rPr>
            </w:pPr>
            <w:r>
              <w:rPr>
                <w:rFonts w:ascii="Arial" w:cs="Arial" w:eastAsia="Arial" w:hAnsi="Arial"/>
                <w:sz w:val="18"/>
                <w:szCs w:val="18"/>
                <w:color w:val="0000FF"/>
              </w:rPr>
              <w:t>08/05/2014</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88"/>
              </w:rPr>
              <w:t>7,650</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4"/>
          </w:tcPr>
          <w:p>
            <w:pPr>
              <w:jc w:val="right"/>
              <w:ind w:right="5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7,650</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260" w:type="dxa"/>
            <w:vAlign w:val="bottom"/>
            <w:tcBorders>
              <w:top w:val="single" w:sz="8" w:color="2C2C2C"/>
            </w:tcBorders>
            <w:gridSpan w:val="19"/>
          </w:tcPr>
          <w:p>
            <w:pPr>
              <w:jc w:val="center"/>
              <w:ind w:right="63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40" w:type="dxa"/>
            <w:vAlign w:val="bottom"/>
            <w:gridSpan w:val="15"/>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8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0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2"/>
          <w:szCs w:val="12"/>
          <w:color w:val="008000"/>
        </w:rPr>
        <w:t>1. Represents a grant of 7,650 restricted stock units. The restricted stock units, which vest on May 1, 2015, are to be settled for an equal number of shares of common stock upon vesting.</w:t>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6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Michael D. Grubbs,</w:t>
            </w:r>
          </w:p>
        </w:tc>
        <w:tc>
          <w:tcPr>
            <w:tcW w:w="5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08/06/2014</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Michael D. Grubbs and Glenn J. Keeler, or either of them signing singly, and with full power of substitution, the undersigned's true and lawful attorney-in-fact to:</w:t>
      </w:r>
    </w:p>
    <w:p>
      <w:pPr>
        <w:spacing w:after="0" w:line="207" w:lineRule="exact"/>
        <w:rPr>
          <w:sz w:val="20"/>
          <w:szCs w:val="20"/>
          <w:color w:val="auto"/>
        </w:rPr>
      </w:pPr>
    </w:p>
    <w:p>
      <w:pPr>
        <w:ind w:left="1280" w:right="1879" w:hanging="535"/>
        <w:spacing w:after="0" w:line="271" w:lineRule="auto"/>
        <w:tabs>
          <w:tab w:leader="none" w:pos="128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187" w:lineRule="exact"/>
        <w:rPr>
          <w:rFonts w:ascii="Courier New" w:cs="Courier New" w:eastAsia="Courier New" w:hAnsi="Courier New"/>
          <w:sz w:val="16"/>
          <w:szCs w:val="16"/>
          <w:color w:val="auto"/>
        </w:rPr>
      </w:pPr>
    </w:p>
    <w:p>
      <w:pPr>
        <w:ind w:left="1280" w:right="1779" w:hanging="535"/>
        <w:spacing w:after="0" w:line="237" w:lineRule="auto"/>
        <w:tabs>
          <w:tab w:leader="none" w:pos="128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TRI Pointe Homes, Inc., a Delaware corporation (the "Company"), Forms 3, 4, and 5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1280" w:right="1779" w:hanging="535"/>
        <w:spacing w:after="0" w:line="237" w:lineRule="auto"/>
        <w:tabs>
          <w:tab w:leader="none" w:pos="128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1280" w:right="1779" w:hanging="535"/>
        <w:spacing w:after="0" w:line="237" w:lineRule="auto"/>
        <w:tabs>
          <w:tab w:leader="none" w:pos="128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2"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4 day of August, 2014.</w:t>
      </w:r>
    </w:p>
    <w:p>
      <w:pPr>
        <w:spacing w:after="0" w:line="203" w:lineRule="exact"/>
        <w:rPr>
          <w:sz w:val="20"/>
          <w:szCs w:val="20"/>
          <w:color w:val="auto"/>
        </w:rPr>
      </w:pPr>
    </w:p>
    <w:p>
      <w:pPr>
        <w:ind w:left="4740"/>
        <w:spacing w:after="0"/>
        <w:rPr>
          <w:sz w:val="20"/>
          <w:szCs w:val="20"/>
          <w:color w:val="auto"/>
        </w:rPr>
      </w:pPr>
      <w:r>
        <w:rPr>
          <w:rFonts w:ascii="Courier New" w:cs="Courier New" w:eastAsia="Courier New" w:hAnsi="Courier New"/>
          <w:sz w:val="18"/>
          <w:szCs w:val="18"/>
          <w:color w:val="auto"/>
        </w:rPr>
        <w:t>/s/ Constance B. Moore</w:t>
      </w:r>
    </w:p>
    <w:p>
      <w:pPr>
        <w:ind w:left="4740"/>
        <w:spacing w:after="0" w:line="238" w:lineRule="auto"/>
        <w:rPr>
          <w:sz w:val="20"/>
          <w:szCs w:val="20"/>
          <w:color w:val="auto"/>
        </w:rPr>
      </w:pPr>
      <w:r>
        <w:rPr>
          <w:rFonts w:ascii="Courier New" w:cs="Courier New" w:eastAsia="Courier New" w:hAnsi="Courier New"/>
          <w:sz w:val="18"/>
          <w:szCs w:val="18"/>
          <w:color w:val="auto"/>
        </w:rPr>
        <w:t>----------------------</w:t>
      </w:r>
    </w:p>
    <w:p>
      <w:pPr>
        <w:ind w:left="5160"/>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ind w:left="4740"/>
        <w:spacing w:after="0"/>
        <w:rPr>
          <w:sz w:val="20"/>
          <w:szCs w:val="20"/>
          <w:color w:val="auto"/>
        </w:rPr>
      </w:pPr>
      <w:r>
        <w:rPr>
          <w:rFonts w:ascii="Courier New" w:cs="Courier New" w:eastAsia="Courier New" w:hAnsi="Courier New"/>
          <w:sz w:val="18"/>
          <w:szCs w:val="18"/>
          <w:color w:val="auto"/>
        </w:rPr>
        <w:t>Constance B. Moore</w:t>
      </w:r>
    </w:p>
    <w:p>
      <w:pPr>
        <w:ind w:left="4740"/>
        <w:spacing w:after="0" w:line="238" w:lineRule="auto"/>
        <w:rPr>
          <w:sz w:val="20"/>
          <w:szCs w:val="20"/>
          <w:color w:val="auto"/>
        </w:rPr>
      </w:pPr>
      <w:r>
        <w:rPr>
          <w:rFonts w:ascii="Courier New" w:cs="Courier New" w:eastAsia="Courier New" w:hAnsi="Courier New"/>
          <w:sz w:val="18"/>
          <w:szCs w:val="18"/>
          <w:color w:val="auto"/>
        </w:rPr>
        <w:t>----------------------</w:t>
      </w:r>
    </w:p>
    <w:p>
      <w:pPr>
        <w:ind w:left="5160"/>
        <w:spacing w:after="0"/>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9220"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2020-01-28T05:10:12Z</dcterms:created>
  <dcterms:modified xsi:type="dcterms:W3CDTF">2020-01-28T05:10:12Z</dcterms:modified>
</cp:coreProperties>
</file>