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Times New Roman" w:cs="Times New Roman" w:eastAsia="Times New Roman" w:hAnsi="Times New Roman"/>
          <w:sz w:val="25"/>
          <w:szCs w:val="25"/>
          <w:b w:val="1"/>
          <w:bCs w:val="1"/>
          <w:color w:val="auto"/>
        </w:rPr>
        <w:drawing>
          <wp:anchor simplePos="0" relativeHeight="251657728" behindDoc="1" locked="0" layoutInCell="0" allowOverlap="1">
            <wp:simplePos x="0" y="0"/>
            <wp:positionH relativeFrom="page">
              <wp:posOffset>206375</wp:posOffset>
            </wp:positionH>
            <wp:positionV relativeFrom="page">
              <wp:posOffset>112395</wp:posOffset>
            </wp:positionV>
            <wp:extent cx="7136130" cy="387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6130" cy="38735"/>
                    </a:xfrm>
                    <a:prstGeom prst="rect">
                      <a:avLst/>
                    </a:prstGeom>
                    <a:noFill/>
                  </pic:spPr>
                </pic:pic>
              </a:graphicData>
            </a:graphic>
          </wp:anchor>
        </w:drawing>
        <w:t>UNITED STATES</w:t>
      </w:r>
    </w:p>
    <w:p>
      <w:pPr>
        <w:spacing w:after="0" w:line="30"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SECURITIES AND EXCHANGE COMMISSION</w:t>
      </w: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00" w:lineRule="exact"/>
        <w:rPr>
          <w:sz w:val="24"/>
          <w:szCs w:val="24"/>
          <w:color w:val="auto"/>
        </w:rPr>
      </w:pPr>
    </w:p>
    <w:p>
      <w:pPr>
        <w:spacing w:after="0" w:line="200" w:lineRule="exact"/>
        <w:rPr>
          <w:sz w:val="24"/>
          <w:szCs w:val="24"/>
          <w:color w:val="auto"/>
        </w:rPr>
      </w:pPr>
    </w:p>
    <w:p>
      <w:pPr>
        <w:spacing w:after="0" w:line="298"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9"/>
          <w:szCs w:val="29"/>
          <w:b w:val="1"/>
          <w:bCs w:val="1"/>
          <w:color w:val="auto"/>
        </w:rPr>
        <w:t>SCHEDULE 13D</w:t>
      </w:r>
    </w:p>
    <w:p>
      <w:pPr>
        <w:spacing w:after="0" w:line="44"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Under the Securities Exchange Act of 1934</w:t>
      </w:r>
    </w:p>
    <w:p>
      <w:pPr>
        <w:spacing w:after="0" w:line="7"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(Amendment No. n/a )*</w:t>
      </w:r>
    </w:p>
    <w:p>
      <w:pPr>
        <w:spacing w:after="0" w:line="20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43"/>
          <w:szCs w:val="43"/>
          <w:color w:val="auto"/>
        </w:rPr>
        <w:t>Forte Biosciences,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99060</wp:posOffset>
            </wp:positionV>
            <wp:extent cx="714946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49465" cy="8255"/>
                    </a:xfrm>
                    <a:prstGeom prst="rect">
                      <a:avLst/>
                    </a:prstGeom>
                    <a:noFill/>
                  </pic:spPr>
                </pic:pic>
              </a:graphicData>
            </a:graphic>
          </wp:anchor>
        </w:drawing>
      </w:r>
    </w:p>
    <w:p>
      <w:pPr>
        <w:spacing w:after="0" w:line="240"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(Name of Issuer)</w:t>
      </w:r>
    </w:p>
    <w:p>
      <w:pPr>
        <w:spacing w:after="0" w:line="200" w:lineRule="exact"/>
        <w:rPr>
          <w:sz w:val="24"/>
          <w:szCs w:val="24"/>
          <w:color w:val="auto"/>
        </w:rPr>
      </w:pPr>
    </w:p>
    <w:p>
      <w:pPr>
        <w:spacing w:after="0" w:line="29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Common Stock, $0.001 par value per share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88265</wp:posOffset>
            </wp:positionV>
            <wp:extent cx="714946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49465" cy="8890"/>
                    </a:xfrm>
                    <a:prstGeom prst="rect">
                      <a:avLst/>
                    </a:prstGeom>
                    <a:noFill/>
                  </pic:spPr>
                </pic:pic>
              </a:graphicData>
            </a:graphic>
          </wp:anchor>
        </w:drawing>
      </w:r>
    </w:p>
    <w:p>
      <w:pPr>
        <w:spacing w:after="0" w:line="22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(Title of Class of Securities)</w:t>
      </w:r>
    </w:p>
    <w:p>
      <w:pPr>
        <w:spacing w:after="0" w:line="200" w:lineRule="exact"/>
        <w:rPr>
          <w:sz w:val="24"/>
          <w:szCs w:val="24"/>
          <w:color w:val="auto"/>
        </w:rPr>
      </w:pPr>
    </w:p>
    <w:p>
      <w:pPr>
        <w:spacing w:after="0" w:line="29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34962G109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88265</wp:posOffset>
            </wp:positionV>
            <wp:extent cx="714946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49465" cy="8890"/>
                    </a:xfrm>
                    <a:prstGeom prst="rect">
                      <a:avLst/>
                    </a:prstGeom>
                    <a:noFill/>
                  </pic:spPr>
                </pic:pic>
              </a:graphicData>
            </a:graphic>
          </wp:anchor>
        </w:drawing>
      </w:r>
    </w:p>
    <w:p>
      <w:pPr>
        <w:spacing w:after="0" w:line="22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(CUSIP Number)</w:t>
      </w:r>
    </w:p>
    <w:p>
      <w:pPr>
        <w:spacing w:after="0" w:line="200" w:lineRule="exact"/>
        <w:rPr>
          <w:sz w:val="24"/>
          <w:szCs w:val="24"/>
          <w:color w:val="auto"/>
        </w:rPr>
      </w:pPr>
    </w:p>
    <w:p>
      <w:pPr>
        <w:spacing w:after="0" w:line="29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Braden Leonard, BML Capital Management, LLC 65 E Cedar - Suite 2. Zionsville, IN 46077 Phone : 317-344-2447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88265</wp:posOffset>
            </wp:positionV>
            <wp:extent cx="714946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49465" cy="8890"/>
                    </a:xfrm>
                    <a:prstGeom prst="rect">
                      <a:avLst/>
                    </a:prstGeom>
                    <a:noFill/>
                  </pic:spPr>
                </pic:pic>
              </a:graphicData>
            </a:graphic>
          </wp:anchor>
        </w:drawing>
      </w:r>
    </w:p>
    <w:p>
      <w:pPr>
        <w:spacing w:after="0" w:line="22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(Name, Address and Telephone Number of Person Authorized to Receive Notices and Communications)</w:t>
      </w:r>
    </w:p>
    <w:p>
      <w:pPr>
        <w:spacing w:after="0" w:line="200" w:lineRule="exact"/>
        <w:rPr>
          <w:sz w:val="24"/>
          <w:szCs w:val="24"/>
          <w:color w:val="auto"/>
        </w:rPr>
      </w:pPr>
    </w:p>
    <w:p>
      <w:pPr>
        <w:spacing w:after="0" w:line="29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May 24, 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88265</wp:posOffset>
            </wp:positionV>
            <wp:extent cx="714946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49465" cy="8890"/>
                    </a:xfrm>
                    <a:prstGeom prst="rect">
                      <a:avLst/>
                    </a:prstGeom>
                    <a:noFill/>
                  </pic:spPr>
                </pic:pic>
              </a:graphicData>
            </a:graphic>
          </wp:anchor>
        </w:drawing>
      </w:r>
    </w:p>
    <w:p>
      <w:pPr>
        <w:spacing w:after="0" w:line="22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(Date of Event which Requires Filing of this Statement)</w:t>
      </w:r>
    </w:p>
    <w:p>
      <w:pPr>
        <w:spacing w:after="0" w:line="200" w:lineRule="exact"/>
        <w:rPr>
          <w:sz w:val="24"/>
          <w:szCs w:val="24"/>
          <w:color w:val="auto"/>
        </w:rPr>
      </w:pPr>
    </w:p>
    <w:p>
      <w:pPr>
        <w:spacing w:after="0" w:line="200" w:lineRule="exact"/>
        <w:rPr>
          <w:sz w:val="24"/>
          <w:szCs w:val="24"/>
          <w:color w:val="auto"/>
        </w:rPr>
      </w:pPr>
    </w:p>
    <w:p>
      <w:pPr>
        <w:spacing w:after="0" w:line="338" w:lineRule="exact"/>
        <w:rPr>
          <w:sz w:val="24"/>
          <w:szCs w:val="24"/>
          <w:color w:val="auto"/>
        </w:rPr>
      </w:pPr>
    </w:p>
    <w:p>
      <w:pPr>
        <w:ind w:right="380"/>
        <w:spacing w:after="0" w:line="282" w:lineRule="auto"/>
        <w:rPr>
          <w:sz w:val="20"/>
          <w:szCs w:val="20"/>
          <w:color w:val="auto"/>
        </w:rPr>
      </w:pPr>
      <w:r>
        <w:rPr>
          <w:rFonts w:ascii="Times New Roman" w:cs="Times New Roman" w:eastAsia="Times New Roman" w:hAnsi="Times New Roman"/>
          <w:sz w:val="18"/>
          <w:szCs w:val="18"/>
          <w:color w:val="auto"/>
        </w:rPr>
        <w:t>If the filing person has previously filed a statement on Schedule 13G to report the acquisition that is the subject of this Schedule 13D, and is filing this schedule because of §§240.13d-1(e), 240.13d-1(f) or 240.13d-1(g), check the following box. x</w:t>
      </w:r>
    </w:p>
    <w:p>
      <w:pPr>
        <w:spacing w:after="0" w:line="185" w:lineRule="exact"/>
        <w:rPr>
          <w:sz w:val="24"/>
          <w:szCs w:val="24"/>
          <w:color w:val="auto"/>
        </w:rPr>
      </w:pPr>
    </w:p>
    <w:p>
      <w:pPr>
        <w:spacing w:after="0" w:line="286" w:lineRule="auto"/>
        <w:rPr>
          <w:sz w:val="20"/>
          <w:szCs w:val="20"/>
          <w:color w:val="auto"/>
        </w:rPr>
      </w:pPr>
      <w:r>
        <w:rPr>
          <w:rFonts w:ascii="Times New Roman" w:cs="Times New Roman" w:eastAsia="Times New Roman" w:hAnsi="Times New Roman"/>
          <w:sz w:val="18"/>
          <w:szCs w:val="18"/>
          <w:b w:val="1"/>
          <w:bCs w:val="1"/>
          <w:color w:val="auto"/>
        </w:rPr>
        <w:t>Note</w:t>
      </w:r>
      <w:r>
        <w:rPr>
          <w:rFonts w:ascii="Times New Roman" w:cs="Times New Roman" w:eastAsia="Times New Roman" w:hAnsi="Times New Roman"/>
          <w:sz w:val="18"/>
          <w:szCs w:val="18"/>
          <w:color w:val="auto"/>
        </w:rPr>
        <w:t>: Schedules filed in paper format shall include a signed original and five copies of the schedule, including all exhibits. See §240.13d-7 for other parties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to whom copies are to be sent.</w:t>
      </w:r>
    </w:p>
    <w:p>
      <w:pPr>
        <w:spacing w:after="0" w:line="186" w:lineRule="exact"/>
        <w:rPr>
          <w:sz w:val="24"/>
          <w:szCs w:val="24"/>
          <w:color w:val="auto"/>
        </w:rPr>
      </w:pPr>
    </w:p>
    <w:p>
      <w:pPr>
        <w:ind w:firstLine="8"/>
        <w:spacing w:after="0" w:line="282" w:lineRule="auto"/>
        <w:tabs>
          <w:tab w:leader="none" w:pos="135"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89" w:lineRule="exact"/>
        <w:rPr>
          <w:sz w:val="24"/>
          <w:szCs w:val="24"/>
          <w:color w:val="auto"/>
        </w:rPr>
      </w:pPr>
    </w:p>
    <w:p>
      <w:pPr>
        <w:ind w:right="160"/>
        <w:spacing w:after="0" w:line="266" w:lineRule="auto"/>
        <w:rPr>
          <w:sz w:val="20"/>
          <w:szCs w:val="20"/>
          <w:color w:val="auto"/>
        </w:rPr>
      </w:pPr>
      <w:r>
        <w:rPr>
          <w:rFonts w:ascii="Times New Roman" w:cs="Times New Roman" w:eastAsia="Times New Roman" w:hAnsi="Times New Roman"/>
          <w:sz w:val="18"/>
          <w:szCs w:val="18"/>
          <w:color w:val="auto"/>
        </w:rPr>
        <w:t>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207010</wp:posOffset>
            </wp:positionV>
            <wp:extent cx="7136130" cy="215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6130" cy="21590"/>
                    </a:xfrm>
                    <a:prstGeom prst="rect">
                      <a:avLst/>
                    </a:prstGeom>
                    <a:noFill/>
                  </pic:spPr>
                </pic:pic>
              </a:graphicData>
            </a:graphic>
          </wp:anchor>
        </w:drawing>
      </w:r>
    </w:p>
    <w:p>
      <w:pPr>
        <w:sectPr>
          <w:pgSz w:w="11900" w:h="16838" w:orient="portrait"/>
          <w:cols w:equalWidth="0" w:num="1">
            <w:col w:w="11220"/>
          </w:cols>
          <w:pgMar w:left="320" w:top="300" w:right="359" w:bottom="1440" w:gutter="0" w:footer="0" w:header="0"/>
        </w:sectPr>
      </w:pPr>
    </w:p>
    <w:bookmarkStart w:id="1" w:name="page2"/>
    <w:bookmarkEnd w:id="1"/>
    <w:tbl>
      <w:tblPr>
        <w:tblLayout w:type="fixed"/>
        <w:tblInd w:w="10" w:type="dxa"/>
        <w:tblCellMar>
          <w:top w:w="0" w:type="dxa"/>
          <w:left w:w="0" w:type="dxa"/>
          <w:bottom w:w="0" w:type="dxa"/>
          <w:right w:w="0" w:type="dxa"/>
        </w:tblCellMar>
      </w:tblPr>
      <w:tr>
        <w:trPr>
          <w:trHeight w:val="237"/>
        </w:trPr>
        <w:tc>
          <w:tcPr>
            <w:tcW w:w="1260" w:type="dxa"/>
            <w:vAlign w:val="bottom"/>
            <w:tcBorders>
              <w:top w:val="single" w:sz="8" w:color="auto"/>
              <w:left w:val="single" w:sz="8" w:color="auto"/>
              <w:right w:val="single" w:sz="8" w:color="auto"/>
            </w:tcBorders>
          </w:tcPr>
          <w:p>
            <w:pPr>
              <w:spacing w:after="0"/>
              <w:rPr>
                <w:sz w:val="20"/>
                <w:szCs w:val="20"/>
                <w:color w:val="auto"/>
              </w:rPr>
            </w:pPr>
          </w:p>
        </w:tc>
        <w:tc>
          <w:tcPr>
            <w:tcW w:w="9220" w:type="dxa"/>
            <w:vAlign w:val="bottom"/>
            <w:tcBorders>
              <w:top w:val="single" w:sz="8" w:color="auto"/>
            </w:tcBorders>
            <w:gridSpan w:val="4"/>
          </w:tcPr>
          <w:p>
            <w:pPr>
              <w:ind w:left="180"/>
              <w:spacing w:after="0"/>
              <w:rPr>
                <w:sz w:val="20"/>
                <w:szCs w:val="20"/>
                <w:color w:val="auto"/>
              </w:rPr>
            </w:pPr>
            <w:r>
              <w:rPr>
                <w:rFonts w:ascii="Times New Roman" w:cs="Times New Roman" w:eastAsia="Times New Roman" w:hAnsi="Times New Roman"/>
                <w:sz w:val="16"/>
                <w:szCs w:val="16"/>
                <w:b w:val="1"/>
                <w:bCs w:val="1"/>
                <w:color w:val="auto"/>
              </w:rPr>
              <w:t>NAMES OF REPORTING PERSONS</w:t>
            </w:r>
          </w:p>
        </w:tc>
        <w:tc>
          <w:tcPr>
            <w:tcW w:w="76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12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1</w:t>
            </w:r>
          </w:p>
        </w:tc>
        <w:tc>
          <w:tcPr>
            <w:tcW w:w="9220" w:type="dxa"/>
            <w:vAlign w:val="bottom"/>
            <w:gridSpan w:val="4"/>
          </w:tcPr>
          <w:p>
            <w:pPr>
              <w:ind w:left="180"/>
              <w:spacing w:after="0"/>
              <w:rPr>
                <w:sz w:val="20"/>
                <w:szCs w:val="20"/>
                <w:color w:val="auto"/>
              </w:rPr>
            </w:pPr>
            <w:r>
              <w:rPr>
                <w:rFonts w:ascii="Times New Roman" w:cs="Times New Roman" w:eastAsia="Times New Roman" w:hAnsi="Times New Roman"/>
                <w:sz w:val="16"/>
                <w:szCs w:val="16"/>
                <w:b w:val="1"/>
                <w:bCs w:val="1"/>
                <w:color w:val="auto"/>
              </w:rPr>
              <w:t>I.R.S. IDENTIFICATION NOS. OF ABOVE PERSONS (ENTITIES ONLY)</w:t>
            </w:r>
          </w:p>
        </w:tc>
        <w:tc>
          <w:tcPr>
            <w:tcW w:w="7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99"/>
        </w:trPr>
        <w:tc>
          <w:tcPr>
            <w:tcW w:w="1260" w:type="dxa"/>
            <w:vAlign w:val="bottom"/>
            <w:tcBorders>
              <w:left w:val="single" w:sz="8" w:color="auto"/>
              <w:right w:val="single" w:sz="8" w:color="auto"/>
            </w:tcBorders>
            <w:vMerge w:val="continue"/>
          </w:tcPr>
          <w:p>
            <w:pPr>
              <w:spacing w:after="0"/>
              <w:rPr>
                <w:sz w:val="17"/>
                <w:szCs w:val="17"/>
                <w:color w:val="auto"/>
              </w:rPr>
            </w:pPr>
          </w:p>
        </w:tc>
        <w:tc>
          <w:tcPr>
            <w:tcW w:w="9220" w:type="dxa"/>
            <w:vAlign w:val="bottom"/>
            <w:gridSpan w:val="4"/>
            <w:vMerge w:val="restart"/>
          </w:tcPr>
          <w:p>
            <w:pPr>
              <w:ind w:left="180"/>
              <w:spacing w:after="0"/>
              <w:rPr>
                <w:sz w:val="20"/>
                <w:szCs w:val="20"/>
                <w:color w:val="auto"/>
              </w:rPr>
            </w:pPr>
            <w:r>
              <w:rPr>
                <w:rFonts w:ascii="Times New Roman" w:cs="Times New Roman" w:eastAsia="Times New Roman" w:hAnsi="Times New Roman"/>
                <w:sz w:val="18"/>
                <w:szCs w:val="18"/>
                <w:color w:val="auto"/>
              </w:rPr>
              <w:t>BML Investment Partners, L.P.</w:t>
            </w:r>
          </w:p>
        </w:tc>
        <w:tc>
          <w:tcPr>
            <w:tcW w:w="7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58"/>
        </w:trPr>
        <w:tc>
          <w:tcPr>
            <w:tcW w:w="1260" w:type="dxa"/>
            <w:vAlign w:val="bottom"/>
            <w:tcBorders>
              <w:left w:val="single" w:sz="8" w:color="auto"/>
              <w:right w:val="single" w:sz="8" w:color="auto"/>
            </w:tcBorders>
          </w:tcPr>
          <w:p>
            <w:pPr>
              <w:spacing w:after="0"/>
              <w:rPr>
                <w:sz w:val="13"/>
                <w:szCs w:val="13"/>
                <w:color w:val="auto"/>
              </w:rPr>
            </w:pPr>
          </w:p>
        </w:tc>
        <w:tc>
          <w:tcPr>
            <w:tcW w:w="9220" w:type="dxa"/>
            <w:vAlign w:val="bottom"/>
            <w:gridSpan w:val="4"/>
            <w:vMerge w:val="continue"/>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1260" w:type="dxa"/>
            <w:vAlign w:val="bottom"/>
            <w:tcBorders>
              <w:left w:val="single" w:sz="8" w:color="auto"/>
              <w:bottom w:val="single" w:sz="8" w:color="auto"/>
              <w:right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760" w:type="dxa"/>
            <w:vAlign w:val="bottom"/>
            <w:tcBorders>
              <w:bottom w:val="single" w:sz="8" w:color="auto"/>
            </w:tcBorders>
            <w:gridSpan w:val="2"/>
          </w:tcPr>
          <w:p>
            <w:pPr>
              <w:spacing w:after="0"/>
              <w:rPr>
                <w:sz w:val="10"/>
                <w:szCs w:val="10"/>
                <w:color w:val="auto"/>
              </w:rPr>
            </w:pPr>
          </w:p>
        </w:tc>
        <w:tc>
          <w:tcPr>
            <w:tcW w:w="7720" w:type="dxa"/>
            <w:vAlign w:val="bottom"/>
            <w:tcBorders>
              <w:bottom w:val="single" w:sz="8" w:color="auto"/>
            </w:tcBorders>
          </w:tcPr>
          <w:p>
            <w:pPr>
              <w:spacing w:after="0"/>
              <w:rPr>
                <w:sz w:val="10"/>
                <w:szCs w:val="10"/>
                <w:color w:val="auto"/>
              </w:rPr>
            </w:pPr>
          </w:p>
        </w:tc>
        <w:tc>
          <w:tcPr>
            <w:tcW w:w="7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3"/>
        </w:trPr>
        <w:tc>
          <w:tcPr>
            <w:tcW w:w="12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2</w:t>
            </w:r>
          </w:p>
        </w:tc>
        <w:tc>
          <w:tcPr>
            <w:tcW w:w="9220" w:type="dxa"/>
            <w:vAlign w:val="bottom"/>
            <w:gridSpan w:val="4"/>
          </w:tcPr>
          <w:p>
            <w:pPr>
              <w:ind w:left="180"/>
              <w:spacing w:after="0"/>
              <w:rPr>
                <w:sz w:val="20"/>
                <w:szCs w:val="20"/>
                <w:color w:val="auto"/>
              </w:rPr>
            </w:pPr>
            <w:r>
              <w:rPr>
                <w:rFonts w:ascii="Times New Roman" w:cs="Times New Roman" w:eastAsia="Times New Roman" w:hAnsi="Times New Roman"/>
                <w:sz w:val="16"/>
                <w:szCs w:val="16"/>
                <w:b w:val="1"/>
                <w:bCs w:val="1"/>
                <w:color w:val="auto"/>
              </w:rPr>
              <w:t>CHECK THE APPROPRIATE BOX IF A MEMBER OF A GROUP</w:t>
            </w:r>
          </w:p>
        </w:tc>
        <w:tc>
          <w:tcPr>
            <w:tcW w:w="760" w:type="dxa"/>
            <w:vAlign w:val="bottom"/>
            <w:tcBorders>
              <w:right w:val="single" w:sz="8" w:color="auto"/>
            </w:tcBorders>
          </w:tcPr>
          <w:p>
            <w:pPr>
              <w:jc w:val="right"/>
              <w:ind w:right="350"/>
              <w:spacing w:after="0"/>
              <w:rPr>
                <w:sz w:val="20"/>
                <w:szCs w:val="20"/>
                <w:color w:val="auto"/>
              </w:rPr>
            </w:pPr>
            <w:r>
              <w:rPr>
                <w:rFonts w:ascii="Times New Roman" w:cs="Times New Roman" w:eastAsia="Times New Roman" w:hAnsi="Times New Roman"/>
                <w:sz w:val="18"/>
                <w:szCs w:val="18"/>
                <w:color w:val="auto"/>
              </w:rPr>
              <w:t>(a)o</w:t>
            </w:r>
          </w:p>
        </w:tc>
        <w:tc>
          <w:tcPr>
            <w:tcW w:w="0" w:type="dxa"/>
            <w:vAlign w:val="bottom"/>
          </w:tcPr>
          <w:p>
            <w:pPr>
              <w:spacing w:after="0"/>
              <w:rPr>
                <w:sz w:val="1"/>
                <w:szCs w:val="1"/>
                <w:color w:val="auto"/>
              </w:rPr>
            </w:pPr>
          </w:p>
        </w:tc>
      </w:tr>
      <w:tr>
        <w:trPr>
          <w:trHeight w:val="368"/>
        </w:trPr>
        <w:tc>
          <w:tcPr>
            <w:tcW w:w="1260" w:type="dxa"/>
            <w:vAlign w:val="bottom"/>
            <w:tcBorders>
              <w:left w:val="single" w:sz="8" w:color="auto"/>
              <w:right w:val="single" w:sz="8" w:color="auto"/>
            </w:tcBorders>
            <w:vMerge w:val="continue"/>
          </w:tcPr>
          <w:p>
            <w:pPr>
              <w:spacing w:after="0"/>
              <w:rPr>
                <w:sz w:val="24"/>
                <w:szCs w:val="24"/>
                <w:color w:val="auto"/>
              </w:rPr>
            </w:pPr>
          </w:p>
        </w:tc>
        <w:tc>
          <w:tcPr>
            <w:tcW w:w="7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7720" w:type="dxa"/>
            <w:vAlign w:val="bottom"/>
          </w:tcPr>
          <w:p>
            <w:pPr>
              <w:spacing w:after="0"/>
              <w:rPr>
                <w:sz w:val="24"/>
                <w:szCs w:val="24"/>
                <w:color w:val="auto"/>
              </w:rPr>
            </w:pPr>
          </w:p>
        </w:tc>
        <w:tc>
          <w:tcPr>
            <w:tcW w:w="760" w:type="dxa"/>
            <w:vAlign w:val="bottom"/>
            <w:tcBorders>
              <w:right w:val="single" w:sz="8" w:color="auto"/>
            </w:tcBorders>
          </w:tcPr>
          <w:p>
            <w:pPr>
              <w:jc w:val="right"/>
              <w:ind w:right="350"/>
              <w:spacing w:after="0"/>
              <w:rPr>
                <w:sz w:val="20"/>
                <w:szCs w:val="20"/>
                <w:color w:val="auto"/>
              </w:rPr>
            </w:pPr>
            <w:r>
              <w:rPr>
                <w:rFonts w:ascii="Times New Roman" w:cs="Times New Roman" w:eastAsia="Times New Roman" w:hAnsi="Times New Roman"/>
                <w:sz w:val="18"/>
                <w:szCs w:val="18"/>
                <w:color w:val="auto"/>
                <w:w w:val="99"/>
              </w:rPr>
              <w:t>(b)x</w:t>
            </w:r>
          </w:p>
        </w:tc>
        <w:tc>
          <w:tcPr>
            <w:tcW w:w="0" w:type="dxa"/>
            <w:vAlign w:val="bottom"/>
          </w:tcPr>
          <w:p>
            <w:pPr>
              <w:spacing w:after="0"/>
              <w:rPr>
                <w:sz w:val="1"/>
                <w:szCs w:val="1"/>
                <w:color w:val="auto"/>
              </w:rPr>
            </w:pPr>
          </w:p>
        </w:tc>
      </w:tr>
      <w:tr>
        <w:trPr>
          <w:trHeight w:val="253"/>
        </w:trPr>
        <w:tc>
          <w:tcPr>
            <w:tcW w:w="1260" w:type="dxa"/>
            <w:vAlign w:val="bottom"/>
            <w:tcBorders>
              <w:left w:val="single" w:sz="8" w:color="auto"/>
              <w:bottom w:val="single" w:sz="8" w:color="auto"/>
              <w:right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gridSpan w:val="2"/>
          </w:tcPr>
          <w:p>
            <w:pPr>
              <w:spacing w:after="0"/>
              <w:rPr>
                <w:sz w:val="22"/>
                <w:szCs w:val="22"/>
                <w:color w:val="auto"/>
              </w:rPr>
            </w:pPr>
          </w:p>
        </w:tc>
        <w:tc>
          <w:tcPr>
            <w:tcW w:w="7720" w:type="dxa"/>
            <w:vAlign w:val="bottom"/>
            <w:tcBorders>
              <w:bottom w:val="single" w:sz="8" w:color="auto"/>
            </w:tcBorders>
          </w:tcPr>
          <w:p>
            <w:pPr>
              <w:spacing w:after="0"/>
              <w:rPr>
                <w:sz w:val="22"/>
                <w:szCs w:val="22"/>
                <w:color w:val="auto"/>
              </w:rPr>
            </w:pPr>
          </w:p>
        </w:tc>
        <w:tc>
          <w:tcPr>
            <w:tcW w:w="76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4"/>
        </w:trPr>
        <w:tc>
          <w:tcPr>
            <w:tcW w:w="12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3</w:t>
            </w:r>
          </w:p>
        </w:tc>
        <w:tc>
          <w:tcPr>
            <w:tcW w:w="1500" w:type="dxa"/>
            <w:vAlign w:val="bottom"/>
            <w:tcBorders>
              <w:right w:val="single" w:sz="8" w:color="BFBFBF"/>
            </w:tcBorders>
            <w:gridSpan w:val="3"/>
            <w:shd w:val="clear" w:color="auto" w:fill="BFBFBF"/>
          </w:tcPr>
          <w:p>
            <w:pPr>
              <w:ind w:left="180"/>
              <w:spacing w:after="0"/>
              <w:rPr>
                <w:sz w:val="20"/>
                <w:szCs w:val="20"/>
                <w:color w:val="auto"/>
              </w:rPr>
            </w:pPr>
            <w:r>
              <w:rPr>
                <w:rFonts w:ascii="Times New Roman" w:cs="Times New Roman" w:eastAsia="Times New Roman" w:hAnsi="Times New Roman"/>
                <w:sz w:val="16"/>
                <w:szCs w:val="16"/>
                <w:b w:val="1"/>
                <w:bCs w:val="1"/>
                <w:color w:val="auto"/>
              </w:rPr>
              <w:t>SEC USE ONLY</w:t>
            </w:r>
          </w:p>
        </w:tc>
        <w:tc>
          <w:tcPr>
            <w:tcW w:w="7720" w:type="dxa"/>
            <w:vAlign w:val="bottom"/>
            <w:shd w:val="clear" w:color="auto" w:fill="BFBFBF"/>
          </w:tcPr>
          <w:p>
            <w:pPr>
              <w:spacing w:after="0"/>
              <w:rPr>
                <w:sz w:val="21"/>
                <w:szCs w:val="21"/>
                <w:color w:val="auto"/>
              </w:rPr>
            </w:pPr>
          </w:p>
        </w:tc>
        <w:tc>
          <w:tcPr>
            <w:tcW w:w="760" w:type="dxa"/>
            <w:vAlign w:val="bottom"/>
            <w:tcBorders>
              <w:right w:val="single" w:sz="8" w:color="auto"/>
            </w:tcBorders>
            <w:shd w:val="clear" w:color="auto" w:fill="BFBFBF"/>
          </w:tcPr>
          <w:p>
            <w:pPr>
              <w:spacing w:after="0"/>
              <w:rPr>
                <w:sz w:val="21"/>
                <w:szCs w:val="21"/>
                <w:color w:val="auto"/>
              </w:rPr>
            </w:pPr>
          </w:p>
        </w:tc>
        <w:tc>
          <w:tcPr>
            <w:tcW w:w="0" w:type="dxa"/>
            <w:vAlign w:val="bottom"/>
          </w:tcPr>
          <w:p>
            <w:pPr>
              <w:spacing w:after="0"/>
              <w:rPr>
                <w:sz w:val="1"/>
                <w:szCs w:val="1"/>
                <w:color w:val="auto"/>
              </w:rPr>
            </w:pPr>
          </w:p>
        </w:tc>
      </w:tr>
      <w:tr>
        <w:trPr>
          <w:trHeight w:val="374"/>
        </w:trPr>
        <w:tc>
          <w:tcPr>
            <w:tcW w:w="1260" w:type="dxa"/>
            <w:vAlign w:val="bottom"/>
            <w:tcBorders>
              <w:left w:val="single" w:sz="8" w:color="auto"/>
              <w:right w:val="single" w:sz="8" w:color="auto"/>
            </w:tcBorders>
            <w:vMerge w:val="continue"/>
          </w:tcPr>
          <w:p>
            <w:pPr>
              <w:spacing w:after="0"/>
              <w:rPr>
                <w:sz w:val="24"/>
                <w:szCs w:val="24"/>
                <w:color w:val="auto"/>
              </w:rPr>
            </w:pPr>
          </w:p>
        </w:tc>
        <w:tc>
          <w:tcPr>
            <w:tcW w:w="740" w:type="dxa"/>
            <w:vAlign w:val="bottom"/>
            <w:tcBorders>
              <w:right w:val="single" w:sz="8" w:color="BFBFBF"/>
            </w:tcBorders>
            <w:shd w:val="clear" w:color="auto" w:fill="BFBFBF"/>
          </w:tcPr>
          <w:p>
            <w:pPr>
              <w:spacing w:after="0"/>
              <w:rPr>
                <w:sz w:val="24"/>
                <w:szCs w:val="24"/>
                <w:color w:val="auto"/>
              </w:rPr>
            </w:pPr>
          </w:p>
        </w:tc>
        <w:tc>
          <w:tcPr>
            <w:tcW w:w="160" w:type="dxa"/>
            <w:vAlign w:val="bottom"/>
            <w:shd w:val="clear" w:color="auto" w:fill="BFBFBF"/>
          </w:tcPr>
          <w:p>
            <w:pPr>
              <w:spacing w:after="0"/>
              <w:rPr>
                <w:sz w:val="24"/>
                <w:szCs w:val="24"/>
                <w:color w:val="auto"/>
              </w:rPr>
            </w:pPr>
          </w:p>
        </w:tc>
        <w:tc>
          <w:tcPr>
            <w:tcW w:w="600" w:type="dxa"/>
            <w:vAlign w:val="bottom"/>
            <w:tcBorders>
              <w:right w:val="single" w:sz="8" w:color="BFBFBF"/>
            </w:tcBorders>
            <w:shd w:val="clear" w:color="auto" w:fill="BFBFBF"/>
          </w:tcPr>
          <w:p>
            <w:pPr>
              <w:spacing w:after="0"/>
              <w:rPr>
                <w:sz w:val="24"/>
                <w:szCs w:val="24"/>
                <w:color w:val="auto"/>
              </w:rPr>
            </w:pPr>
          </w:p>
        </w:tc>
        <w:tc>
          <w:tcPr>
            <w:tcW w:w="7720" w:type="dxa"/>
            <w:vAlign w:val="bottom"/>
            <w:shd w:val="clear" w:color="auto" w:fill="BFBFBF"/>
          </w:tcPr>
          <w:p>
            <w:pPr>
              <w:spacing w:after="0"/>
              <w:rPr>
                <w:sz w:val="24"/>
                <w:szCs w:val="24"/>
                <w:color w:val="auto"/>
              </w:rPr>
            </w:pPr>
          </w:p>
        </w:tc>
        <w:tc>
          <w:tcPr>
            <w:tcW w:w="760" w:type="dxa"/>
            <w:vAlign w:val="bottom"/>
            <w:tcBorders>
              <w:right w:val="single" w:sz="8" w:color="auto"/>
            </w:tcBorders>
            <w:shd w:val="clear" w:color="auto" w:fill="BFBFBF"/>
          </w:tcPr>
          <w:p>
            <w:pPr>
              <w:spacing w:after="0"/>
              <w:rPr>
                <w:sz w:val="24"/>
                <w:szCs w:val="24"/>
                <w:color w:val="auto"/>
              </w:rPr>
            </w:pPr>
          </w:p>
        </w:tc>
        <w:tc>
          <w:tcPr>
            <w:tcW w:w="0" w:type="dxa"/>
            <w:vAlign w:val="bottom"/>
          </w:tcPr>
          <w:p>
            <w:pPr>
              <w:spacing w:after="0"/>
              <w:rPr>
                <w:sz w:val="1"/>
                <w:szCs w:val="1"/>
                <w:color w:val="auto"/>
              </w:rPr>
            </w:pPr>
          </w:p>
        </w:tc>
      </w:tr>
      <w:tr>
        <w:trPr>
          <w:trHeight w:val="239"/>
        </w:trPr>
        <w:tc>
          <w:tcPr>
            <w:tcW w:w="1260" w:type="dxa"/>
            <w:vAlign w:val="bottom"/>
            <w:tcBorders>
              <w:left w:val="single" w:sz="8" w:color="auto"/>
              <w:bottom w:val="single" w:sz="8" w:color="auto"/>
              <w:right w:val="single" w:sz="8" w:color="auto"/>
            </w:tcBorders>
          </w:tcPr>
          <w:p>
            <w:pPr>
              <w:spacing w:after="0"/>
              <w:rPr>
                <w:sz w:val="20"/>
                <w:szCs w:val="20"/>
                <w:color w:val="auto"/>
              </w:rPr>
            </w:pPr>
          </w:p>
        </w:tc>
        <w:tc>
          <w:tcPr>
            <w:tcW w:w="740" w:type="dxa"/>
            <w:vAlign w:val="bottom"/>
            <w:tcBorders>
              <w:bottom w:val="single" w:sz="8" w:color="auto"/>
              <w:right w:val="single" w:sz="8" w:color="BFBFBF"/>
            </w:tcBorders>
            <w:shd w:val="clear" w:color="auto" w:fill="BFBFBF"/>
          </w:tcPr>
          <w:p>
            <w:pPr>
              <w:spacing w:after="0"/>
              <w:rPr>
                <w:sz w:val="20"/>
                <w:szCs w:val="20"/>
                <w:color w:val="auto"/>
              </w:rPr>
            </w:pPr>
          </w:p>
        </w:tc>
        <w:tc>
          <w:tcPr>
            <w:tcW w:w="760" w:type="dxa"/>
            <w:vAlign w:val="bottom"/>
            <w:tcBorders>
              <w:bottom w:val="single" w:sz="8" w:color="auto"/>
              <w:right w:val="single" w:sz="8" w:color="BFBFBF"/>
            </w:tcBorders>
            <w:gridSpan w:val="2"/>
            <w:shd w:val="clear" w:color="auto" w:fill="BFBFBF"/>
          </w:tcPr>
          <w:p>
            <w:pPr>
              <w:spacing w:after="0"/>
              <w:rPr>
                <w:sz w:val="20"/>
                <w:szCs w:val="20"/>
                <w:color w:val="auto"/>
              </w:rPr>
            </w:pPr>
          </w:p>
        </w:tc>
        <w:tc>
          <w:tcPr>
            <w:tcW w:w="7720" w:type="dxa"/>
            <w:vAlign w:val="bottom"/>
            <w:tcBorders>
              <w:bottom w:val="single" w:sz="8" w:color="auto"/>
            </w:tcBorders>
            <w:shd w:val="clear" w:color="auto" w:fill="BFBFBF"/>
          </w:tcPr>
          <w:p>
            <w:pPr>
              <w:spacing w:after="0"/>
              <w:rPr>
                <w:sz w:val="20"/>
                <w:szCs w:val="20"/>
                <w:color w:val="auto"/>
              </w:rPr>
            </w:pPr>
          </w:p>
        </w:tc>
        <w:tc>
          <w:tcPr>
            <w:tcW w:w="760" w:type="dxa"/>
            <w:vAlign w:val="bottom"/>
            <w:tcBorders>
              <w:bottom w:val="single" w:sz="8" w:color="auto"/>
              <w:right w:val="single" w:sz="8" w:color="auto"/>
            </w:tcBorders>
            <w:shd w:val="clear" w:color="auto" w:fill="BFBFBF"/>
          </w:tcPr>
          <w:p>
            <w:pPr>
              <w:spacing w:after="0"/>
              <w:rPr>
                <w:sz w:val="20"/>
                <w:szCs w:val="20"/>
                <w:color w:val="auto"/>
              </w:rPr>
            </w:pPr>
          </w:p>
        </w:tc>
        <w:tc>
          <w:tcPr>
            <w:tcW w:w="0" w:type="dxa"/>
            <w:vAlign w:val="bottom"/>
          </w:tcPr>
          <w:p>
            <w:pPr>
              <w:spacing w:after="0"/>
              <w:rPr>
                <w:sz w:val="1"/>
                <w:szCs w:val="1"/>
                <w:color w:val="auto"/>
              </w:rPr>
            </w:pPr>
          </w:p>
        </w:tc>
      </w:tr>
      <w:tr>
        <w:trPr>
          <w:trHeight w:val="244"/>
        </w:trPr>
        <w:tc>
          <w:tcPr>
            <w:tcW w:w="12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4</w:t>
            </w:r>
          </w:p>
        </w:tc>
        <w:tc>
          <w:tcPr>
            <w:tcW w:w="9220" w:type="dxa"/>
            <w:vAlign w:val="bottom"/>
            <w:gridSpan w:val="4"/>
          </w:tcPr>
          <w:p>
            <w:pPr>
              <w:ind w:left="180"/>
              <w:spacing w:after="0"/>
              <w:rPr>
                <w:sz w:val="20"/>
                <w:szCs w:val="20"/>
                <w:color w:val="auto"/>
              </w:rPr>
            </w:pPr>
            <w:r>
              <w:rPr>
                <w:rFonts w:ascii="Times New Roman" w:cs="Times New Roman" w:eastAsia="Times New Roman" w:hAnsi="Times New Roman"/>
                <w:sz w:val="16"/>
                <w:szCs w:val="16"/>
                <w:b w:val="1"/>
                <w:bCs w:val="1"/>
                <w:color w:val="auto"/>
              </w:rPr>
              <w:t>SOURCE OF FUNDS</w:t>
            </w:r>
          </w:p>
        </w:tc>
        <w:tc>
          <w:tcPr>
            <w:tcW w:w="7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74"/>
        </w:trPr>
        <w:tc>
          <w:tcPr>
            <w:tcW w:w="1260" w:type="dxa"/>
            <w:vAlign w:val="bottom"/>
            <w:tcBorders>
              <w:left w:val="single" w:sz="8" w:color="auto"/>
              <w:right w:val="single" w:sz="8" w:color="auto"/>
            </w:tcBorders>
            <w:vMerge w:val="continue"/>
          </w:tcPr>
          <w:p>
            <w:pPr>
              <w:spacing w:after="0"/>
              <w:rPr>
                <w:sz w:val="24"/>
                <w:szCs w:val="24"/>
                <w:color w:val="auto"/>
              </w:rPr>
            </w:pPr>
          </w:p>
        </w:tc>
        <w:tc>
          <w:tcPr>
            <w:tcW w:w="900" w:type="dxa"/>
            <w:vAlign w:val="bottom"/>
            <w:gridSpan w:val="2"/>
            <w:vMerge w:val="restart"/>
          </w:tcPr>
          <w:p>
            <w:pPr>
              <w:ind w:left="180"/>
              <w:spacing w:after="0"/>
              <w:rPr>
                <w:sz w:val="20"/>
                <w:szCs w:val="20"/>
                <w:color w:val="auto"/>
              </w:rPr>
            </w:pPr>
            <w:r>
              <w:rPr>
                <w:rFonts w:ascii="Times New Roman" w:cs="Times New Roman" w:eastAsia="Times New Roman" w:hAnsi="Times New Roman"/>
                <w:sz w:val="18"/>
                <w:szCs w:val="18"/>
                <w:color w:val="auto"/>
              </w:rPr>
              <w:t>WC</w:t>
            </w:r>
          </w:p>
        </w:tc>
        <w:tc>
          <w:tcPr>
            <w:tcW w:w="600" w:type="dxa"/>
            <w:vAlign w:val="bottom"/>
          </w:tcPr>
          <w:p>
            <w:pPr>
              <w:spacing w:after="0"/>
              <w:rPr>
                <w:sz w:val="24"/>
                <w:szCs w:val="24"/>
                <w:color w:val="auto"/>
              </w:rPr>
            </w:pPr>
          </w:p>
        </w:tc>
        <w:tc>
          <w:tcPr>
            <w:tcW w:w="772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8"/>
        </w:trPr>
        <w:tc>
          <w:tcPr>
            <w:tcW w:w="1260" w:type="dxa"/>
            <w:vAlign w:val="bottom"/>
            <w:tcBorders>
              <w:left w:val="single" w:sz="8" w:color="auto"/>
              <w:right w:val="single" w:sz="8" w:color="auto"/>
            </w:tcBorders>
          </w:tcPr>
          <w:p>
            <w:pPr>
              <w:spacing w:after="0"/>
              <w:rPr>
                <w:sz w:val="6"/>
                <w:szCs w:val="6"/>
                <w:color w:val="auto"/>
              </w:rPr>
            </w:pPr>
          </w:p>
        </w:tc>
        <w:tc>
          <w:tcPr>
            <w:tcW w:w="900" w:type="dxa"/>
            <w:vAlign w:val="bottom"/>
            <w:gridSpan w:val="2"/>
            <w:vMerge w:val="continue"/>
          </w:tcPr>
          <w:p>
            <w:pPr>
              <w:spacing w:after="0"/>
              <w:rPr>
                <w:sz w:val="6"/>
                <w:szCs w:val="6"/>
                <w:color w:val="auto"/>
              </w:rPr>
            </w:pPr>
          </w:p>
        </w:tc>
        <w:tc>
          <w:tcPr>
            <w:tcW w:w="600" w:type="dxa"/>
            <w:vAlign w:val="bottom"/>
          </w:tcPr>
          <w:p>
            <w:pPr>
              <w:spacing w:after="0"/>
              <w:rPr>
                <w:sz w:val="6"/>
                <w:szCs w:val="6"/>
                <w:color w:val="auto"/>
              </w:rPr>
            </w:pPr>
          </w:p>
        </w:tc>
        <w:tc>
          <w:tcPr>
            <w:tcW w:w="7720" w:type="dxa"/>
            <w:vAlign w:val="bottom"/>
          </w:tcPr>
          <w:p>
            <w:pPr>
              <w:spacing w:after="0"/>
              <w:rPr>
                <w:sz w:val="6"/>
                <w:szCs w:val="6"/>
                <w:color w:val="auto"/>
              </w:rPr>
            </w:pPr>
          </w:p>
        </w:tc>
        <w:tc>
          <w:tcPr>
            <w:tcW w:w="7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2"/>
        </w:trPr>
        <w:tc>
          <w:tcPr>
            <w:tcW w:w="1260" w:type="dxa"/>
            <w:vAlign w:val="bottom"/>
            <w:tcBorders>
              <w:left w:val="single" w:sz="8" w:color="auto"/>
              <w:bottom w:val="single" w:sz="8" w:color="auto"/>
              <w:right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gridSpan w:val="2"/>
          </w:tcPr>
          <w:p>
            <w:pPr>
              <w:spacing w:after="0"/>
              <w:rPr>
                <w:sz w:val="14"/>
                <w:szCs w:val="14"/>
                <w:color w:val="auto"/>
              </w:rPr>
            </w:pPr>
          </w:p>
        </w:tc>
        <w:tc>
          <w:tcPr>
            <w:tcW w:w="7720" w:type="dxa"/>
            <w:vAlign w:val="bottom"/>
            <w:tcBorders>
              <w:bottom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50"/>
        </w:trPr>
        <w:tc>
          <w:tcPr>
            <w:tcW w:w="12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5</w:t>
            </w:r>
          </w:p>
        </w:tc>
        <w:tc>
          <w:tcPr>
            <w:tcW w:w="9220" w:type="dxa"/>
            <w:vAlign w:val="bottom"/>
            <w:gridSpan w:val="4"/>
          </w:tcPr>
          <w:p>
            <w:pPr>
              <w:ind w:left="180"/>
              <w:spacing w:after="0"/>
              <w:rPr>
                <w:sz w:val="20"/>
                <w:szCs w:val="20"/>
                <w:color w:val="auto"/>
              </w:rPr>
            </w:pPr>
            <w:r>
              <w:rPr>
                <w:rFonts w:ascii="Times New Roman" w:cs="Times New Roman" w:eastAsia="Times New Roman" w:hAnsi="Times New Roman"/>
                <w:sz w:val="16"/>
                <w:szCs w:val="16"/>
                <w:b w:val="1"/>
                <w:bCs w:val="1"/>
                <w:color w:val="auto"/>
              </w:rPr>
              <w:t>CHECK BOX IF DISCLOSURE OF LEGAL PROCEEDINGS IS REQUIRED PURSUANT TO ITEM 2(e) or 2(f)</w:t>
            </w:r>
          </w:p>
        </w:tc>
        <w:tc>
          <w:tcPr>
            <w:tcW w:w="760" w:type="dxa"/>
            <w:vAlign w:val="bottom"/>
            <w:tcBorders>
              <w:right w:val="single" w:sz="8" w:color="auto"/>
            </w:tcBorders>
          </w:tcPr>
          <w:p>
            <w:pPr>
              <w:jc w:val="right"/>
              <w:ind w:right="350"/>
              <w:spacing w:after="0"/>
              <w:rPr>
                <w:sz w:val="20"/>
                <w:szCs w:val="20"/>
                <w:color w:val="auto"/>
              </w:rPr>
            </w:pPr>
            <w:r>
              <w:rPr>
                <w:rFonts w:ascii="Times New Roman" w:cs="Times New Roman" w:eastAsia="Times New Roman" w:hAnsi="Times New Roman"/>
                <w:sz w:val="18"/>
                <w:szCs w:val="18"/>
                <w:color w:val="auto"/>
              </w:rPr>
              <w:t>o</w:t>
            </w:r>
          </w:p>
        </w:tc>
        <w:tc>
          <w:tcPr>
            <w:tcW w:w="0" w:type="dxa"/>
            <w:vAlign w:val="bottom"/>
          </w:tcPr>
          <w:p>
            <w:pPr>
              <w:spacing w:after="0"/>
              <w:rPr>
                <w:sz w:val="1"/>
                <w:szCs w:val="1"/>
                <w:color w:val="auto"/>
              </w:rPr>
            </w:pPr>
          </w:p>
        </w:tc>
      </w:tr>
      <w:tr>
        <w:trPr>
          <w:trHeight w:val="368"/>
        </w:trPr>
        <w:tc>
          <w:tcPr>
            <w:tcW w:w="1260" w:type="dxa"/>
            <w:vAlign w:val="bottom"/>
            <w:tcBorders>
              <w:left w:val="single" w:sz="8" w:color="auto"/>
              <w:right w:val="single" w:sz="8" w:color="auto"/>
            </w:tcBorders>
            <w:vMerge w:val="continue"/>
          </w:tcPr>
          <w:p>
            <w:pPr>
              <w:spacing w:after="0"/>
              <w:rPr>
                <w:sz w:val="24"/>
                <w:szCs w:val="24"/>
                <w:color w:val="auto"/>
              </w:rPr>
            </w:pPr>
          </w:p>
        </w:tc>
        <w:tc>
          <w:tcPr>
            <w:tcW w:w="7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772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9"/>
        </w:trPr>
        <w:tc>
          <w:tcPr>
            <w:tcW w:w="1260" w:type="dxa"/>
            <w:vAlign w:val="bottom"/>
            <w:tcBorders>
              <w:left w:val="single" w:sz="8" w:color="auto"/>
              <w:bottom w:val="single" w:sz="8" w:color="auto"/>
              <w:right w:val="single" w:sz="8" w:color="auto"/>
            </w:tcBorders>
          </w:tcPr>
          <w:p>
            <w:pPr>
              <w:spacing w:after="0"/>
              <w:rPr>
                <w:sz w:val="20"/>
                <w:szCs w:val="20"/>
                <w:color w:val="auto"/>
              </w:rPr>
            </w:pPr>
          </w:p>
        </w:tc>
        <w:tc>
          <w:tcPr>
            <w:tcW w:w="74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gridSpan w:val="2"/>
          </w:tcPr>
          <w:p>
            <w:pPr>
              <w:spacing w:after="0"/>
              <w:rPr>
                <w:sz w:val="20"/>
                <w:szCs w:val="20"/>
                <w:color w:val="auto"/>
              </w:rPr>
            </w:pPr>
          </w:p>
        </w:tc>
        <w:tc>
          <w:tcPr>
            <w:tcW w:w="7720" w:type="dxa"/>
            <w:vAlign w:val="bottom"/>
            <w:tcBorders>
              <w:bottom w:val="single" w:sz="8" w:color="auto"/>
            </w:tcBorders>
          </w:tcPr>
          <w:p>
            <w:pPr>
              <w:spacing w:after="0"/>
              <w:rPr>
                <w:sz w:val="20"/>
                <w:szCs w:val="20"/>
                <w:color w:val="auto"/>
              </w:rPr>
            </w:pPr>
          </w:p>
        </w:tc>
        <w:tc>
          <w:tcPr>
            <w:tcW w:w="7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4"/>
        </w:trPr>
        <w:tc>
          <w:tcPr>
            <w:tcW w:w="12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6</w:t>
            </w:r>
          </w:p>
        </w:tc>
        <w:tc>
          <w:tcPr>
            <w:tcW w:w="9220" w:type="dxa"/>
            <w:vAlign w:val="bottom"/>
            <w:gridSpan w:val="4"/>
          </w:tcPr>
          <w:p>
            <w:pPr>
              <w:ind w:left="180"/>
              <w:spacing w:after="0"/>
              <w:rPr>
                <w:sz w:val="20"/>
                <w:szCs w:val="20"/>
                <w:color w:val="auto"/>
              </w:rPr>
            </w:pPr>
            <w:r>
              <w:rPr>
                <w:rFonts w:ascii="Times New Roman" w:cs="Times New Roman" w:eastAsia="Times New Roman" w:hAnsi="Times New Roman"/>
                <w:sz w:val="16"/>
                <w:szCs w:val="16"/>
                <w:b w:val="1"/>
                <w:bCs w:val="1"/>
                <w:color w:val="auto"/>
              </w:rPr>
              <w:t>CITIZENSHIP OR PLACE OF ORGANIZATION</w:t>
            </w:r>
          </w:p>
        </w:tc>
        <w:tc>
          <w:tcPr>
            <w:tcW w:w="7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74"/>
        </w:trPr>
        <w:tc>
          <w:tcPr>
            <w:tcW w:w="1260" w:type="dxa"/>
            <w:vAlign w:val="bottom"/>
            <w:tcBorders>
              <w:left w:val="single" w:sz="8" w:color="auto"/>
              <w:right w:val="single" w:sz="8" w:color="auto"/>
            </w:tcBorders>
            <w:vMerge w:val="continue"/>
          </w:tcPr>
          <w:p>
            <w:pPr>
              <w:spacing w:after="0"/>
              <w:rPr>
                <w:sz w:val="24"/>
                <w:szCs w:val="24"/>
                <w:color w:val="auto"/>
              </w:rPr>
            </w:pPr>
          </w:p>
        </w:tc>
        <w:tc>
          <w:tcPr>
            <w:tcW w:w="900" w:type="dxa"/>
            <w:vAlign w:val="bottom"/>
            <w:gridSpan w:val="2"/>
            <w:vMerge w:val="restart"/>
          </w:tcPr>
          <w:p>
            <w:pPr>
              <w:ind w:left="180"/>
              <w:spacing w:after="0"/>
              <w:rPr>
                <w:sz w:val="20"/>
                <w:szCs w:val="20"/>
                <w:color w:val="auto"/>
              </w:rPr>
            </w:pPr>
            <w:r>
              <w:rPr>
                <w:rFonts w:ascii="Times New Roman" w:cs="Times New Roman" w:eastAsia="Times New Roman" w:hAnsi="Times New Roman"/>
                <w:sz w:val="18"/>
                <w:szCs w:val="18"/>
                <w:color w:val="auto"/>
              </w:rPr>
              <w:t>Delaware</w:t>
            </w:r>
          </w:p>
        </w:tc>
        <w:tc>
          <w:tcPr>
            <w:tcW w:w="600" w:type="dxa"/>
            <w:vAlign w:val="bottom"/>
          </w:tcPr>
          <w:p>
            <w:pPr>
              <w:spacing w:after="0"/>
              <w:rPr>
                <w:sz w:val="24"/>
                <w:szCs w:val="24"/>
                <w:color w:val="auto"/>
              </w:rPr>
            </w:pPr>
          </w:p>
        </w:tc>
        <w:tc>
          <w:tcPr>
            <w:tcW w:w="772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8"/>
        </w:trPr>
        <w:tc>
          <w:tcPr>
            <w:tcW w:w="1260" w:type="dxa"/>
            <w:vAlign w:val="bottom"/>
            <w:tcBorders>
              <w:left w:val="single" w:sz="8" w:color="auto"/>
              <w:right w:val="single" w:sz="8" w:color="auto"/>
            </w:tcBorders>
          </w:tcPr>
          <w:p>
            <w:pPr>
              <w:spacing w:after="0"/>
              <w:rPr>
                <w:sz w:val="6"/>
                <w:szCs w:val="6"/>
                <w:color w:val="auto"/>
              </w:rPr>
            </w:pPr>
          </w:p>
        </w:tc>
        <w:tc>
          <w:tcPr>
            <w:tcW w:w="900" w:type="dxa"/>
            <w:vAlign w:val="bottom"/>
            <w:gridSpan w:val="2"/>
            <w:vMerge w:val="continue"/>
          </w:tcPr>
          <w:p>
            <w:pPr>
              <w:spacing w:after="0"/>
              <w:rPr>
                <w:sz w:val="6"/>
                <w:szCs w:val="6"/>
                <w:color w:val="auto"/>
              </w:rPr>
            </w:pPr>
          </w:p>
        </w:tc>
        <w:tc>
          <w:tcPr>
            <w:tcW w:w="600" w:type="dxa"/>
            <w:vAlign w:val="bottom"/>
          </w:tcPr>
          <w:p>
            <w:pPr>
              <w:spacing w:after="0"/>
              <w:rPr>
                <w:sz w:val="6"/>
                <w:szCs w:val="6"/>
                <w:color w:val="auto"/>
              </w:rPr>
            </w:pPr>
          </w:p>
        </w:tc>
        <w:tc>
          <w:tcPr>
            <w:tcW w:w="7720" w:type="dxa"/>
            <w:vAlign w:val="bottom"/>
          </w:tcPr>
          <w:p>
            <w:pPr>
              <w:spacing w:after="0"/>
              <w:rPr>
                <w:sz w:val="6"/>
                <w:szCs w:val="6"/>
                <w:color w:val="auto"/>
              </w:rPr>
            </w:pPr>
          </w:p>
        </w:tc>
        <w:tc>
          <w:tcPr>
            <w:tcW w:w="7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2"/>
        </w:trPr>
        <w:tc>
          <w:tcPr>
            <w:tcW w:w="1260" w:type="dxa"/>
            <w:vAlign w:val="bottom"/>
            <w:tcBorders>
              <w:left w:val="single" w:sz="8" w:color="auto"/>
              <w:bottom w:val="single" w:sz="8" w:color="auto"/>
              <w:right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7720" w:type="dxa"/>
            <w:vAlign w:val="bottom"/>
            <w:tcBorders>
              <w:bottom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44"/>
        </w:trPr>
        <w:tc>
          <w:tcPr>
            <w:tcW w:w="1260" w:type="dxa"/>
            <w:vAlign w:val="bottom"/>
            <w:tcBorders>
              <w:left w:val="single" w:sz="8" w:color="auto"/>
            </w:tcBorders>
          </w:tcPr>
          <w:p>
            <w:pPr>
              <w:spacing w:after="0"/>
              <w:rPr>
                <w:sz w:val="21"/>
                <w:szCs w:val="21"/>
                <w:color w:val="auto"/>
              </w:rPr>
            </w:pPr>
          </w:p>
        </w:tc>
        <w:tc>
          <w:tcPr>
            <w:tcW w:w="740" w:type="dxa"/>
            <w:vAlign w:val="bottom"/>
            <w:tcBorders>
              <w:right w:val="single" w:sz="8" w:color="auto"/>
            </w:tcBorders>
          </w:tcPr>
          <w:p>
            <w:pPr>
              <w:spacing w:after="0"/>
              <w:rPr>
                <w:sz w:val="21"/>
                <w:szCs w:val="21"/>
                <w:color w:val="auto"/>
              </w:rPr>
            </w:pPr>
          </w:p>
        </w:tc>
        <w:tc>
          <w:tcPr>
            <w:tcW w:w="160" w:type="dxa"/>
            <w:vAlign w:val="bottom"/>
          </w:tcPr>
          <w:p>
            <w:pPr>
              <w:spacing w:after="0"/>
              <w:rPr>
                <w:sz w:val="21"/>
                <w:szCs w:val="21"/>
                <w:color w:val="auto"/>
              </w:rPr>
            </w:pPr>
          </w:p>
        </w:tc>
        <w:tc>
          <w:tcPr>
            <w:tcW w:w="6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7</w:t>
            </w:r>
          </w:p>
        </w:tc>
        <w:tc>
          <w:tcPr>
            <w:tcW w:w="7720" w:type="dxa"/>
            <w:vAlign w:val="bottom"/>
          </w:tcPr>
          <w:p>
            <w:pPr>
              <w:ind w:left="160"/>
              <w:spacing w:after="0"/>
              <w:rPr>
                <w:sz w:val="20"/>
                <w:szCs w:val="20"/>
                <w:color w:val="auto"/>
              </w:rPr>
            </w:pPr>
            <w:r>
              <w:rPr>
                <w:rFonts w:ascii="Times New Roman" w:cs="Times New Roman" w:eastAsia="Times New Roman" w:hAnsi="Times New Roman"/>
                <w:sz w:val="16"/>
                <w:szCs w:val="16"/>
                <w:b w:val="1"/>
                <w:bCs w:val="1"/>
                <w:color w:val="auto"/>
              </w:rPr>
              <w:t>SOLE VOTING POWER</w:t>
            </w:r>
          </w:p>
        </w:tc>
        <w:tc>
          <w:tcPr>
            <w:tcW w:w="7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74"/>
        </w:trPr>
        <w:tc>
          <w:tcPr>
            <w:tcW w:w="1260" w:type="dxa"/>
            <w:vAlign w:val="bottom"/>
            <w:tcBorders>
              <w:lef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Borders>
              <w:right w:val="single" w:sz="8" w:color="auto"/>
            </w:tcBorders>
            <w:vMerge w:val="continue"/>
          </w:tcPr>
          <w:p>
            <w:pPr>
              <w:spacing w:after="0"/>
              <w:rPr>
                <w:sz w:val="24"/>
                <w:szCs w:val="24"/>
                <w:color w:val="auto"/>
              </w:rPr>
            </w:pPr>
          </w:p>
        </w:tc>
        <w:tc>
          <w:tcPr>
            <w:tcW w:w="7720" w:type="dxa"/>
            <w:vAlign w:val="bottom"/>
            <w:vMerge w:val="restart"/>
          </w:tcPr>
          <w:p>
            <w:pPr>
              <w:ind w:left="160"/>
              <w:spacing w:after="0"/>
              <w:rPr>
                <w:sz w:val="20"/>
                <w:szCs w:val="20"/>
                <w:color w:val="auto"/>
              </w:rPr>
            </w:pPr>
            <w:r>
              <w:rPr>
                <w:rFonts w:ascii="Times New Roman" w:cs="Times New Roman" w:eastAsia="Times New Roman" w:hAnsi="Times New Roman"/>
                <w:sz w:val="18"/>
                <w:szCs w:val="18"/>
                <w:color w:val="auto"/>
              </w:rPr>
              <w:t>0</w:t>
            </w: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8"/>
        </w:trPr>
        <w:tc>
          <w:tcPr>
            <w:tcW w:w="1260" w:type="dxa"/>
            <w:vAlign w:val="bottom"/>
            <w:tcBorders>
              <w:left w:val="single" w:sz="8" w:color="auto"/>
            </w:tcBorders>
          </w:tcPr>
          <w:p>
            <w:pPr>
              <w:spacing w:after="0"/>
              <w:rPr>
                <w:sz w:val="6"/>
                <w:szCs w:val="6"/>
                <w:color w:val="auto"/>
              </w:rPr>
            </w:pPr>
          </w:p>
        </w:tc>
        <w:tc>
          <w:tcPr>
            <w:tcW w:w="740" w:type="dxa"/>
            <w:vAlign w:val="bottom"/>
            <w:tcBorders>
              <w:right w:val="single" w:sz="8" w:color="auto"/>
            </w:tcBorders>
          </w:tcPr>
          <w:p>
            <w:pPr>
              <w:spacing w:after="0"/>
              <w:rPr>
                <w:sz w:val="6"/>
                <w:szCs w:val="6"/>
                <w:color w:val="auto"/>
              </w:rPr>
            </w:pPr>
          </w:p>
        </w:tc>
        <w:tc>
          <w:tcPr>
            <w:tcW w:w="160" w:type="dxa"/>
            <w:vAlign w:val="bottom"/>
          </w:tcPr>
          <w:p>
            <w:pPr>
              <w:spacing w:after="0"/>
              <w:rPr>
                <w:sz w:val="6"/>
                <w:szCs w:val="6"/>
                <w:color w:val="auto"/>
              </w:rPr>
            </w:pPr>
          </w:p>
        </w:tc>
        <w:tc>
          <w:tcPr>
            <w:tcW w:w="600" w:type="dxa"/>
            <w:vAlign w:val="bottom"/>
            <w:tcBorders>
              <w:right w:val="single" w:sz="8" w:color="auto"/>
            </w:tcBorders>
          </w:tcPr>
          <w:p>
            <w:pPr>
              <w:spacing w:after="0"/>
              <w:rPr>
                <w:sz w:val="6"/>
                <w:szCs w:val="6"/>
                <w:color w:val="auto"/>
              </w:rPr>
            </w:pPr>
          </w:p>
        </w:tc>
        <w:tc>
          <w:tcPr>
            <w:tcW w:w="7720" w:type="dxa"/>
            <w:vAlign w:val="bottom"/>
            <w:vMerge w:val="continue"/>
          </w:tcPr>
          <w:p>
            <w:pPr>
              <w:spacing w:after="0"/>
              <w:rPr>
                <w:sz w:val="6"/>
                <w:szCs w:val="6"/>
                <w:color w:val="auto"/>
              </w:rPr>
            </w:pPr>
          </w:p>
        </w:tc>
        <w:tc>
          <w:tcPr>
            <w:tcW w:w="7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2"/>
        </w:trPr>
        <w:tc>
          <w:tcPr>
            <w:tcW w:w="1260" w:type="dxa"/>
            <w:vAlign w:val="bottom"/>
            <w:tcBorders>
              <w:lef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0" w:type="dxa"/>
            <w:vAlign w:val="bottom"/>
            <w:tcBorders>
              <w:bottom w:val="single" w:sz="8" w:color="auto"/>
              <w:right w:val="single" w:sz="8" w:color="auto"/>
            </w:tcBorders>
          </w:tcPr>
          <w:p>
            <w:pPr>
              <w:spacing w:after="0"/>
              <w:rPr>
                <w:sz w:val="14"/>
                <w:szCs w:val="14"/>
                <w:color w:val="auto"/>
              </w:rPr>
            </w:pPr>
          </w:p>
        </w:tc>
        <w:tc>
          <w:tcPr>
            <w:tcW w:w="7720" w:type="dxa"/>
            <w:vAlign w:val="bottom"/>
            <w:tcBorders>
              <w:bottom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44"/>
        </w:trPr>
        <w:tc>
          <w:tcPr>
            <w:tcW w:w="1260" w:type="dxa"/>
            <w:vAlign w:val="bottom"/>
            <w:tcBorders>
              <w:left w:val="single" w:sz="8" w:color="auto"/>
            </w:tcBorders>
          </w:tcPr>
          <w:p>
            <w:pPr>
              <w:spacing w:after="0"/>
              <w:rPr>
                <w:sz w:val="21"/>
                <w:szCs w:val="21"/>
                <w:color w:val="auto"/>
              </w:rPr>
            </w:pPr>
          </w:p>
        </w:tc>
        <w:tc>
          <w:tcPr>
            <w:tcW w:w="740" w:type="dxa"/>
            <w:vAlign w:val="bottom"/>
            <w:tcBorders>
              <w:right w:val="single" w:sz="8" w:color="auto"/>
            </w:tcBorders>
          </w:tcPr>
          <w:p>
            <w:pPr>
              <w:spacing w:after="0"/>
              <w:rPr>
                <w:sz w:val="21"/>
                <w:szCs w:val="21"/>
                <w:color w:val="auto"/>
              </w:rPr>
            </w:pPr>
          </w:p>
        </w:tc>
        <w:tc>
          <w:tcPr>
            <w:tcW w:w="160" w:type="dxa"/>
            <w:vAlign w:val="bottom"/>
          </w:tcPr>
          <w:p>
            <w:pPr>
              <w:spacing w:after="0"/>
              <w:rPr>
                <w:sz w:val="21"/>
                <w:szCs w:val="21"/>
                <w:color w:val="auto"/>
              </w:rPr>
            </w:pPr>
          </w:p>
        </w:tc>
        <w:tc>
          <w:tcPr>
            <w:tcW w:w="6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8</w:t>
            </w:r>
          </w:p>
        </w:tc>
        <w:tc>
          <w:tcPr>
            <w:tcW w:w="7720" w:type="dxa"/>
            <w:vAlign w:val="bottom"/>
          </w:tcPr>
          <w:p>
            <w:pPr>
              <w:ind w:left="160"/>
              <w:spacing w:after="0"/>
              <w:rPr>
                <w:sz w:val="20"/>
                <w:szCs w:val="20"/>
                <w:color w:val="auto"/>
              </w:rPr>
            </w:pPr>
            <w:r>
              <w:rPr>
                <w:rFonts w:ascii="Times New Roman" w:cs="Times New Roman" w:eastAsia="Times New Roman" w:hAnsi="Times New Roman"/>
                <w:sz w:val="16"/>
                <w:szCs w:val="16"/>
                <w:b w:val="1"/>
                <w:bCs w:val="1"/>
                <w:color w:val="auto"/>
              </w:rPr>
              <w:t>SHARED VOTING POWER</w:t>
            </w:r>
          </w:p>
        </w:tc>
        <w:tc>
          <w:tcPr>
            <w:tcW w:w="7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1"/>
        </w:trPr>
        <w:tc>
          <w:tcPr>
            <w:tcW w:w="2000" w:type="dxa"/>
            <w:vAlign w:val="bottom"/>
            <w:tcBorders>
              <w:left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color w:val="auto"/>
                <w:w w:val="99"/>
              </w:rPr>
              <w:t>NUMBER OF SHARES</w:t>
            </w:r>
          </w:p>
        </w:tc>
        <w:tc>
          <w:tcPr>
            <w:tcW w:w="160" w:type="dxa"/>
            <w:vAlign w:val="bottom"/>
          </w:tcPr>
          <w:p>
            <w:pPr>
              <w:spacing w:after="0"/>
              <w:rPr>
                <w:sz w:val="23"/>
                <w:szCs w:val="23"/>
                <w:color w:val="auto"/>
              </w:rPr>
            </w:pPr>
          </w:p>
        </w:tc>
        <w:tc>
          <w:tcPr>
            <w:tcW w:w="600" w:type="dxa"/>
            <w:vAlign w:val="bottom"/>
            <w:tcBorders>
              <w:right w:val="single" w:sz="8" w:color="auto"/>
            </w:tcBorders>
            <w:vMerge w:val="continue"/>
          </w:tcPr>
          <w:p>
            <w:pPr>
              <w:spacing w:after="0"/>
              <w:rPr>
                <w:sz w:val="23"/>
                <w:szCs w:val="23"/>
                <w:color w:val="auto"/>
              </w:rPr>
            </w:pPr>
          </w:p>
        </w:tc>
        <w:tc>
          <w:tcPr>
            <w:tcW w:w="7720" w:type="dxa"/>
            <w:vAlign w:val="bottom"/>
            <w:vMerge w:val="restart"/>
          </w:tcPr>
          <w:p>
            <w:pPr>
              <w:ind w:left="160"/>
              <w:spacing w:after="0"/>
              <w:rPr>
                <w:sz w:val="20"/>
                <w:szCs w:val="20"/>
                <w:color w:val="auto"/>
              </w:rPr>
            </w:pPr>
            <w:r>
              <w:rPr>
                <w:rFonts w:ascii="Times New Roman" w:cs="Times New Roman" w:eastAsia="Times New Roman" w:hAnsi="Times New Roman"/>
                <w:sz w:val="18"/>
                <w:szCs w:val="18"/>
                <w:color w:val="auto"/>
              </w:rPr>
              <w:t>1320000</w:t>
            </w:r>
          </w:p>
        </w:tc>
        <w:tc>
          <w:tcPr>
            <w:tcW w:w="7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16"/>
        </w:trPr>
        <w:tc>
          <w:tcPr>
            <w:tcW w:w="2000" w:type="dxa"/>
            <w:vAlign w:val="bottom"/>
            <w:tcBorders>
              <w:left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color w:val="auto"/>
                <w:w w:val="99"/>
              </w:rPr>
              <w:t>BENEFICIALLY</w:t>
            </w:r>
          </w:p>
        </w:tc>
        <w:tc>
          <w:tcPr>
            <w:tcW w:w="160" w:type="dxa"/>
            <w:vAlign w:val="bottom"/>
          </w:tcPr>
          <w:p>
            <w:pPr>
              <w:spacing w:after="0"/>
              <w:rPr>
                <w:sz w:val="18"/>
                <w:szCs w:val="18"/>
                <w:color w:val="auto"/>
              </w:rPr>
            </w:pPr>
          </w:p>
        </w:tc>
        <w:tc>
          <w:tcPr>
            <w:tcW w:w="600" w:type="dxa"/>
            <w:vAlign w:val="bottom"/>
            <w:tcBorders>
              <w:right w:val="single" w:sz="8" w:color="auto"/>
            </w:tcBorders>
          </w:tcPr>
          <w:p>
            <w:pPr>
              <w:spacing w:after="0"/>
              <w:rPr>
                <w:sz w:val="18"/>
                <w:szCs w:val="18"/>
                <w:color w:val="auto"/>
              </w:rPr>
            </w:pPr>
          </w:p>
        </w:tc>
        <w:tc>
          <w:tcPr>
            <w:tcW w:w="7720" w:type="dxa"/>
            <w:vAlign w:val="bottom"/>
            <w:vMerge w:val="continue"/>
          </w:tcPr>
          <w:p>
            <w:pPr>
              <w:spacing w:after="0"/>
              <w:rPr>
                <w:sz w:val="18"/>
                <w:szCs w:val="18"/>
                <w:color w:val="auto"/>
              </w:rPr>
            </w:pPr>
          </w:p>
        </w:tc>
        <w:tc>
          <w:tcPr>
            <w:tcW w:w="7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26"/>
        </w:trPr>
        <w:tc>
          <w:tcPr>
            <w:tcW w:w="2000" w:type="dxa"/>
            <w:vAlign w:val="bottom"/>
            <w:tcBorders>
              <w:left w:val="single" w:sz="8" w:color="auto"/>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OWNED BY EACH</w:t>
            </w:r>
          </w:p>
        </w:tc>
        <w:tc>
          <w:tcPr>
            <w:tcW w:w="160" w:type="dxa"/>
            <w:vAlign w:val="bottom"/>
            <w:tcBorders>
              <w:bottom w:val="single" w:sz="8" w:color="auto"/>
            </w:tcBorders>
          </w:tcPr>
          <w:p>
            <w:pPr>
              <w:spacing w:after="0"/>
              <w:rPr>
                <w:sz w:val="10"/>
                <w:szCs w:val="10"/>
                <w:color w:val="auto"/>
              </w:rPr>
            </w:pPr>
          </w:p>
        </w:tc>
        <w:tc>
          <w:tcPr>
            <w:tcW w:w="600" w:type="dxa"/>
            <w:vAlign w:val="bottom"/>
            <w:tcBorders>
              <w:bottom w:val="single" w:sz="8" w:color="auto"/>
              <w:right w:val="single" w:sz="8" w:color="auto"/>
            </w:tcBorders>
          </w:tcPr>
          <w:p>
            <w:pPr>
              <w:spacing w:after="0"/>
              <w:rPr>
                <w:sz w:val="10"/>
                <w:szCs w:val="10"/>
                <w:color w:val="auto"/>
              </w:rPr>
            </w:pPr>
          </w:p>
        </w:tc>
        <w:tc>
          <w:tcPr>
            <w:tcW w:w="7720" w:type="dxa"/>
            <w:vAlign w:val="bottom"/>
            <w:tcBorders>
              <w:bottom w:val="single" w:sz="8" w:color="auto"/>
            </w:tcBorders>
          </w:tcPr>
          <w:p>
            <w:pPr>
              <w:spacing w:after="0"/>
              <w:rPr>
                <w:sz w:val="10"/>
                <w:szCs w:val="10"/>
                <w:color w:val="auto"/>
              </w:rPr>
            </w:pPr>
          </w:p>
        </w:tc>
        <w:tc>
          <w:tcPr>
            <w:tcW w:w="7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0"/>
        </w:trPr>
        <w:tc>
          <w:tcPr>
            <w:tcW w:w="2000" w:type="dxa"/>
            <w:vAlign w:val="bottom"/>
            <w:tcBorders>
              <w:left w:val="single" w:sz="8" w:color="auto"/>
              <w:right w:val="single" w:sz="8" w:color="auto"/>
            </w:tcBorders>
            <w:gridSpan w:val="2"/>
            <w:vMerge w:val="continue"/>
          </w:tcPr>
          <w:p>
            <w:pPr>
              <w:spacing w:after="0"/>
              <w:rPr>
                <w:sz w:val="6"/>
                <w:szCs w:val="6"/>
                <w:color w:val="auto"/>
              </w:rPr>
            </w:pPr>
          </w:p>
        </w:tc>
        <w:tc>
          <w:tcPr>
            <w:tcW w:w="160" w:type="dxa"/>
            <w:vAlign w:val="bottom"/>
          </w:tcPr>
          <w:p>
            <w:pPr>
              <w:spacing w:after="0"/>
              <w:rPr>
                <w:sz w:val="6"/>
                <w:szCs w:val="6"/>
                <w:color w:val="auto"/>
              </w:rPr>
            </w:pPr>
          </w:p>
        </w:tc>
        <w:tc>
          <w:tcPr>
            <w:tcW w:w="600" w:type="dxa"/>
            <w:vAlign w:val="bottom"/>
            <w:tcBorders>
              <w:right w:val="single" w:sz="8" w:color="auto"/>
            </w:tcBorders>
          </w:tcPr>
          <w:p>
            <w:pPr>
              <w:spacing w:after="0"/>
              <w:rPr>
                <w:sz w:val="6"/>
                <w:szCs w:val="6"/>
                <w:color w:val="auto"/>
              </w:rPr>
            </w:pPr>
          </w:p>
        </w:tc>
        <w:tc>
          <w:tcPr>
            <w:tcW w:w="7720" w:type="dxa"/>
            <w:vAlign w:val="bottom"/>
            <w:vMerge w:val="restart"/>
          </w:tcPr>
          <w:p>
            <w:pPr>
              <w:ind w:left="160"/>
              <w:spacing w:after="0"/>
              <w:rPr>
                <w:sz w:val="20"/>
                <w:szCs w:val="20"/>
                <w:color w:val="auto"/>
              </w:rPr>
            </w:pPr>
            <w:r>
              <w:rPr>
                <w:rFonts w:ascii="Times New Roman" w:cs="Times New Roman" w:eastAsia="Times New Roman" w:hAnsi="Times New Roman"/>
                <w:sz w:val="16"/>
                <w:szCs w:val="16"/>
                <w:b w:val="1"/>
                <w:bCs w:val="1"/>
                <w:color w:val="auto"/>
              </w:rPr>
              <w:t>SOLE DISPOSITIVE POWER</w:t>
            </w:r>
          </w:p>
        </w:tc>
        <w:tc>
          <w:tcPr>
            <w:tcW w:w="7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6"/>
        </w:trPr>
        <w:tc>
          <w:tcPr>
            <w:tcW w:w="2000" w:type="dxa"/>
            <w:vAlign w:val="bottom"/>
            <w:tcBorders>
              <w:left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color w:val="auto"/>
                <w:w w:val="98"/>
              </w:rPr>
              <w:t>REPORTING PERSON</w:t>
            </w:r>
          </w:p>
        </w:tc>
        <w:tc>
          <w:tcPr>
            <w:tcW w:w="160" w:type="dxa"/>
            <w:vAlign w:val="bottom"/>
          </w:tcPr>
          <w:p>
            <w:pPr>
              <w:spacing w:after="0"/>
              <w:rPr>
                <w:sz w:val="18"/>
                <w:szCs w:val="18"/>
                <w:color w:val="auto"/>
              </w:rPr>
            </w:pPr>
          </w:p>
        </w:tc>
        <w:tc>
          <w:tcPr>
            <w:tcW w:w="6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9</w:t>
            </w:r>
          </w:p>
        </w:tc>
        <w:tc>
          <w:tcPr>
            <w:tcW w:w="7720" w:type="dxa"/>
            <w:vAlign w:val="bottom"/>
            <w:vMerge w:val="continue"/>
          </w:tcPr>
          <w:p>
            <w:pPr>
              <w:spacing w:after="0"/>
              <w:rPr>
                <w:sz w:val="18"/>
                <w:szCs w:val="18"/>
                <w:color w:val="auto"/>
              </w:rPr>
            </w:pPr>
          </w:p>
        </w:tc>
        <w:tc>
          <w:tcPr>
            <w:tcW w:w="7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32"/>
        </w:trPr>
        <w:tc>
          <w:tcPr>
            <w:tcW w:w="1260" w:type="dxa"/>
            <w:vAlign w:val="bottom"/>
            <w:tcBorders>
              <w:left w:val="single" w:sz="8" w:color="auto"/>
            </w:tcBorders>
          </w:tcPr>
          <w:p>
            <w:pPr>
              <w:jc w:val="center"/>
              <w:ind w:left="602"/>
              <w:spacing w:after="0"/>
              <w:rPr>
                <w:sz w:val="20"/>
                <w:szCs w:val="20"/>
                <w:color w:val="auto"/>
              </w:rPr>
            </w:pPr>
            <w:r>
              <w:rPr>
                <w:rFonts w:ascii="Times New Roman" w:cs="Times New Roman" w:eastAsia="Times New Roman" w:hAnsi="Times New Roman"/>
                <w:sz w:val="18"/>
                <w:szCs w:val="18"/>
                <w:color w:val="auto"/>
              </w:rPr>
              <w:t>WITH</w:t>
            </w:r>
          </w:p>
        </w:tc>
        <w:tc>
          <w:tcPr>
            <w:tcW w:w="7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Borders>
              <w:right w:val="single" w:sz="8" w:color="auto"/>
            </w:tcBorders>
            <w:vMerge w:val="continue"/>
          </w:tcPr>
          <w:p>
            <w:pPr>
              <w:spacing w:after="0"/>
              <w:rPr>
                <w:sz w:val="24"/>
                <w:szCs w:val="24"/>
                <w:color w:val="auto"/>
              </w:rPr>
            </w:pPr>
          </w:p>
        </w:tc>
        <w:tc>
          <w:tcPr>
            <w:tcW w:w="7720" w:type="dxa"/>
            <w:vAlign w:val="bottom"/>
            <w:vMerge w:val="restart"/>
          </w:tcPr>
          <w:p>
            <w:pPr>
              <w:ind w:left="160"/>
              <w:spacing w:after="0"/>
              <w:rPr>
                <w:sz w:val="20"/>
                <w:szCs w:val="20"/>
                <w:color w:val="auto"/>
              </w:rPr>
            </w:pPr>
            <w:r>
              <w:rPr>
                <w:rFonts w:ascii="Times New Roman" w:cs="Times New Roman" w:eastAsia="Times New Roman" w:hAnsi="Times New Roman"/>
                <w:sz w:val="18"/>
                <w:szCs w:val="18"/>
                <w:color w:val="auto"/>
              </w:rPr>
              <w:t>0</w:t>
            </w: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8"/>
        </w:trPr>
        <w:tc>
          <w:tcPr>
            <w:tcW w:w="1260" w:type="dxa"/>
            <w:vAlign w:val="bottom"/>
            <w:tcBorders>
              <w:left w:val="single" w:sz="8" w:color="auto"/>
            </w:tcBorders>
          </w:tcPr>
          <w:p>
            <w:pPr>
              <w:spacing w:after="0"/>
              <w:rPr>
                <w:sz w:val="6"/>
                <w:szCs w:val="6"/>
                <w:color w:val="auto"/>
              </w:rPr>
            </w:pPr>
          </w:p>
        </w:tc>
        <w:tc>
          <w:tcPr>
            <w:tcW w:w="740" w:type="dxa"/>
            <w:vAlign w:val="bottom"/>
            <w:tcBorders>
              <w:right w:val="single" w:sz="8" w:color="auto"/>
            </w:tcBorders>
          </w:tcPr>
          <w:p>
            <w:pPr>
              <w:spacing w:after="0"/>
              <w:rPr>
                <w:sz w:val="6"/>
                <w:szCs w:val="6"/>
                <w:color w:val="auto"/>
              </w:rPr>
            </w:pPr>
          </w:p>
        </w:tc>
        <w:tc>
          <w:tcPr>
            <w:tcW w:w="160" w:type="dxa"/>
            <w:vAlign w:val="bottom"/>
          </w:tcPr>
          <w:p>
            <w:pPr>
              <w:spacing w:after="0"/>
              <w:rPr>
                <w:sz w:val="6"/>
                <w:szCs w:val="6"/>
                <w:color w:val="auto"/>
              </w:rPr>
            </w:pPr>
          </w:p>
        </w:tc>
        <w:tc>
          <w:tcPr>
            <w:tcW w:w="600" w:type="dxa"/>
            <w:vAlign w:val="bottom"/>
            <w:tcBorders>
              <w:right w:val="single" w:sz="8" w:color="auto"/>
            </w:tcBorders>
          </w:tcPr>
          <w:p>
            <w:pPr>
              <w:spacing w:after="0"/>
              <w:rPr>
                <w:sz w:val="6"/>
                <w:szCs w:val="6"/>
                <w:color w:val="auto"/>
              </w:rPr>
            </w:pPr>
          </w:p>
        </w:tc>
        <w:tc>
          <w:tcPr>
            <w:tcW w:w="7720" w:type="dxa"/>
            <w:vAlign w:val="bottom"/>
            <w:vMerge w:val="continue"/>
          </w:tcPr>
          <w:p>
            <w:pPr>
              <w:spacing w:after="0"/>
              <w:rPr>
                <w:sz w:val="6"/>
                <w:szCs w:val="6"/>
                <w:color w:val="auto"/>
              </w:rPr>
            </w:pPr>
          </w:p>
        </w:tc>
        <w:tc>
          <w:tcPr>
            <w:tcW w:w="7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2"/>
        </w:trPr>
        <w:tc>
          <w:tcPr>
            <w:tcW w:w="1260" w:type="dxa"/>
            <w:vAlign w:val="bottom"/>
            <w:tcBorders>
              <w:lef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0" w:type="dxa"/>
            <w:vAlign w:val="bottom"/>
            <w:tcBorders>
              <w:bottom w:val="single" w:sz="8" w:color="auto"/>
              <w:right w:val="single" w:sz="8" w:color="auto"/>
            </w:tcBorders>
          </w:tcPr>
          <w:p>
            <w:pPr>
              <w:spacing w:after="0"/>
              <w:rPr>
                <w:sz w:val="14"/>
                <w:szCs w:val="14"/>
                <w:color w:val="auto"/>
              </w:rPr>
            </w:pPr>
          </w:p>
        </w:tc>
        <w:tc>
          <w:tcPr>
            <w:tcW w:w="7720" w:type="dxa"/>
            <w:vAlign w:val="bottom"/>
            <w:tcBorders>
              <w:bottom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44"/>
        </w:trPr>
        <w:tc>
          <w:tcPr>
            <w:tcW w:w="1260" w:type="dxa"/>
            <w:vAlign w:val="bottom"/>
            <w:tcBorders>
              <w:left w:val="single" w:sz="8" w:color="auto"/>
            </w:tcBorders>
          </w:tcPr>
          <w:p>
            <w:pPr>
              <w:spacing w:after="0"/>
              <w:rPr>
                <w:sz w:val="21"/>
                <w:szCs w:val="21"/>
                <w:color w:val="auto"/>
              </w:rPr>
            </w:pPr>
          </w:p>
        </w:tc>
        <w:tc>
          <w:tcPr>
            <w:tcW w:w="740" w:type="dxa"/>
            <w:vAlign w:val="bottom"/>
            <w:tcBorders>
              <w:right w:val="single" w:sz="8" w:color="auto"/>
            </w:tcBorders>
          </w:tcPr>
          <w:p>
            <w:pPr>
              <w:spacing w:after="0"/>
              <w:rPr>
                <w:sz w:val="21"/>
                <w:szCs w:val="21"/>
                <w:color w:val="auto"/>
              </w:rPr>
            </w:pPr>
          </w:p>
        </w:tc>
        <w:tc>
          <w:tcPr>
            <w:tcW w:w="160" w:type="dxa"/>
            <w:vAlign w:val="bottom"/>
          </w:tcPr>
          <w:p>
            <w:pPr>
              <w:spacing w:after="0"/>
              <w:rPr>
                <w:sz w:val="21"/>
                <w:szCs w:val="21"/>
                <w:color w:val="auto"/>
              </w:rPr>
            </w:pPr>
          </w:p>
        </w:tc>
        <w:tc>
          <w:tcPr>
            <w:tcW w:w="6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10</w:t>
            </w:r>
          </w:p>
        </w:tc>
        <w:tc>
          <w:tcPr>
            <w:tcW w:w="7720" w:type="dxa"/>
            <w:vAlign w:val="bottom"/>
          </w:tcPr>
          <w:p>
            <w:pPr>
              <w:ind w:left="160"/>
              <w:spacing w:after="0"/>
              <w:rPr>
                <w:sz w:val="20"/>
                <w:szCs w:val="20"/>
                <w:color w:val="auto"/>
              </w:rPr>
            </w:pPr>
            <w:r>
              <w:rPr>
                <w:rFonts w:ascii="Times New Roman" w:cs="Times New Roman" w:eastAsia="Times New Roman" w:hAnsi="Times New Roman"/>
                <w:sz w:val="16"/>
                <w:szCs w:val="16"/>
                <w:b w:val="1"/>
                <w:bCs w:val="1"/>
                <w:color w:val="auto"/>
              </w:rPr>
              <w:t>SHARED DISPOSITIVE POWER</w:t>
            </w:r>
          </w:p>
        </w:tc>
        <w:tc>
          <w:tcPr>
            <w:tcW w:w="7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74"/>
        </w:trPr>
        <w:tc>
          <w:tcPr>
            <w:tcW w:w="1260" w:type="dxa"/>
            <w:vAlign w:val="bottom"/>
            <w:tcBorders>
              <w:lef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Borders>
              <w:right w:val="single" w:sz="8" w:color="auto"/>
            </w:tcBorders>
            <w:vMerge w:val="continue"/>
          </w:tcPr>
          <w:p>
            <w:pPr>
              <w:spacing w:after="0"/>
              <w:rPr>
                <w:sz w:val="24"/>
                <w:szCs w:val="24"/>
                <w:color w:val="auto"/>
              </w:rPr>
            </w:pPr>
          </w:p>
        </w:tc>
        <w:tc>
          <w:tcPr>
            <w:tcW w:w="7720" w:type="dxa"/>
            <w:vAlign w:val="bottom"/>
            <w:vMerge w:val="restart"/>
          </w:tcPr>
          <w:p>
            <w:pPr>
              <w:ind w:left="160"/>
              <w:spacing w:after="0"/>
              <w:rPr>
                <w:sz w:val="20"/>
                <w:szCs w:val="20"/>
                <w:color w:val="auto"/>
              </w:rPr>
            </w:pPr>
            <w:r>
              <w:rPr>
                <w:rFonts w:ascii="Times New Roman" w:cs="Times New Roman" w:eastAsia="Times New Roman" w:hAnsi="Times New Roman"/>
                <w:sz w:val="18"/>
                <w:szCs w:val="18"/>
                <w:color w:val="auto"/>
              </w:rPr>
              <w:t>1320000</w:t>
            </w: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8"/>
        </w:trPr>
        <w:tc>
          <w:tcPr>
            <w:tcW w:w="1260" w:type="dxa"/>
            <w:vAlign w:val="bottom"/>
            <w:tcBorders>
              <w:left w:val="single" w:sz="8" w:color="auto"/>
            </w:tcBorders>
          </w:tcPr>
          <w:p>
            <w:pPr>
              <w:spacing w:after="0"/>
              <w:rPr>
                <w:sz w:val="6"/>
                <w:szCs w:val="6"/>
                <w:color w:val="auto"/>
              </w:rPr>
            </w:pPr>
          </w:p>
        </w:tc>
        <w:tc>
          <w:tcPr>
            <w:tcW w:w="740" w:type="dxa"/>
            <w:vAlign w:val="bottom"/>
            <w:tcBorders>
              <w:right w:val="single" w:sz="8" w:color="auto"/>
            </w:tcBorders>
          </w:tcPr>
          <w:p>
            <w:pPr>
              <w:spacing w:after="0"/>
              <w:rPr>
                <w:sz w:val="6"/>
                <w:szCs w:val="6"/>
                <w:color w:val="auto"/>
              </w:rPr>
            </w:pPr>
          </w:p>
        </w:tc>
        <w:tc>
          <w:tcPr>
            <w:tcW w:w="160" w:type="dxa"/>
            <w:vAlign w:val="bottom"/>
          </w:tcPr>
          <w:p>
            <w:pPr>
              <w:spacing w:after="0"/>
              <w:rPr>
                <w:sz w:val="6"/>
                <w:szCs w:val="6"/>
                <w:color w:val="auto"/>
              </w:rPr>
            </w:pPr>
          </w:p>
        </w:tc>
        <w:tc>
          <w:tcPr>
            <w:tcW w:w="600" w:type="dxa"/>
            <w:vAlign w:val="bottom"/>
            <w:tcBorders>
              <w:right w:val="single" w:sz="8" w:color="auto"/>
            </w:tcBorders>
          </w:tcPr>
          <w:p>
            <w:pPr>
              <w:spacing w:after="0"/>
              <w:rPr>
                <w:sz w:val="6"/>
                <w:szCs w:val="6"/>
                <w:color w:val="auto"/>
              </w:rPr>
            </w:pPr>
          </w:p>
        </w:tc>
        <w:tc>
          <w:tcPr>
            <w:tcW w:w="7720" w:type="dxa"/>
            <w:vAlign w:val="bottom"/>
            <w:vMerge w:val="continue"/>
          </w:tcPr>
          <w:p>
            <w:pPr>
              <w:spacing w:after="0"/>
              <w:rPr>
                <w:sz w:val="6"/>
                <w:szCs w:val="6"/>
                <w:color w:val="auto"/>
              </w:rPr>
            </w:pPr>
          </w:p>
        </w:tc>
        <w:tc>
          <w:tcPr>
            <w:tcW w:w="7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2"/>
        </w:trPr>
        <w:tc>
          <w:tcPr>
            <w:tcW w:w="1260" w:type="dxa"/>
            <w:vAlign w:val="bottom"/>
            <w:tcBorders>
              <w:left w:val="single" w:sz="8" w:color="auto"/>
              <w:bottom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gridSpan w:val="2"/>
          </w:tcPr>
          <w:p>
            <w:pPr>
              <w:spacing w:after="0"/>
              <w:rPr>
                <w:sz w:val="14"/>
                <w:szCs w:val="14"/>
                <w:color w:val="auto"/>
              </w:rPr>
            </w:pPr>
          </w:p>
        </w:tc>
        <w:tc>
          <w:tcPr>
            <w:tcW w:w="7720" w:type="dxa"/>
            <w:vAlign w:val="bottom"/>
            <w:tcBorders>
              <w:bottom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44"/>
        </w:trPr>
        <w:tc>
          <w:tcPr>
            <w:tcW w:w="12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11</w:t>
            </w:r>
          </w:p>
        </w:tc>
        <w:tc>
          <w:tcPr>
            <w:tcW w:w="9220" w:type="dxa"/>
            <w:vAlign w:val="bottom"/>
            <w:gridSpan w:val="4"/>
          </w:tcPr>
          <w:p>
            <w:pPr>
              <w:ind w:left="180"/>
              <w:spacing w:after="0"/>
              <w:rPr>
                <w:sz w:val="20"/>
                <w:szCs w:val="20"/>
                <w:color w:val="auto"/>
              </w:rPr>
            </w:pPr>
            <w:r>
              <w:rPr>
                <w:rFonts w:ascii="Times New Roman" w:cs="Times New Roman" w:eastAsia="Times New Roman" w:hAnsi="Times New Roman"/>
                <w:sz w:val="16"/>
                <w:szCs w:val="16"/>
                <w:b w:val="1"/>
                <w:bCs w:val="1"/>
                <w:color w:val="auto"/>
              </w:rPr>
              <w:t>AGGREGATE AMOUNT BENEFICIALLY OWNED BY EACH REPORTING PERSON</w:t>
            </w:r>
          </w:p>
        </w:tc>
        <w:tc>
          <w:tcPr>
            <w:tcW w:w="7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74"/>
        </w:trPr>
        <w:tc>
          <w:tcPr>
            <w:tcW w:w="1260" w:type="dxa"/>
            <w:vAlign w:val="bottom"/>
            <w:tcBorders>
              <w:left w:val="single" w:sz="8" w:color="auto"/>
              <w:right w:val="single" w:sz="8" w:color="auto"/>
            </w:tcBorders>
            <w:vMerge w:val="continue"/>
          </w:tcPr>
          <w:p>
            <w:pPr>
              <w:spacing w:after="0"/>
              <w:rPr>
                <w:sz w:val="24"/>
                <w:szCs w:val="24"/>
                <w:color w:val="auto"/>
              </w:rPr>
            </w:pPr>
          </w:p>
        </w:tc>
        <w:tc>
          <w:tcPr>
            <w:tcW w:w="900" w:type="dxa"/>
            <w:vAlign w:val="bottom"/>
            <w:gridSpan w:val="2"/>
            <w:vMerge w:val="restart"/>
          </w:tcPr>
          <w:p>
            <w:pPr>
              <w:ind w:left="180"/>
              <w:spacing w:after="0"/>
              <w:rPr>
                <w:sz w:val="20"/>
                <w:szCs w:val="20"/>
                <w:color w:val="auto"/>
              </w:rPr>
            </w:pPr>
            <w:r>
              <w:rPr>
                <w:rFonts w:ascii="Times New Roman" w:cs="Times New Roman" w:eastAsia="Times New Roman" w:hAnsi="Times New Roman"/>
                <w:sz w:val="18"/>
                <w:szCs w:val="18"/>
                <w:color w:val="auto"/>
              </w:rPr>
              <w:t>1320000</w:t>
            </w:r>
          </w:p>
        </w:tc>
        <w:tc>
          <w:tcPr>
            <w:tcW w:w="600" w:type="dxa"/>
            <w:vAlign w:val="bottom"/>
          </w:tcPr>
          <w:p>
            <w:pPr>
              <w:spacing w:after="0"/>
              <w:rPr>
                <w:sz w:val="24"/>
                <w:szCs w:val="24"/>
                <w:color w:val="auto"/>
              </w:rPr>
            </w:pPr>
          </w:p>
        </w:tc>
        <w:tc>
          <w:tcPr>
            <w:tcW w:w="772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8"/>
        </w:trPr>
        <w:tc>
          <w:tcPr>
            <w:tcW w:w="1260" w:type="dxa"/>
            <w:vAlign w:val="bottom"/>
            <w:tcBorders>
              <w:left w:val="single" w:sz="8" w:color="auto"/>
              <w:right w:val="single" w:sz="8" w:color="auto"/>
            </w:tcBorders>
          </w:tcPr>
          <w:p>
            <w:pPr>
              <w:spacing w:after="0"/>
              <w:rPr>
                <w:sz w:val="6"/>
                <w:szCs w:val="6"/>
                <w:color w:val="auto"/>
              </w:rPr>
            </w:pPr>
          </w:p>
        </w:tc>
        <w:tc>
          <w:tcPr>
            <w:tcW w:w="900" w:type="dxa"/>
            <w:vAlign w:val="bottom"/>
            <w:gridSpan w:val="2"/>
            <w:vMerge w:val="continue"/>
          </w:tcPr>
          <w:p>
            <w:pPr>
              <w:spacing w:after="0"/>
              <w:rPr>
                <w:sz w:val="6"/>
                <w:szCs w:val="6"/>
                <w:color w:val="auto"/>
              </w:rPr>
            </w:pPr>
          </w:p>
        </w:tc>
        <w:tc>
          <w:tcPr>
            <w:tcW w:w="600" w:type="dxa"/>
            <w:vAlign w:val="bottom"/>
          </w:tcPr>
          <w:p>
            <w:pPr>
              <w:spacing w:after="0"/>
              <w:rPr>
                <w:sz w:val="6"/>
                <w:szCs w:val="6"/>
                <w:color w:val="auto"/>
              </w:rPr>
            </w:pPr>
          </w:p>
        </w:tc>
        <w:tc>
          <w:tcPr>
            <w:tcW w:w="7720" w:type="dxa"/>
            <w:vAlign w:val="bottom"/>
          </w:tcPr>
          <w:p>
            <w:pPr>
              <w:spacing w:after="0"/>
              <w:rPr>
                <w:sz w:val="6"/>
                <w:szCs w:val="6"/>
                <w:color w:val="auto"/>
              </w:rPr>
            </w:pPr>
          </w:p>
        </w:tc>
        <w:tc>
          <w:tcPr>
            <w:tcW w:w="7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2"/>
        </w:trPr>
        <w:tc>
          <w:tcPr>
            <w:tcW w:w="1260" w:type="dxa"/>
            <w:vAlign w:val="bottom"/>
            <w:tcBorders>
              <w:left w:val="single" w:sz="8" w:color="auto"/>
              <w:bottom w:val="single" w:sz="8" w:color="auto"/>
              <w:right w:val="single" w:sz="8" w:color="auto"/>
            </w:tcBorders>
          </w:tcPr>
          <w:p>
            <w:pPr>
              <w:spacing w:after="0"/>
              <w:rPr>
                <w:sz w:val="14"/>
                <w:szCs w:val="14"/>
                <w:color w:val="auto"/>
              </w:rPr>
            </w:pPr>
          </w:p>
        </w:tc>
        <w:tc>
          <w:tcPr>
            <w:tcW w:w="9220" w:type="dxa"/>
            <w:vAlign w:val="bottom"/>
            <w:tcBorders>
              <w:bottom w:val="single" w:sz="8" w:color="auto"/>
            </w:tcBorders>
            <w:gridSpan w:val="4"/>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50"/>
        </w:trPr>
        <w:tc>
          <w:tcPr>
            <w:tcW w:w="12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12</w:t>
            </w:r>
          </w:p>
        </w:tc>
        <w:tc>
          <w:tcPr>
            <w:tcW w:w="9220" w:type="dxa"/>
            <w:vAlign w:val="bottom"/>
            <w:gridSpan w:val="4"/>
          </w:tcPr>
          <w:p>
            <w:pPr>
              <w:ind w:left="180"/>
              <w:spacing w:after="0"/>
              <w:rPr>
                <w:sz w:val="20"/>
                <w:szCs w:val="20"/>
                <w:color w:val="auto"/>
              </w:rPr>
            </w:pPr>
            <w:r>
              <w:rPr>
                <w:rFonts w:ascii="Times New Roman" w:cs="Times New Roman" w:eastAsia="Times New Roman" w:hAnsi="Times New Roman"/>
                <w:sz w:val="16"/>
                <w:szCs w:val="16"/>
                <w:b w:val="1"/>
                <w:bCs w:val="1"/>
                <w:color w:val="auto"/>
              </w:rPr>
              <w:t>CHECK BOX IF THE AGGREGATE AMOUNT IN ROW (11) EXCLUDES CERTAIN SHARES</w:t>
            </w:r>
          </w:p>
        </w:tc>
        <w:tc>
          <w:tcPr>
            <w:tcW w:w="760" w:type="dxa"/>
            <w:vAlign w:val="bottom"/>
            <w:tcBorders>
              <w:right w:val="single" w:sz="8" w:color="auto"/>
            </w:tcBorders>
          </w:tcPr>
          <w:p>
            <w:pPr>
              <w:jc w:val="right"/>
              <w:ind w:right="350"/>
              <w:spacing w:after="0"/>
              <w:rPr>
                <w:sz w:val="20"/>
                <w:szCs w:val="20"/>
                <w:color w:val="auto"/>
              </w:rPr>
            </w:pPr>
            <w:r>
              <w:rPr>
                <w:rFonts w:ascii="Times New Roman" w:cs="Times New Roman" w:eastAsia="Times New Roman" w:hAnsi="Times New Roman"/>
                <w:sz w:val="18"/>
                <w:szCs w:val="18"/>
                <w:color w:val="auto"/>
              </w:rPr>
              <w:t>o</w:t>
            </w:r>
          </w:p>
        </w:tc>
        <w:tc>
          <w:tcPr>
            <w:tcW w:w="0" w:type="dxa"/>
            <w:vAlign w:val="bottom"/>
          </w:tcPr>
          <w:p>
            <w:pPr>
              <w:spacing w:after="0"/>
              <w:rPr>
                <w:sz w:val="1"/>
                <w:szCs w:val="1"/>
                <w:color w:val="auto"/>
              </w:rPr>
            </w:pPr>
          </w:p>
        </w:tc>
      </w:tr>
      <w:tr>
        <w:trPr>
          <w:trHeight w:val="368"/>
        </w:trPr>
        <w:tc>
          <w:tcPr>
            <w:tcW w:w="1260" w:type="dxa"/>
            <w:vAlign w:val="bottom"/>
            <w:tcBorders>
              <w:left w:val="single" w:sz="8" w:color="auto"/>
              <w:right w:val="single" w:sz="8" w:color="auto"/>
            </w:tcBorders>
            <w:vMerge w:val="continue"/>
          </w:tcPr>
          <w:p>
            <w:pPr>
              <w:spacing w:after="0"/>
              <w:rPr>
                <w:sz w:val="24"/>
                <w:szCs w:val="24"/>
                <w:color w:val="auto"/>
              </w:rPr>
            </w:pPr>
          </w:p>
        </w:tc>
        <w:tc>
          <w:tcPr>
            <w:tcW w:w="7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772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260" w:type="dxa"/>
            <w:vAlign w:val="bottom"/>
            <w:tcBorders>
              <w:left w:val="single" w:sz="8" w:color="auto"/>
              <w:bottom w:val="single" w:sz="8" w:color="auto"/>
              <w:right w:val="single" w:sz="8" w:color="auto"/>
            </w:tcBorders>
          </w:tcPr>
          <w:p>
            <w:pPr>
              <w:spacing w:after="0"/>
              <w:rPr>
                <w:sz w:val="20"/>
                <w:szCs w:val="20"/>
                <w:color w:val="auto"/>
              </w:rPr>
            </w:pPr>
          </w:p>
        </w:tc>
        <w:tc>
          <w:tcPr>
            <w:tcW w:w="9220" w:type="dxa"/>
            <w:vAlign w:val="bottom"/>
            <w:tcBorders>
              <w:bottom w:val="single" w:sz="8" w:color="auto"/>
            </w:tcBorders>
            <w:gridSpan w:val="4"/>
          </w:tcPr>
          <w:p>
            <w:pPr>
              <w:spacing w:after="0"/>
              <w:rPr>
                <w:sz w:val="20"/>
                <w:szCs w:val="20"/>
                <w:color w:val="auto"/>
              </w:rPr>
            </w:pPr>
          </w:p>
        </w:tc>
        <w:tc>
          <w:tcPr>
            <w:tcW w:w="7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4"/>
        </w:trPr>
        <w:tc>
          <w:tcPr>
            <w:tcW w:w="12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13</w:t>
            </w:r>
          </w:p>
        </w:tc>
        <w:tc>
          <w:tcPr>
            <w:tcW w:w="9220" w:type="dxa"/>
            <w:vAlign w:val="bottom"/>
            <w:gridSpan w:val="4"/>
          </w:tcPr>
          <w:p>
            <w:pPr>
              <w:ind w:left="180"/>
              <w:spacing w:after="0"/>
              <w:rPr>
                <w:sz w:val="20"/>
                <w:szCs w:val="20"/>
                <w:color w:val="auto"/>
              </w:rPr>
            </w:pPr>
            <w:r>
              <w:rPr>
                <w:rFonts w:ascii="Times New Roman" w:cs="Times New Roman" w:eastAsia="Times New Roman" w:hAnsi="Times New Roman"/>
                <w:sz w:val="16"/>
                <w:szCs w:val="16"/>
                <w:b w:val="1"/>
                <w:bCs w:val="1"/>
                <w:color w:val="auto"/>
              </w:rPr>
              <w:t>PERCENT OF CLASS REPRESENTED BY AMOUNT IN ROW (11)</w:t>
            </w:r>
          </w:p>
        </w:tc>
        <w:tc>
          <w:tcPr>
            <w:tcW w:w="7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74"/>
        </w:trPr>
        <w:tc>
          <w:tcPr>
            <w:tcW w:w="1260" w:type="dxa"/>
            <w:vAlign w:val="bottom"/>
            <w:tcBorders>
              <w:left w:val="single" w:sz="8" w:color="auto"/>
              <w:right w:val="single" w:sz="8" w:color="auto"/>
            </w:tcBorders>
            <w:vMerge w:val="continue"/>
          </w:tcPr>
          <w:p>
            <w:pPr>
              <w:spacing w:after="0"/>
              <w:rPr>
                <w:sz w:val="24"/>
                <w:szCs w:val="24"/>
                <w:color w:val="auto"/>
              </w:rPr>
            </w:pPr>
          </w:p>
        </w:tc>
        <w:tc>
          <w:tcPr>
            <w:tcW w:w="740" w:type="dxa"/>
            <w:vAlign w:val="bottom"/>
            <w:vMerge w:val="restart"/>
          </w:tcPr>
          <w:p>
            <w:pPr>
              <w:ind w:left="180"/>
              <w:spacing w:after="0"/>
              <w:rPr>
                <w:sz w:val="20"/>
                <w:szCs w:val="20"/>
                <w:color w:val="auto"/>
              </w:rPr>
            </w:pPr>
            <w:r>
              <w:rPr>
                <w:rFonts w:ascii="Times New Roman" w:cs="Times New Roman" w:eastAsia="Times New Roman" w:hAnsi="Times New Roman"/>
                <w:sz w:val="18"/>
                <w:szCs w:val="18"/>
                <w:color w:val="auto"/>
              </w:rPr>
              <w:t>8.94%</w:t>
            </w: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772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8"/>
        </w:trPr>
        <w:tc>
          <w:tcPr>
            <w:tcW w:w="1260" w:type="dxa"/>
            <w:vAlign w:val="bottom"/>
            <w:tcBorders>
              <w:left w:val="single" w:sz="8" w:color="auto"/>
              <w:right w:val="single" w:sz="8" w:color="auto"/>
            </w:tcBorders>
          </w:tcPr>
          <w:p>
            <w:pPr>
              <w:spacing w:after="0"/>
              <w:rPr>
                <w:sz w:val="6"/>
                <w:szCs w:val="6"/>
                <w:color w:val="auto"/>
              </w:rPr>
            </w:pPr>
          </w:p>
        </w:tc>
        <w:tc>
          <w:tcPr>
            <w:tcW w:w="740" w:type="dxa"/>
            <w:vAlign w:val="bottom"/>
            <w:vMerge w:val="continue"/>
          </w:tcPr>
          <w:p>
            <w:pPr>
              <w:spacing w:after="0"/>
              <w:rPr>
                <w:sz w:val="6"/>
                <w:szCs w:val="6"/>
                <w:color w:val="auto"/>
              </w:rPr>
            </w:pPr>
          </w:p>
        </w:tc>
        <w:tc>
          <w:tcPr>
            <w:tcW w:w="160" w:type="dxa"/>
            <w:vAlign w:val="bottom"/>
          </w:tcPr>
          <w:p>
            <w:pPr>
              <w:spacing w:after="0"/>
              <w:rPr>
                <w:sz w:val="6"/>
                <w:szCs w:val="6"/>
                <w:color w:val="auto"/>
              </w:rPr>
            </w:pPr>
          </w:p>
        </w:tc>
        <w:tc>
          <w:tcPr>
            <w:tcW w:w="600" w:type="dxa"/>
            <w:vAlign w:val="bottom"/>
          </w:tcPr>
          <w:p>
            <w:pPr>
              <w:spacing w:after="0"/>
              <w:rPr>
                <w:sz w:val="6"/>
                <w:szCs w:val="6"/>
                <w:color w:val="auto"/>
              </w:rPr>
            </w:pPr>
          </w:p>
        </w:tc>
        <w:tc>
          <w:tcPr>
            <w:tcW w:w="7720" w:type="dxa"/>
            <w:vAlign w:val="bottom"/>
          </w:tcPr>
          <w:p>
            <w:pPr>
              <w:spacing w:after="0"/>
              <w:rPr>
                <w:sz w:val="6"/>
                <w:szCs w:val="6"/>
                <w:color w:val="auto"/>
              </w:rPr>
            </w:pPr>
          </w:p>
        </w:tc>
        <w:tc>
          <w:tcPr>
            <w:tcW w:w="7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2"/>
        </w:trPr>
        <w:tc>
          <w:tcPr>
            <w:tcW w:w="1260" w:type="dxa"/>
            <w:vAlign w:val="bottom"/>
            <w:tcBorders>
              <w:left w:val="single" w:sz="8" w:color="auto"/>
              <w:bottom w:val="single" w:sz="8" w:color="auto"/>
              <w:right w:val="single" w:sz="8" w:color="auto"/>
            </w:tcBorders>
          </w:tcPr>
          <w:p>
            <w:pPr>
              <w:spacing w:after="0"/>
              <w:rPr>
                <w:sz w:val="14"/>
                <w:szCs w:val="14"/>
                <w:color w:val="auto"/>
              </w:rPr>
            </w:pPr>
          </w:p>
        </w:tc>
        <w:tc>
          <w:tcPr>
            <w:tcW w:w="9220" w:type="dxa"/>
            <w:vAlign w:val="bottom"/>
            <w:tcBorders>
              <w:bottom w:val="single" w:sz="8" w:color="auto"/>
            </w:tcBorders>
            <w:gridSpan w:val="4"/>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44"/>
        </w:trPr>
        <w:tc>
          <w:tcPr>
            <w:tcW w:w="12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14</w:t>
            </w:r>
          </w:p>
        </w:tc>
        <w:tc>
          <w:tcPr>
            <w:tcW w:w="9220" w:type="dxa"/>
            <w:vAlign w:val="bottom"/>
            <w:gridSpan w:val="4"/>
          </w:tcPr>
          <w:p>
            <w:pPr>
              <w:ind w:left="180"/>
              <w:spacing w:after="0"/>
              <w:rPr>
                <w:sz w:val="20"/>
                <w:szCs w:val="20"/>
                <w:color w:val="auto"/>
              </w:rPr>
            </w:pPr>
            <w:r>
              <w:rPr>
                <w:rFonts w:ascii="Times New Roman" w:cs="Times New Roman" w:eastAsia="Times New Roman" w:hAnsi="Times New Roman"/>
                <w:sz w:val="16"/>
                <w:szCs w:val="16"/>
                <w:b w:val="1"/>
                <w:bCs w:val="1"/>
                <w:color w:val="auto"/>
              </w:rPr>
              <w:t>TYPE OF REPORTING PERSON</w:t>
            </w:r>
          </w:p>
        </w:tc>
        <w:tc>
          <w:tcPr>
            <w:tcW w:w="7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74"/>
        </w:trPr>
        <w:tc>
          <w:tcPr>
            <w:tcW w:w="1260" w:type="dxa"/>
            <w:vAlign w:val="bottom"/>
            <w:tcBorders>
              <w:left w:val="single" w:sz="8" w:color="auto"/>
              <w:right w:val="single" w:sz="8" w:color="auto"/>
            </w:tcBorders>
            <w:vMerge w:val="continue"/>
          </w:tcPr>
          <w:p>
            <w:pPr>
              <w:spacing w:after="0"/>
              <w:rPr>
                <w:sz w:val="24"/>
                <w:szCs w:val="24"/>
                <w:color w:val="auto"/>
              </w:rPr>
            </w:pPr>
          </w:p>
        </w:tc>
        <w:tc>
          <w:tcPr>
            <w:tcW w:w="900" w:type="dxa"/>
            <w:vAlign w:val="bottom"/>
            <w:gridSpan w:val="2"/>
            <w:vMerge w:val="restart"/>
          </w:tcPr>
          <w:p>
            <w:pPr>
              <w:ind w:left="180"/>
              <w:spacing w:after="0"/>
              <w:rPr>
                <w:sz w:val="20"/>
                <w:szCs w:val="20"/>
                <w:color w:val="auto"/>
              </w:rPr>
            </w:pPr>
            <w:r>
              <w:rPr>
                <w:rFonts w:ascii="Times New Roman" w:cs="Times New Roman" w:eastAsia="Times New Roman" w:hAnsi="Times New Roman"/>
                <w:sz w:val="18"/>
                <w:szCs w:val="18"/>
                <w:color w:val="auto"/>
              </w:rPr>
              <w:t>PN</w:t>
            </w:r>
          </w:p>
        </w:tc>
        <w:tc>
          <w:tcPr>
            <w:tcW w:w="600" w:type="dxa"/>
            <w:vAlign w:val="bottom"/>
          </w:tcPr>
          <w:p>
            <w:pPr>
              <w:spacing w:after="0"/>
              <w:rPr>
                <w:sz w:val="24"/>
                <w:szCs w:val="24"/>
                <w:color w:val="auto"/>
              </w:rPr>
            </w:pPr>
          </w:p>
        </w:tc>
        <w:tc>
          <w:tcPr>
            <w:tcW w:w="772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8"/>
        </w:trPr>
        <w:tc>
          <w:tcPr>
            <w:tcW w:w="1260" w:type="dxa"/>
            <w:vAlign w:val="bottom"/>
            <w:tcBorders>
              <w:left w:val="single" w:sz="8" w:color="auto"/>
              <w:right w:val="single" w:sz="8" w:color="auto"/>
            </w:tcBorders>
          </w:tcPr>
          <w:p>
            <w:pPr>
              <w:spacing w:after="0"/>
              <w:rPr>
                <w:sz w:val="6"/>
                <w:szCs w:val="6"/>
                <w:color w:val="auto"/>
              </w:rPr>
            </w:pPr>
          </w:p>
        </w:tc>
        <w:tc>
          <w:tcPr>
            <w:tcW w:w="900" w:type="dxa"/>
            <w:vAlign w:val="bottom"/>
            <w:gridSpan w:val="2"/>
            <w:vMerge w:val="continue"/>
          </w:tcPr>
          <w:p>
            <w:pPr>
              <w:spacing w:after="0"/>
              <w:rPr>
                <w:sz w:val="6"/>
                <w:szCs w:val="6"/>
                <w:color w:val="auto"/>
              </w:rPr>
            </w:pPr>
          </w:p>
        </w:tc>
        <w:tc>
          <w:tcPr>
            <w:tcW w:w="600" w:type="dxa"/>
            <w:vAlign w:val="bottom"/>
          </w:tcPr>
          <w:p>
            <w:pPr>
              <w:spacing w:after="0"/>
              <w:rPr>
                <w:sz w:val="6"/>
                <w:szCs w:val="6"/>
                <w:color w:val="auto"/>
              </w:rPr>
            </w:pPr>
          </w:p>
        </w:tc>
        <w:tc>
          <w:tcPr>
            <w:tcW w:w="7720" w:type="dxa"/>
            <w:vAlign w:val="bottom"/>
          </w:tcPr>
          <w:p>
            <w:pPr>
              <w:spacing w:after="0"/>
              <w:rPr>
                <w:sz w:val="6"/>
                <w:szCs w:val="6"/>
                <w:color w:val="auto"/>
              </w:rPr>
            </w:pPr>
          </w:p>
        </w:tc>
        <w:tc>
          <w:tcPr>
            <w:tcW w:w="7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2"/>
        </w:trPr>
        <w:tc>
          <w:tcPr>
            <w:tcW w:w="1260" w:type="dxa"/>
            <w:vAlign w:val="bottom"/>
            <w:tcBorders>
              <w:left w:val="single" w:sz="8" w:color="auto"/>
              <w:bottom w:val="single" w:sz="8" w:color="auto"/>
              <w:right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7720" w:type="dxa"/>
            <w:vAlign w:val="bottom"/>
            <w:tcBorders>
              <w:bottom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225" w:lineRule="exact"/>
        <w:rPr>
          <w:sz w:val="20"/>
          <w:szCs w:val="20"/>
          <w:color w:val="auto"/>
        </w:rPr>
      </w:pPr>
    </w:p>
    <w:p>
      <w:pPr>
        <w:jc w:val="both"/>
        <w:ind w:left="180" w:right="100"/>
        <w:spacing w:after="0" w:line="261" w:lineRule="auto"/>
        <w:rPr>
          <w:sz w:val="20"/>
          <w:szCs w:val="20"/>
          <w:color w:val="auto"/>
        </w:rPr>
      </w:pPr>
      <w:r>
        <w:rPr>
          <w:rFonts w:ascii="Times New Roman" w:cs="Times New Roman" w:eastAsia="Times New Roman" w:hAnsi="Times New Roman"/>
          <w:sz w:val="18"/>
          <w:szCs w:val="18"/>
          <w:color w:val="auto"/>
        </w:rPr>
        <w:t>BML Investment Partners, L.P. is a Delaware limited partnership whose sole general partner is BML Capital Management, LLC. The managing member of BML Capital Management, LLC is Braden M. Leonard. As a result, Braden M. Leonard is deemed to be the indirect owner of the shares held directly by BML Investment Partners, L.P. Despite such shared beneficial ownership, the reporting persons disclaim that they constitute a statutory group within the meaning of Rule 13d-5(b) (1) of the Securities Exchange Act of 1934.</w:t>
      </w:r>
    </w:p>
    <w:p>
      <w:pPr>
        <w:sectPr>
          <w:pgSz w:w="11900" w:h="16838" w:orient="portrait"/>
          <w:cols w:equalWidth="0" w:num="1">
            <w:col w:w="11240"/>
          </w:cols>
          <w:pgMar w:left="320" w:top="363" w:right="339" w:bottom="1440" w:gutter="0" w:footer="0" w:header="0"/>
        </w:sectPr>
      </w:pPr>
    </w:p>
    <w:bookmarkStart w:id="2" w:name="page3"/>
    <w:bookmarkEnd w:id="2"/>
    <w:p>
      <w:pPr>
        <w:spacing w:after="0"/>
        <w:tabs>
          <w:tab w:leader="none" w:pos="860" w:val="left"/>
        </w:tabs>
        <w:rPr>
          <w:sz w:val="20"/>
          <w:szCs w:val="20"/>
          <w:color w:val="auto"/>
        </w:rPr>
      </w:pPr>
      <w:r>
        <w:rPr>
          <w:rFonts w:ascii="Times New Roman" w:cs="Times New Roman" w:eastAsia="Times New Roman" w:hAnsi="Times New Roman"/>
          <w:sz w:val="18"/>
          <w:szCs w:val="18"/>
          <w:b w:val="1"/>
          <w:bCs w:val="1"/>
          <w:color w:val="auto"/>
        </w:rPr>
        <w:t>Item 1.</w:t>
      </w:r>
      <w:r>
        <w:rPr>
          <w:sz w:val="20"/>
          <w:szCs w:val="20"/>
          <w:color w:val="auto"/>
        </w:rPr>
        <w:tab/>
      </w:r>
      <w:r>
        <w:rPr>
          <w:rFonts w:ascii="Times New Roman" w:cs="Times New Roman" w:eastAsia="Times New Roman" w:hAnsi="Times New Roman"/>
          <w:sz w:val="17"/>
          <w:szCs w:val="17"/>
          <w:b w:val="1"/>
          <w:bCs w:val="1"/>
          <w:color w:val="auto"/>
        </w:rPr>
        <w:t>Security and Issuer</w:t>
      </w:r>
    </w:p>
    <w:p>
      <w:pPr>
        <w:spacing w:after="0" w:line="229" w:lineRule="exact"/>
        <w:rPr>
          <w:sz w:val="20"/>
          <w:szCs w:val="20"/>
          <w:color w:val="auto"/>
        </w:rPr>
      </w:pPr>
    </w:p>
    <w:p>
      <w:pPr>
        <w:ind w:left="680" w:right="120"/>
        <w:spacing w:after="0" w:line="282" w:lineRule="auto"/>
        <w:rPr>
          <w:sz w:val="20"/>
          <w:szCs w:val="20"/>
          <w:color w:val="auto"/>
        </w:rPr>
      </w:pPr>
      <w:r>
        <w:rPr>
          <w:rFonts w:ascii="Times New Roman" w:cs="Times New Roman" w:eastAsia="Times New Roman" w:hAnsi="Times New Roman"/>
          <w:sz w:val="18"/>
          <w:szCs w:val="18"/>
          <w:color w:val="auto"/>
        </w:rPr>
        <w:t>This Statement on Schedule 13D relates to the common stock, par value $0.001 per share (the “Common Stock”), of Forte Biosciences, Inc, Inc., a Delaware corporation (the “Issuer”).</w:t>
      </w:r>
    </w:p>
    <w:p>
      <w:pPr>
        <w:spacing w:after="0" w:line="185" w:lineRule="exact"/>
        <w:rPr>
          <w:sz w:val="20"/>
          <w:szCs w:val="20"/>
          <w:color w:val="auto"/>
        </w:rPr>
      </w:pPr>
    </w:p>
    <w:p>
      <w:pPr>
        <w:spacing w:after="0"/>
        <w:tabs>
          <w:tab w:leader="none" w:pos="860" w:val="left"/>
        </w:tabs>
        <w:rPr>
          <w:sz w:val="20"/>
          <w:szCs w:val="20"/>
          <w:color w:val="auto"/>
        </w:rPr>
      </w:pPr>
      <w:r>
        <w:rPr>
          <w:rFonts w:ascii="Times New Roman" w:cs="Times New Roman" w:eastAsia="Times New Roman" w:hAnsi="Times New Roman"/>
          <w:sz w:val="18"/>
          <w:szCs w:val="18"/>
          <w:b w:val="1"/>
          <w:bCs w:val="1"/>
          <w:color w:val="auto"/>
        </w:rPr>
        <w:t>Item 2.</w:t>
      </w:r>
      <w:r>
        <w:rPr>
          <w:sz w:val="20"/>
          <w:szCs w:val="20"/>
          <w:color w:val="auto"/>
        </w:rPr>
        <w:tab/>
      </w:r>
      <w:r>
        <w:rPr>
          <w:rFonts w:ascii="Times New Roman" w:cs="Times New Roman" w:eastAsia="Times New Roman" w:hAnsi="Times New Roman"/>
          <w:sz w:val="17"/>
          <w:szCs w:val="17"/>
          <w:b w:val="1"/>
          <w:bCs w:val="1"/>
          <w:color w:val="auto"/>
        </w:rPr>
        <w:t>Identity and Background</w:t>
      </w:r>
    </w:p>
    <w:p>
      <w:pPr>
        <w:spacing w:after="0" w:line="200" w:lineRule="exact"/>
        <w:rPr>
          <w:sz w:val="20"/>
          <w:szCs w:val="20"/>
          <w:color w:val="auto"/>
        </w:rPr>
      </w:pPr>
    </w:p>
    <w:p>
      <w:pPr>
        <w:spacing w:after="0" w:line="272" w:lineRule="exact"/>
        <w:rPr>
          <w:sz w:val="20"/>
          <w:szCs w:val="20"/>
          <w:color w:val="auto"/>
        </w:rPr>
      </w:pPr>
    </w:p>
    <w:p>
      <w:pPr>
        <w:ind w:left="680" w:right="200" w:hanging="335"/>
        <w:spacing w:after="0" w:line="282" w:lineRule="auto"/>
        <w:tabs>
          <w:tab w:leader="none" w:pos="6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BML Capital Management, LLC - The business address of BML Capital Management, LLC, is 65 E Cedar – Suite 2, Zionsville, IN 46077. The principal business of BML Capital Management, LLC, is to serve as the general partner to BML Investment Partners, L.P.</w:t>
      </w:r>
    </w:p>
    <w:p>
      <w:pPr>
        <w:spacing w:after="0" w:line="161" w:lineRule="exact"/>
        <w:rPr>
          <w:rFonts w:ascii="Times New Roman" w:cs="Times New Roman" w:eastAsia="Times New Roman" w:hAnsi="Times New Roman"/>
          <w:sz w:val="18"/>
          <w:szCs w:val="18"/>
          <w:color w:val="auto"/>
        </w:rPr>
      </w:pPr>
    </w:p>
    <w:p>
      <w:pPr>
        <w:ind w:left="680" w:right="180"/>
        <w:spacing w:after="0" w:line="28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Braden M. Leonard – Mr. Leonard’s business address is 65 E Cedar – Suite 2, Zionsville, IN 46077. Mr. Leonard’s principal business is to serve as managing member of BML Capital Management, LLC.</w:t>
      </w:r>
    </w:p>
    <w:p>
      <w:pPr>
        <w:spacing w:after="0" w:line="188" w:lineRule="exact"/>
        <w:rPr>
          <w:rFonts w:ascii="Times New Roman" w:cs="Times New Roman" w:eastAsia="Times New Roman" w:hAnsi="Times New Roman"/>
          <w:sz w:val="18"/>
          <w:szCs w:val="18"/>
          <w:color w:val="auto"/>
        </w:rPr>
      </w:pPr>
    </w:p>
    <w:p>
      <w:pPr>
        <w:ind w:left="680" w:hanging="335"/>
        <w:spacing w:after="0"/>
        <w:tabs>
          <w:tab w:leader="none" w:pos="6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See above, Item 2(a)</w:t>
      </w:r>
    </w:p>
    <w:p>
      <w:pPr>
        <w:spacing w:after="0" w:line="252" w:lineRule="exact"/>
        <w:rPr>
          <w:rFonts w:ascii="Times New Roman" w:cs="Times New Roman" w:eastAsia="Times New Roman" w:hAnsi="Times New Roman"/>
          <w:sz w:val="18"/>
          <w:szCs w:val="18"/>
          <w:color w:val="auto"/>
        </w:rPr>
      </w:pPr>
    </w:p>
    <w:p>
      <w:pPr>
        <w:ind w:left="680" w:hanging="335"/>
        <w:spacing w:after="0"/>
        <w:tabs>
          <w:tab w:leader="none" w:pos="6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See above, Item 2(a)</w:t>
      </w:r>
    </w:p>
    <w:p>
      <w:pPr>
        <w:spacing w:after="0" w:line="252" w:lineRule="exact"/>
        <w:rPr>
          <w:rFonts w:ascii="Times New Roman" w:cs="Times New Roman" w:eastAsia="Times New Roman" w:hAnsi="Times New Roman"/>
          <w:sz w:val="18"/>
          <w:szCs w:val="18"/>
          <w:color w:val="auto"/>
        </w:rPr>
      </w:pPr>
    </w:p>
    <w:p>
      <w:pPr>
        <w:ind w:left="680" w:right="40" w:hanging="335"/>
        <w:spacing w:after="0" w:line="258" w:lineRule="auto"/>
        <w:tabs>
          <w:tab w:leader="none" w:pos="6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During the past five years, none of BML Investment Partners, L.P., BML Capital Management, LLC or Braden M. Leonard have been convicted in a criminal proceeding (excluding traffic violations or similar misdemeanors) or a party to a civil proceeding of a judicial or administrative body of competent jurisdiction where as a result of such proceeding BML Investment Partners, L.P., BML Capital Management, LLC or Braden M. Leonard was or is subject to a judgment, decree or final order enjoining future violations of, or prohibiting or mandating activities subject to, federal or state securities laws or finding any violation with respect to such laws.</w:t>
      </w:r>
    </w:p>
    <w:p>
      <w:pPr>
        <w:spacing w:after="0" w:line="210" w:lineRule="exact"/>
        <w:rPr>
          <w:rFonts w:ascii="Times New Roman" w:cs="Times New Roman" w:eastAsia="Times New Roman" w:hAnsi="Times New Roman"/>
          <w:sz w:val="18"/>
          <w:szCs w:val="18"/>
          <w:color w:val="auto"/>
        </w:rPr>
      </w:pPr>
    </w:p>
    <w:p>
      <w:pPr>
        <w:ind w:left="680" w:right="40" w:hanging="335"/>
        <w:spacing w:after="0" w:line="258" w:lineRule="auto"/>
        <w:tabs>
          <w:tab w:leader="none" w:pos="6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During the past five years, none of BML Investment Partners, L.P., BML Capital Management, LLC or Braden M. Leonard have been convicted in a criminal proceeding (excluding traffic violations or similar misdemeanors) or a party to a civil proceeding of a judicial or administrative body of competent jurisdiction where as a result of such proceeding BML Investment Partners, L.P., BML Capital Management, LLC or Braden M. Leonard was or is subject to a judgment, decree or final order enjoining future violations of, or prohibiting or mandating activities subject to, federal or state securities laws or finding any violation with respect to such laws</w:t>
      </w:r>
    </w:p>
    <w:p>
      <w:pPr>
        <w:spacing w:after="0" w:line="210" w:lineRule="exact"/>
        <w:rPr>
          <w:rFonts w:ascii="Times New Roman" w:cs="Times New Roman" w:eastAsia="Times New Roman" w:hAnsi="Times New Roman"/>
          <w:sz w:val="18"/>
          <w:szCs w:val="18"/>
          <w:color w:val="auto"/>
        </w:rPr>
      </w:pPr>
    </w:p>
    <w:p>
      <w:pPr>
        <w:ind w:left="680" w:hanging="335"/>
        <w:spacing w:after="0"/>
        <w:tabs>
          <w:tab w:leader="none" w:pos="6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Braden M. Leonard is a citizen of the United States of America.</w:t>
      </w:r>
    </w:p>
    <w:p>
      <w:pPr>
        <w:spacing w:after="0" w:line="248" w:lineRule="exact"/>
        <w:rPr>
          <w:sz w:val="20"/>
          <w:szCs w:val="20"/>
          <w:color w:val="auto"/>
        </w:rPr>
      </w:pPr>
    </w:p>
    <w:p>
      <w:pPr>
        <w:spacing w:after="0"/>
        <w:tabs>
          <w:tab w:leader="none" w:pos="860" w:val="left"/>
        </w:tabs>
        <w:rPr>
          <w:sz w:val="20"/>
          <w:szCs w:val="20"/>
          <w:color w:val="auto"/>
        </w:rPr>
      </w:pPr>
      <w:r>
        <w:rPr>
          <w:rFonts w:ascii="Times New Roman" w:cs="Times New Roman" w:eastAsia="Times New Roman" w:hAnsi="Times New Roman"/>
          <w:sz w:val="18"/>
          <w:szCs w:val="18"/>
          <w:b w:val="1"/>
          <w:bCs w:val="1"/>
          <w:color w:val="auto"/>
        </w:rPr>
        <w:t>Item 3.</w:t>
      </w:r>
      <w:r>
        <w:rPr>
          <w:sz w:val="20"/>
          <w:szCs w:val="20"/>
          <w:color w:val="auto"/>
        </w:rPr>
        <w:tab/>
      </w:r>
      <w:r>
        <w:rPr>
          <w:rFonts w:ascii="Times New Roman" w:cs="Times New Roman" w:eastAsia="Times New Roman" w:hAnsi="Times New Roman"/>
          <w:sz w:val="17"/>
          <w:szCs w:val="17"/>
          <w:b w:val="1"/>
          <w:bCs w:val="1"/>
          <w:color w:val="auto"/>
        </w:rPr>
        <w:t>Source and Amount of Funds or Other Consideration</w:t>
      </w:r>
    </w:p>
    <w:p>
      <w:pPr>
        <w:spacing w:after="0" w:line="22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BML Investment Partners, L.P. holds 1,320,000 shares of Common Stock which were acquired using working capital</w:t>
      </w:r>
    </w:p>
    <w:p>
      <w:pPr>
        <w:spacing w:after="0" w:line="248" w:lineRule="exact"/>
        <w:rPr>
          <w:sz w:val="20"/>
          <w:szCs w:val="20"/>
          <w:color w:val="auto"/>
        </w:rPr>
      </w:pPr>
    </w:p>
    <w:p>
      <w:pPr>
        <w:spacing w:after="0"/>
        <w:tabs>
          <w:tab w:leader="none" w:pos="860" w:val="left"/>
        </w:tabs>
        <w:rPr>
          <w:sz w:val="20"/>
          <w:szCs w:val="20"/>
          <w:color w:val="auto"/>
        </w:rPr>
      </w:pPr>
      <w:r>
        <w:rPr>
          <w:rFonts w:ascii="Times New Roman" w:cs="Times New Roman" w:eastAsia="Times New Roman" w:hAnsi="Times New Roman"/>
          <w:sz w:val="18"/>
          <w:szCs w:val="18"/>
          <w:b w:val="1"/>
          <w:bCs w:val="1"/>
          <w:color w:val="auto"/>
        </w:rPr>
        <w:t>Item 4.</w:t>
      </w:r>
      <w:r>
        <w:rPr>
          <w:sz w:val="20"/>
          <w:szCs w:val="20"/>
          <w:color w:val="auto"/>
        </w:rPr>
        <w:tab/>
      </w:r>
      <w:r>
        <w:rPr>
          <w:rFonts w:ascii="Times New Roman" w:cs="Times New Roman" w:eastAsia="Times New Roman" w:hAnsi="Times New Roman"/>
          <w:sz w:val="17"/>
          <w:szCs w:val="17"/>
          <w:b w:val="1"/>
          <w:bCs w:val="1"/>
          <w:color w:val="auto"/>
        </w:rPr>
        <w:t>Purpose of Transaction</w:t>
      </w:r>
    </w:p>
    <w:p>
      <w:pPr>
        <w:spacing w:after="0" w:line="229" w:lineRule="exact"/>
        <w:rPr>
          <w:sz w:val="20"/>
          <w:szCs w:val="20"/>
          <w:color w:val="auto"/>
        </w:rPr>
      </w:pPr>
    </w:p>
    <w:p>
      <w:pPr>
        <w:ind w:left="680" w:right="80"/>
        <w:spacing w:after="0" w:line="282" w:lineRule="auto"/>
        <w:rPr>
          <w:sz w:val="20"/>
          <w:szCs w:val="20"/>
          <w:color w:val="auto"/>
        </w:rPr>
      </w:pPr>
      <w:r>
        <w:rPr>
          <w:rFonts w:ascii="Times New Roman" w:cs="Times New Roman" w:eastAsia="Times New Roman" w:hAnsi="Times New Roman"/>
          <w:sz w:val="18"/>
          <w:szCs w:val="18"/>
          <w:color w:val="auto"/>
        </w:rPr>
        <w:t>BML Investment Partners, L.P. (the "Reporting Person") acquired the Common Stock beneficially owned by the Reporting Person in the ordinary course of purchasing, selling and investing in securities.</w:t>
      </w:r>
    </w:p>
    <w:p>
      <w:pPr>
        <w:spacing w:after="0" w:line="162" w:lineRule="exact"/>
        <w:rPr>
          <w:sz w:val="20"/>
          <w:szCs w:val="20"/>
          <w:color w:val="auto"/>
        </w:rPr>
      </w:pPr>
    </w:p>
    <w:p>
      <w:pPr>
        <w:ind w:left="680" w:right="260"/>
        <w:spacing w:after="0" w:line="282" w:lineRule="auto"/>
        <w:rPr>
          <w:sz w:val="20"/>
          <w:szCs w:val="20"/>
          <w:color w:val="auto"/>
        </w:rPr>
      </w:pPr>
      <w:r>
        <w:rPr>
          <w:rFonts w:ascii="Times New Roman" w:cs="Times New Roman" w:eastAsia="Times New Roman" w:hAnsi="Times New Roman"/>
          <w:sz w:val="18"/>
          <w:szCs w:val="18"/>
          <w:color w:val="auto"/>
        </w:rPr>
        <w:t>On May 24th, 2022, Braden Leonard sent an email to Forte Biosciences Chairman &amp; CEO, Paul Wagner, indicating that BML believes that the company should liquidate and return cash to shareholders.</w:t>
      </w:r>
    </w:p>
    <w:p>
      <w:pPr>
        <w:spacing w:after="0" w:line="162"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A copy of the email is listed below.</w:t>
      </w:r>
    </w:p>
    <w:p>
      <w:pPr>
        <w:spacing w:after="0" w:line="27"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Hello Paul,</w:t>
      </w:r>
    </w:p>
    <w:p>
      <w:pPr>
        <w:spacing w:after="0" w:line="207" w:lineRule="exact"/>
        <w:rPr>
          <w:sz w:val="20"/>
          <w:szCs w:val="20"/>
          <w:color w:val="auto"/>
        </w:rPr>
      </w:pPr>
    </w:p>
    <w:p>
      <w:pPr>
        <w:ind w:left="680" w:right="60"/>
        <w:spacing w:after="0" w:line="256" w:lineRule="auto"/>
        <w:rPr>
          <w:sz w:val="20"/>
          <w:szCs w:val="20"/>
          <w:color w:val="auto"/>
        </w:rPr>
      </w:pPr>
      <w:r>
        <w:rPr>
          <w:rFonts w:ascii="Times New Roman" w:cs="Times New Roman" w:eastAsia="Times New Roman" w:hAnsi="Times New Roman"/>
          <w:sz w:val="18"/>
          <w:szCs w:val="18"/>
          <w:color w:val="auto"/>
        </w:rPr>
        <w:t>After spending some time reflecting on the outcome of the strategic review, it has become clear to me that shareholders would be far better off if the Board had decided to liquidate the company and return cash to shareholders rather than pushing forward with its current plan. FB-102 was not even mentioned until the 10-K filed on 3/31/22, giving the strong impression that the company’s new “lead drug” was nothing more than an afterthought until recently. Where is there any evidence that this compound, which, again, seemed to appear out of thin air, has any odds of success? By the time you get FB-102 into the clinic in the 2H of 2023, the company will have burned through another $15 million or more of its precious cash, leaving the company thinly capitalized and in an even more precarious position than today.</w:t>
      </w:r>
    </w:p>
    <w:p>
      <w:pPr>
        <w:spacing w:after="0" w:line="187" w:lineRule="exact"/>
        <w:rPr>
          <w:sz w:val="20"/>
          <w:szCs w:val="20"/>
          <w:color w:val="auto"/>
        </w:rPr>
      </w:pPr>
    </w:p>
    <w:p>
      <w:pPr>
        <w:ind w:left="680"/>
        <w:spacing w:after="0" w:line="261" w:lineRule="auto"/>
        <w:rPr>
          <w:sz w:val="20"/>
          <w:szCs w:val="20"/>
          <w:color w:val="auto"/>
        </w:rPr>
      </w:pPr>
      <w:r>
        <w:rPr>
          <w:rFonts w:ascii="Times New Roman" w:cs="Times New Roman" w:eastAsia="Times New Roman" w:hAnsi="Times New Roman"/>
          <w:sz w:val="18"/>
          <w:szCs w:val="18"/>
          <w:color w:val="auto"/>
        </w:rPr>
        <w:t>It seems to me that the Board didn’t seriously consider liquidation and that the company is being run for the benefit of the few remaining employees rather than shareholders. Had the Board taken decisive action to liquidate, the company could have returned $2.50 to $2.60 per share to shareholders, which is approximately 130-140% above the current quote. This is likely a far better outcome for shareholders than what’s to come under the current plan.</w:t>
      </w:r>
    </w:p>
    <w:p>
      <w:pPr>
        <w:spacing w:after="0" w:line="180" w:lineRule="exact"/>
        <w:rPr>
          <w:sz w:val="20"/>
          <w:szCs w:val="20"/>
          <w:color w:val="auto"/>
        </w:rPr>
      </w:pPr>
    </w:p>
    <w:p>
      <w:pPr>
        <w:ind w:left="680" w:right="40"/>
        <w:spacing w:after="0" w:line="261" w:lineRule="auto"/>
        <w:rPr>
          <w:sz w:val="20"/>
          <w:szCs w:val="20"/>
          <w:color w:val="auto"/>
        </w:rPr>
      </w:pPr>
      <w:r>
        <w:rPr>
          <w:rFonts w:ascii="Times New Roman" w:cs="Times New Roman" w:eastAsia="Times New Roman" w:hAnsi="Times New Roman"/>
          <w:sz w:val="18"/>
          <w:szCs w:val="18"/>
          <w:color w:val="auto"/>
        </w:rPr>
        <w:t>We also find it disappointing, and not at all in the interests of shareholders, that the Board recently decided to increase its size during a time when the company is only doing pre-clinical work and that there have been no reductions in management salaries in alignment with the company’s reduced operating activities. Simply put, there is no need to maintain public company clinical-stage costs and salaries for the small amount of pre-clinical work that is ongoing today at Forte.</w:t>
      </w:r>
    </w:p>
    <w:p>
      <w:pPr>
        <w:spacing w:after="0" w:line="180"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As of May 24th, BML Investment Partners, L.P. owns 1,320,000 shares, making us the company’s largest shareholder.</w:t>
      </w:r>
    </w:p>
    <w:p>
      <w:pPr>
        <w:spacing w:after="0" w:line="225" w:lineRule="exact"/>
        <w:rPr>
          <w:sz w:val="20"/>
          <w:szCs w:val="20"/>
          <w:color w:val="auto"/>
        </w:rPr>
      </w:pPr>
    </w:p>
    <w:p>
      <w:pPr>
        <w:ind w:left="680" w:right="320"/>
        <w:spacing w:after="0" w:line="312" w:lineRule="auto"/>
        <w:rPr>
          <w:sz w:val="20"/>
          <w:szCs w:val="20"/>
          <w:color w:val="auto"/>
        </w:rPr>
      </w:pPr>
      <w:r>
        <w:rPr>
          <w:rFonts w:ascii="Times New Roman" w:cs="Times New Roman" w:eastAsia="Times New Roman" w:hAnsi="Times New Roman"/>
          <w:sz w:val="17"/>
          <w:szCs w:val="17"/>
          <w:color w:val="auto"/>
        </w:rPr>
        <w:t>We strongly recommend that the Board take decisive action to immediately liquidate the company and return cash to shareholders before additional shareholder capital is wasted. I look forward to your and the Board’s response and am available to discuss this at your convenience.</w:t>
      </w:r>
    </w:p>
    <w:p>
      <w:pPr>
        <w:spacing w:after="0" w:line="356"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Regards,</w:t>
      </w:r>
    </w:p>
    <w:p>
      <w:pPr>
        <w:sectPr>
          <w:pgSz w:w="11900" w:h="16838" w:orient="portrait"/>
          <w:cols w:equalWidth="0" w:num="1">
            <w:col w:w="11240"/>
          </w:cols>
          <w:pgMar w:left="320" w:top="603" w:right="339" w:bottom="96" w:gutter="0" w:footer="0" w:header="0"/>
        </w:sectPr>
      </w:pPr>
    </w:p>
    <w:bookmarkStart w:id="3" w:name="page4"/>
    <w:bookmarkEnd w:id="3"/>
    <w:p>
      <w:pPr>
        <w:ind w:left="680"/>
        <w:spacing w:after="0"/>
        <w:rPr>
          <w:sz w:val="20"/>
          <w:szCs w:val="20"/>
          <w:color w:val="auto"/>
        </w:rPr>
      </w:pPr>
      <w:r>
        <w:rPr>
          <w:rFonts w:ascii="Times New Roman" w:cs="Times New Roman" w:eastAsia="Times New Roman" w:hAnsi="Times New Roman"/>
          <w:sz w:val="18"/>
          <w:szCs w:val="18"/>
          <w:color w:val="auto"/>
        </w:rPr>
        <w:t>Brad Leonard</w:t>
      </w:r>
    </w:p>
    <w:p>
      <w:pPr>
        <w:spacing w:after="0" w:line="27"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BML Capital Management, LLC</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65 E Cedar - Suite 2</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Zionsville,IN 46077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ind w:left="680" w:right="80"/>
        <w:spacing w:after="0" w:line="266" w:lineRule="auto"/>
        <w:rPr>
          <w:sz w:val="20"/>
          <w:szCs w:val="20"/>
          <w:color w:val="auto"/>
        </w:rPr>
      </w:pPr>
      <w:r>
        <w:rPr>
          <w:rFonts w:ascii="Times New Roman" w:cs="Times New Roman" w:eastAsia="Times New Roman" w:hAnsi="Times New Roman"/>
          <w:sz w:val="18"/>
          <w:szCs w:val="18"/>
          <w:color w:val="auto"/>
        </w:rPr>
        <w:t>All of the shares of Common Stock reported herein as being beneficially owned by the Reporting Person were acquired for investment purposes. Except as set forth herein, the Reporting Person does not have any plans or proposals that relate to or would result in any of the transactions described in Item 4 of Schedule 13D.</w:t>
      </w:r>
    </w:p>
    <w:p>
      <w:pPr>
        <w:spacing w:after="0" w:line="176" w:lineRule="exact"/>
        <w:rPr>
          <w:sz w:val="20"/>
          <w:szCs w:val="20"/>
          <w:color w:val="auto"/>
        </w:rPr>
      </w:pPr>
    </w:p>
    <w:p>
      <w:pPr>
        <w:ind w:left="680" w:right="160"/>
        <w:spacing w:after="0" w:line="266" w:lineRule="auto"/>
        <w:rPr>
          <w:sz w:val="20"/>
          <w:szCs w:val="20"/>
          <w:color w:val="auto"/>
        </w:rPr>
      </w:pPr>
      <w:r>
        <w:rPr>
          <w:rFonts w:ascii="Times New Roman" w:cs="Times New Roman" w:eastAsia="Times New Roman" w:hAnsi="Times New Roman"/>
          <w:sz w:val="18"/>
          <w:szCs w:val="18"/>
          <w:color w:val="auto"/>
        </w:rPr>
        <w:t>The Reporting Person reserves the right to acquire, or cause to be acquired, additional securities of the Issuer, to dispose of, or cause to be disposed, such securities at any time or to formulate other purposes, plans or proposals regarding the Issuer or any of its securities, to the extent deemed advisable in light of general investment and trading policies of the Reporting Person, market conditions or other factors.</w:t>
      </w:r>
    </w:p>
    <w:p>
      <w:pPr>
        <w:spacing w:after="0" w:line="203" w:lineRule="exact"/>
        <w:rPr>
          <w:sz w:val="20"/>
          <w:szCs w:val="20"/>
          <w:color w:val="auto"/>
        </w:rPr>
      </w:pPr>
    </w:p>
    <w:p>
      <w:pPr>
        <w:ind w:left="680" w:hanging="335"/>
        <w:spacing w:after="0"/>
        <w:tabs>
          <w:tab w:leader="none" w:pos="6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See above</w:t>
      </w:r>
    </w:p>
    <w:p>
      <w:pPr>
        <w:spacing w:after="0" w:line="252" w:lineRule="exact"/>
        <w:rPr>
          <w:rFonts w:ascii="Times New Roman" w:cs="Times New Roman" w:eastAsia="Times New Roman" w:hAnsi="Times New Roman"/>
          <w:sz w:val="18"/>
          <w:szCs w:val="18"/>
          <w:color w:val="auto"/>
        </w:rPr>
      </w:pPr>
    </w:p>
    <w:p>
      <w:pPr>
        <w:ind w:left="680" w:hanging="335"/>
        <w:spacing w:after="0"/>
        <w:tabs>
          <w:tab w:leader="none" w:pos="6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See above</w:t>
      </w:r>
    </w:p>
    <w:p>
      <w:pPr>
        <w:spacing w:after="0" w:line="252" w:lineRule="exact"/>
        <w:rPr>
          <w:rFonts w:ascii="Times New Roman" w:cs="Times New Roman" w:eastAsia="Times New Roman" w:hAnsi="Times New Roman"/>
          <w:sz w:val="18"/>
          <w:szCs w:val="18"/>
          <w:color w:val="auto"/>
        </w:rPr>
      </w:pPr>
    </w:p>
    <w:p>
      <w:pPr>
        <w:ind w:left="680" w:hanging="335"/>
        <w:spacing w:after="0"/>
        <w:tabs>
          <w:tab w:leader="none" w:pos="6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See above</w:t>
      </w:r>
    </w:p>
    <w:p>
      <w:pPr>
        <w:spacing w:after="0" w:line="252" w:lineRule="exact"/>
        <w:rPr>
          <w:rFonts w:ascii="Times New Roman" w:cs="Times New Roman" w:eastAsia="Times New Roman" w:hAnsi="Times New Roman"/>
          <w:sz w:val="18"/>
          <w:szCs w:val="18"/>
          <w:color w:val="auto"/>
        </w:rPr>
      </w:pPr>
    </w:p>
    <w:p>
      <w:pPr>
        <w:ind w:left="680" w:hanging="335"/>
        <w:spacing w:after="0"/>
        <w:tabs>
          <w:tab w:leader="none" w:pos="6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See above</w:t>
      </w:r>
    </w:p>
    <w:p>
      <w:pPr>
        <w:spacing w:after="0" w:line="252" w:lineRule="exact"/>
        <w:rPr>
          <w:rFonts w:ascii="Times New Roman" w:cs="Times New Roman" w:eastAsia="Times New Roman" w:hAnsi="Times New Roman"/>
          <w:sz w:val="18"/>
          <w:szCs w:val="18"/>
          <w:color w:val="auto"/>
        </w:rPr>
      </w:pPr>
    </w:p>
    <w:p>
      <w:pPr>
        <w:ind w:left="680" w:hanging="335"/>
        <w:spacing w:after="0"/>
        <w:tabs>
          <w:tab w:leader="none" w:pos="6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See above</w:t>
      </w:r>
    </w:p>
    <w:p>
      <w:pPr>
        <w:spacing w:after="0" w:line="252" w:lineRule="exact"/>
        <w:rPr>
          <w:rFonts w:ascii="Times New Roman" w:cs="Times New Roman" w:eastAsia="Times New Roman" w:hAnsi="Times New Roman"/>
          <w:sz w:val="18"/>
          <w:szCs w:val="18"/>
          <w:color w:val="auto"/>
        </w:rPr>
      </w:pPr>
    </w:p>
    <w:p>
      <w:pPr>
        <w:ind w:left="680" w:hanging="335"/>
        <w:spacing w:after="0"/>
        <w:tabs>
          <w:tab w:leader="none" w:pos="6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See above</w:t>
      </w:r>
    </w:p>
    <w:p>
      <w:pPr>
        <w:spacing w:after="0" w:line="252" w:lineRule="exact"/>
        <w:rPr>
          <w:rFonts w:ascii="Times New Roman" w:cs="Times New Roman" w:eastAsia="Times New Roman" w:hAnsi="Times New Roman"/>
          <w:sz w:val="18"/>
          <w:szCs w:val="18"/>
          <w:color w:val="auto"/>
        </w:rPr>
      </w:pPr>
    </w:p>
    <w:p>
      <w:pPr>
        <w:ind w:left="680" w:hanging="335"/>
        <w:spacing w:after="0"/>
        <w:tabs>
          <w:tab w:leader="none" w:pos="6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See above</w:t>
      </w:r>
    </w:p>
    <w:p>
      <w:pPr>
        <w:spacing w:after="0" w:line="252" w:lineRule="exact"/>
        <w:rPr>
          <w:rFonts w:ascii="Times New Roman" w:cs="Times New Roman" w:eastAsia="Times New Roman" w:hAnsi="Times New Roman"/>
          <w:sz w:val="18"/>
          <w:szCs w:val="18"/>
          <w:color w:val="auto"/>
        </w:rPr>
      </w:pPr>
    </w:p>
    <w:p>
      <w:pPr>
        <w:ind w:left="680" w:hanging="335"/>
        <w:spacing w:after="0"/>
        <w:tabs>
          <w:tab w:leader="none" w:pos="6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See above</w:t>
      </w:r>
    </w:p>
    <w:p>
      <w:pPr>
        <w:spacing w:after="0" w:line="252" w:lineRule="exact"/>
        <w:rPr>
          <w:rFonts w:ascii="Times New Roman" w:cs="Times New Roman" w:eastAsia="Times New Roman" w:hAnsi="Times New Roman"/>
          <w:sz w:val="18"/>
          <w:szCs w:val="18"/>
          <w:color w:val="auto"/>
        </w:rPr>
      </w:pPr>
    </w:p>
    <w:p>
      <w:pPr>
        <w:ind w:left="680" w:hanging="335"/>
        <w:spacing w:after="0"/>
        <w:tabs>
          <w:tab w:leader="none" w:pos="6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See above</w:t>
      </w:r>
    </w:p>
    <w:p>
      <w:pPr>
        <w:spacing w:after="0" w:line="252" w:lineRule="exact"/>
        <w:rPr>
          <w:rFonts w:ascii="Times New Roman" w:cs="Times New Roman" w:eastAsia="Times New Roman" w:hAnsi="Times New Roman"/>
          <w:sz w:val="18"/>
          <w:szCs w:val="18"/>
          <w:color w:val="auto"/>
        </w:rPr>
      </w:pPr>
    </w:p>
    <w:p>
      <w:pPr>
        <w:ind w:left="680" w:hanging="335"/>
        <w:spacing w:after="0"/>
        <w:tabs>
          <w:tab w:leader="none" w:pos="6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See above</w:t>
      </w:r>
    </w:p>
    <w:p>
      <w:pPr>
        <w:spacing w:after="0" w:line="248" w:lineRule="exact"/>
        <w:rPr>
          <w:sz w:val="20"/>
          <w:szCs w:val="20"/>
          <w:color w:val="auto"/>
        </w:rPr>
      </w:pPr>
    </w:p>
    <w:p>
      <w:pPr>
        <w:spacing w:after="0"/>
        <w:tabs>
          <w:tab w:leader="none" w:pos="860" w:val="left"/>
        </w:tabs>
        <w:rPr>
          <w:sz w:val="20"/>
          <w:szCs w:val="20"/>
          <w:color w:val="auto"/>
        </w:rPr>
      </w:pPr>
      <w:r>
        <w:rPr>
          <w:rFonts w:ascii="Times New Roman" w:cs="Times New Roman" w:eastAsia="Times New Roman" w:hAnsi="Times New Roman"/>
          <w:sz w:val="18"/>
          <w:szCs w:val="18"/>
          <w:b w:val="1"/>
          <w:bCs w:val="1"/>
          <w:color w:val="auto"/>
        </w:rPr>
        <w:t>Item 5.</w:t>
      </w:r>
      <w:r>
        <w:rPr>
          <w:sz w:val="20"/>
          <w:szCs w:val="20"/>
          <w:color w:val="auto"/>
        </w:rPr>
        <w:tab/>
      </w:r>
      <w:r>
        <w:rPr>
          <w:rFonts w:ascii="Times New Roman" w:cs="Times New Roman" w:eastAsia="Times New Roman" w:hAnsi="Times New Roman"/>
          <w:sz w:val="17"/>
          <w:szCs w:val="17"/>
          <w:b w:val="1"/>
          <w:bCs w:val="1"/>
          <w:color w:val="auto"/>
        </w:rPr>
        <w:t>Interest in Securities of the Issuer</w:t>
      </w:r>
    </w:p>
    <w:p>
      <w:pPr>
        <w:spacing w:after="0" w:line="229" w:lineRule="exact"/>
        <w:rPr>
          <w:sz w:val="20"/>
          <w:szCs w:val="20"/>
          <w:color w:val="auto"/>
        </w:rPr>
      </w:pPr>
    </w:p>
    <w:p>
      <w:pPr>
        <w:ind w:left="680" w:hanging="335"/>
        <w:spacing w:after="0"/>
        <w:tabs>
          <w:tab w:leader="none" w:pos="6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 of May 24, 2022, BML Investment Partners owns 1,320,000 shares of the issuer, which represents 8.94% of the shares outstanding.</w:t>
      </w:r>
    </w:p>
    <w:p>
      <w:pPr>
        <w:spacing w:after="0" w:line="252" w:lineRule="exact"/>
        <w:rPr>
          <w:rFonts w:ascii="Times New Roman" w:cs="Times New Roman" w:eastAsia="Times New Roman" w:hAnsi="Times New Roman"/>
          <w:sz w:val="18"/>
          <w:szCs w:val="18"/>
          <w:color w:val="auto"/>
        </w:rPr>
      </w:pPr>
    </w:p>
    <w:p>
      <w:pPr>
        <w:ind w:left="680" w:hanging="335"/>
        <w:spacing w:after="0"/>
        <w:tabs>
          <w:tab w:leader="none" w:pos="6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Fund has sole voting and dispositive power over the shares reported herein</w:t>
      </w:r>
    </w:p>
    <w:p>
      <w:pPr>
        <w:spacing w:after="0" w:line="252" w:lineRule="exact"/>
        <w:rPr>
          <w:rFonts w:ascii="Times New Roman" w:cs="Times New Roman" w:eastAsia="Times New Roman" w:hAnsi="Times New Roman"/>
          <w:sz w:val="18"/>
          <w:szCs w:val="18"/>
          <w:color w:val="auto"/>
        </w:rPr>
      </w:pPr>
    </w:p>
    <w:p>
      <w:pPr>
        <w:ind w:left="680" w:hanging="335"/>
        <w:spacing w:after="0"/>
        <w:tabs>
          <w:tab w:leader="none" w:pos="6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See below.</w:t>
      </w:r>
    </w:p>
    <w:p>
      <w:pPr>
        <w:spacing w:after="0" w:line="248" w:lineRule="exact"/>
        <w:rPr>
          <w:sz w:val="20"/>
          <w:szCs w:val="20"/>
          <w:color w:val="auto"/>
        </w:rPr>
      </w:pPr>
    </w:p>
    <w:tbl>
      <w:tblPr>
        <w:tblLayout w:type="fixed"/>
        <w:tblInd w:w="680" w:type="dxa"/>
        <w:tblCellMar>
          <w:top w:w="0" w:type="dxa"/>
          <w:left w:w="0" w:type="dxa"/>
          <w:bottom w:w="0" w:type="dxa"/>
          <w:right w:w="0" w:type="dxa"/>
        </w:tblCellMar>
      </w:tblPr>
      <w:tr>
        <w:trPr>
          <w:trHeight w:val="245"/>
        </w:trPr>
        <w:tc>
          <w:tcPr>
            <w:tcW w:w="3480" w:type="dxa"/>
            <w:vAlign w:val="bottom"/>
            <w:tcBorders>
              <w:bottom w:val="single" w:sz="8" w:color="auto"/>
            </w:tcBorders>
          </w:tcPr>
          <w:p>
            <w:pPr>
              <w:ind w:left="1080"/>
              <w:spacing w:after="0"/>
              <w:rPr>
                <w:sz w:val="20"/>
                <w:szCs w:val="20"/>
                <w:color w:val="auto"/>
              </w:rPr>
            </w:pPr>
            <w:r>
              <w:rPr>
                <w:rFonts w:ascii="Times New Roman" w:cs="Times New Roman" w:eastAsia="Times New Roman" w:hAnsi="Times New Roman"/>
                <w:sz w:val="18"/>
                <w:szCs w:val="18"/>
                <w:b w:val="1"/>
                <w:bCs w:val="1"/>
                <w:color w:val="auto"/>
              </w:rPr>
              <w:t>Transaction Date</w:t>
            </w:r>
          </w:p>
        </w:tc>
        <w:tc>
          <w:tcPr>
            <w:tcW w:w="200" w:type="dxa"/>
            <w:vAlign w:val="bottom"/>
          </w:tcPr>
          <w:p>
            <w:pPr>
              <w:spacing w:after="0"/>
              <w:rPr>
                <w:sz w:val="21"/>
                <w:szCs w:val="21"/>
                <w:color w:val="auto"/>
              </w:rPr>
            </w:pPr>
          </w:p>
        </w:tc>
        <w:tc>
          <w:tcPr>
            <w:tcW w:w="3480" w:type="dxa"/>
            <w:vAlign w:val="bottom"/>
            <w:tcBorders>
              <w:bottom w:val="single" w:sz="8" w:color="auto"/>
            </w:tcBorders>
          </w:tcPr>
          <w:p>
            <w:pPr>
              <w:ind w:left="480"/>
              <w:spacing w:after="0"/>
              <w:rPr>
                <w:sz w:val="20"/>
                <w:szCs w:val="20"/>
                <w:color w:val="auto"/>
              </w:rPr>
            </w:pPr>
            <w:r>
              <w:rPr>
                <w:rFonts w:ascii="Times New Roman" w:cs="Times New Roman" w:eastAsia="Times New Roman" w:hAnsi="Times New Roman"/>
                <w:sz w:val="18"/>
                <w:szCs w:val="18"/>
                <w:b w:val="1"/>
                <w:bCs w:val="1"/>
                <w:color w:val="auto"/>
              </w:rPr>
              <w:t>Shares or Units Purchased (Sold)</w:t>
            </w:r>
          </w:p>
        </w:tc>
        <w:tc>
          <w:tcPr>
            <w:tcW w:w="220" w:type="dxa"/>
            <w:vAlign w:val="bottom"/>
          </w:tcPr>
          <w:p>
            <w:pPr>
              <w:spacing w:after="0"/>
              <w:rPr>
                <w:sz w:val="21"/>
                <w:szCs w:val="21"/>
                <w:color w:val="auto"/>
              </w:rPr>
            </w:pPr>
          </w:p>
        </w:tc>
        <w:tc>
          <w:tcPr>
            <w:tcW w:w="3120" w:type="dxa"/>
            <w:vAlign w:val="bottom"/>
            <w:tcBorders>
              <w:bottom w:val="single" w:sz="8" w:color="auto"/>
            </w:tcBorders>
          </w:tcPr>
          <w:p>
            <w:pPr>
              <w:ind w:left="660"/>
              <w:spacing w:after="0"/>
              <w:rPr>
                <w:sz w:val="20"/>
                <w:szCs w:val="20"/>
                <w:color w:val="auto"/>
              </w:rPr>
            </w:pPr>
            <w:r>
              <w:rPr>
                <w:rFonts w:ascii="Times New Roman" w:cs="Times New Roman" w:eastAsia="Times New Roman" w:hAnsi="Times New Roman"/>
                <w:sz w:val="18"/>
                <w:szCs w:val="18"/>
                <w:b w:val="1"/>
                <w:bCs w:val="1"/>
                <w:color w:val="auto"/>
              </w:rPr>
              <w:t>Price Per Share or Unit</w:t>
            </w:r>
          </w:p>
        </w:tc>
      </w:tr>
      <w:tr>
        <w:trPr>
          <w:trHeight w:val="198"/>
        </w:trPr>
        <w:tc>
          <w:tcPr>
            <w:tcW w:w="3480" w:type="dxa"/>
            <w:vAlign w:val="bottom"/>
          </w:tcPr>
          <w:p>
            <w:pPr>
              <w:jc w:val="center"/>
              <w:spacing w:after="0" w:line="198" w:lineRule="exact"/>
              <w:rPr>
                <w:sz w:val="20"/>
                <w:szCs w:val="20"/>
                <w:color w:val="auto"/>
              </w:rPr>
            </w:pPr>
            <w:r>
              <w:rPr>
                <w:rFonts w:ascii="Times New Roman" w:cs="Times New Roman" w:eastAsia="Times New Roman" w:hAnsi="Times New Roman"/>
                <w:sz w:val="18"/>
                <w:szCs w:val="18"/>
                <w:color w:val="auto"/>
                <w:w w:val="98"/>
              </w:rPr>
              <w:t>3/24/2022</w:t>
            </w:r>
          </w:p>
        </w:tc>
        <w:tc>
          <w:tcPr>
            <w:tcW w:w="200" w:type="dxa"/>
            <w:vAlign w:val="bottom"/>
          </w:tcPr>
          <w:p>
            <w:pPr>
              <w:spacing w:after="0"/>
              <w:rPr>
                <w:sz w:val="17"/>
                <w:szCs w:val="17"/>
                <w:color w:val="auto"/>
              </w:rPr>
            </w:pPr>
          </w:p>
        </w:tc>
        <w:tc>
          <w:tcPr>
            <w:tcW w:w="3480" w:type="dxa"/>
            <w:vAlign w:val="bottom"/>
          </w:tcPr>
          <w:p>
            <w:pPr>
              <w:jc w:val="center"/>
              <w:spacing w:after="0" w:line="198" w:lineRule="exact"/>
              <w:rPr>
                <w:sz w:val="20"/>
                <w:szCs w:val="20"/>
                <w:color w:val="auto"/>
              </w:rPr>
            </w:pPr>
            <w:r>
              <w:rPr>
                <w:rFonts w:ascii="Times New Roman" w:cs="Times New Roman" w:eastAsia="Times New Roman" w:hAnsi="Times New Roman"/>
                <w:sz w:val="18"/>
                <w:szCs w:val="18"/>
                <w:color w:val="auto"/>
                <w:w w:val="97"/>
              </w:rPr>
              <w:t>32000</w:t>
            </w:r>
          </w:p>
        </w:tc>
        <w:tc>
          <w:tcPr>
            <w:tcW w:w="220" w:type="dxa"/>
            <w:vAlign w:val="bottom"/>
          </w:tcPr>
          <w:p>
            <w:pPr>
              <w:spacing w:after="0"/>
              <w:rPr>
                <w:sz w:val="17"/>
                <w:szCs w:val="17"/>
                <w:color w:val="auto"/>
              </w:rPr>
            </w:pPr>
          </w:p>
        </w:tc>
        <w:tc>
          <w:tcPr>
            <w:tcW w:w="3120" w:type="dxa"/>
            <w:vAlign w:val="bottom"/>
          </w:tcPr>
          <w:p>
            <w:pPr>
              <w:jc w:val="center"/>
              <w:spacing w:after="0" w:line="198" w:lineRule="exact"/>
              <w:rPr>
                <w:sz w:val="20"/>
                <w:szCs w:val="20"/>
                <w:color w:val="auto"/>
              </w:rPr>
            </w:pPr>
            <w:r>
              <w:rPr>
                <w:rFonts w:ascii="Times New Roman" w:cs="Times New Roman" w:eastAsia="Times New Roman" w:hAnsi="Times New Roman"/>
                <w:sz w:val="18"/>
                <w:szCs w:val="18"/>
                <w:color w:val="auto"/>
              </w:rPr>
              <w:t>1.55</w:t>
            </w:r>
          </w:p>
        </w:tc>
      </w:tr>
      <w:tr>
        <w:trPr>
          <w:trHeight w:val="216"/>
        </w:trPr>
        <w:tc>
          <w:tcPr>
            <w:tcW w:w="34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3/25/2022</w:t>
            </w:r>
          </w:p>
        </w:tc>
        <w:tc>
          <w:tcPr>
            <w:tcW w:w="368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rPr>
              <w:t>478</w:t>
            </w:r>
          </w:p>
        </w:tc>
        <w:tc>
          <w:tcPr>
            <w:tcW w:w="3340" w:type="dxa"/>
            <w:vAlign w:val="bottom"/>
            <w:gridSpan w:val="2"/>
          </w:tcPr>
          <w:p>
            <w:pPr>
              <w:jc w:val="center"/>
              <w:ind w:left="90"/>
              <w:spacing w:after="0"/>
              <w:rPr>
                <w:sz w:val="20"/>
                <w:szCs w:val="20"/>
                <w:color w:val="auto"/>
              </w:rPr>
            </w:pPr>
            <w:r>
              <w:rPr>
                <w:rFonts w:ascii="Times New Roman" w:cs="Times New Roman" w:eastAsia="Times New Roman" w:hAnsi="Times New Roman"/>
                <w:sz w:val="18"/>
                <w:szCs w:val="18"/>
                <w:color w:val="auto"/>
              </w:rPr>
              <w:t>1.52</w:t>
            </w:r>
          </w:p>
        </w:tc>
      </w:tr>
      <w:tr>
        <w:trPr>
          <w:trHeight w:val="216"/>
        </w:trPr>
        <w:tc>
          <w:tcPr>
            <w:tcW w:w="34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3/28/2022</w:t>
            </w:r>
          </w:p>
        </w:tc>
        <w:tc>
          <w:tcPr>
            <w:tcW w:w="368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w w:val="97"/>
              </w:rPr>
              <w:t>15000</w:t>
            </w:r>
          </w:p>
        </w:tc>
        <w:tc>
          <w:tcPr>
            <w:tcW w:w="3340" w:type="dxa"/>
            <w:vAlign w:val="bottom"/>
            <w:gridSpan w:val="2"/>
          </w:tcPr>
          <w:p>
            <w:pPr>
              <w:jc w:val="center"/>
              <w:ind w:left="90"/>
              <w:spacing w:after="0"/>
              <w:rPr>
                <w:sz w:val="20"/>
                <w:szCs w:val="20"/>
                <w:color w:val="auto"/>
              </w:rPr>
            </w:pPr>
            <w:r>
              <w:rPr>
                <w:rFonts w:ascii="Times New Roman" w:cs="Times New Roman" w:eastAsia="Times New Roman" w:hAnsi="Times New Roman"/>
                <w:sz w:val="18"/>
                <w:szCs w:val="18"/>
                <w:color w:val="auto"/>
                <w:w w:val="96"/>
              </w:rPr>
              <w:t>1.4676</w:t>
            </w:r>
          </w:p>
        </w:tc>
      </w:tr>
      <w:tr>
        <w:trPr>
          <w:trHeight w:val="216"/>
        </w:trPr>
        <w:tc>
          <w:tcPr>
            <w:tcW w:w="34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4/1/2022</w:t>
            </w:r>
          </w:p>
        </w:tc>
        <w:tc>
          <w:tcPr>
            <w:tcW w:w="368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w w:val="97"/>
              </w:rPr>
              <w:t>28204</w:t>
            </w:r>
          </w:p>
        </w:tc>
        <w:tc>
          <w:tcPr>
            <w:tcW w:w="3340" w:type="dxa"/>
            <w:vAlign w:val="bottom"/>
            <w:gridSpan w:val="2"/>
          </w:tcPr>
          <w:p>
            <w:pPr>
              <w:jc w:val="center"/>
              <w:ind w:left="90"/>
              <w:spacing w:after="0"/>
              <w:rPr>
                <w:sz w:val="20"/>
                <w:szCs w:val="20"/>
                <w:color w:val="auto"/>
              </w:rPr>
            </w:pPr>
            <w:r>
              <w:rPr>
                <w:rFonts w:ascii="Times New Roman" w:cs="Times New Roman" w:eastAsia="Times New Roman" w:hAnsi="Times New Roman"/>
                <w:sz w:val="18"/>
                <w:szCs w:val="18"/>
                <w:color w:val="auto"/>
                <w:w w:val="96"/>
              </w:rPr>
              <w:t>1.4562</w:t>
            </w:r>
          </w:p>
        </w:tc>
      </w:tr>
      <w:tr>
        <w:trPr>
          <w:trHeight w:val="216"/>
        </w:trPr>
        <w:tc>
          <w:tcPr>
            <w:tcW w:w="34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4/6/2022</w:t>
            </w:r>
          </w:p>
        </w:tc>
        <w:tc>
          <w:tcPr>
            <w:tcW w:w="368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w w:val="97"/>
              </w:rPr>
              <w:t>51311</w:t>
            </w:r>
          </w:p>
        </w:tc>
        <w:tc>
          <w:tcPr>
            <w:tcW w:w="3340" w:type="dxa"/>
            <w:vAlign w:val="bottom"/>
            <w:gridSpan w:val="2"/>
          </w:tcPr>
          <w:p>
            <w:pPr>
              <w:jc w:val="center"/>
              <w:ind w:left="90"/>
              <w:spacing w:after="0"/>
              <w:rPr>
                <w:sz w:val="20"/>
                <w:szCs w:val="20"/>
                <w:color w:val="auto"/>
              </w:rPr>
            </w:pPr>
            <w:r>
              <w:rPr>
                <w:rFonts w:ascii="Times New Roman" w:cs="Times New Roman" w:eastAsia="Times New Roman" w:hAnsi="Times New Roman"/>
                <w:sz w:val="18"/>
                <w:szCs w:val="18"/>
                <w:color w:val="auto"/>
                <w:w w:val="96"/>
              </w:rPr>
              <w:t>1.4471</w:t>
            </w:r>
          </w:p>
        </w:tc>
      </w:tr>
      <w:tr>
        <w:trPr>
          <w:trHeight w:val="216"/>
        </w:trPr>
        <w:tc>
          <w:tcPr>
            <w:tcW w:w="34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4/7/2022</w:t>
            </w:r>
          </w:p>
        </w:tc>
        <w:tc>
          <w:tcPr>
            <w:tcW w:w="368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w w:val="97"/>
              </w:rPr>
              <w:t>45762</w:t>
            </w:r>
          </w:p>
        </w:tc>
        <w:tc>
          <w:tcPr>
            <w:tcW w:w="3340" w:type="dxa"/>
            <w:vAlign w:val="bottom"/>
            <w:gridSpan w:val="2"/>
          </w:tcPr>
          <w:p>
            <w:pPr>
              <w:jc w:val="center"/>
              <w:ind w:left="90"/>
              <w:spacing w:after="0"/>
              <w:rPr>
                <w:sz w:val="20"/>
                <w:szCs w:val="20"/>
                <w:color w:val="auto"/>
              </w:rPr>
            </w:pPr>
            <w:r>
              <w:rPr>
                <w:rFonts w:ascii="Times New Roman" w:cs="Times New Roman" w:eastAsia="Times New Roman" w:hAnsi="Times New Roman"/>
                <w:sz w:val="18"/>
                <w:szCs w:val="18"/>
                <w:color w:val="auto"/>
                <w:w w:val="96"/>
              </w:rPr>
              <w:t>1.4479</w:t>
            </w:r>
          </w:p>
        </w:tc>
      </w:tr>
      <w:tr>
        <w:trPr>
          <w:trHeight w:val="216"/>
        </w:trPr>
        <w:tc>
          <w:tcPr>
            <w:tcW w:w="34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4/8/2022</w:t>
            </w:r>
          </w:p>
        </w:tc>
        <w:tc>
          <w:tcPr>
            <w:tcW w:w="368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w w:val="97"/>
              </w:rPr>
              <w:t>70087</w:t>
            </w:r>
          </w:p>
        </w:tc>
        <w:tc>
          <w:tcPr>
            <w:tcW w:w="3340" w:type="dxa"/>
            <w:vAlign w:val="bottom"/>
            <w:gridSpan w:val="2"/>
          </w:tcPr>
          <w:p>
            <w:pPr>
              <w:jc w:val="center"/>
              <w:ind w:left="90"/>
              <w:spacing w:after="0"/>
              <w:rPr>
                <w:sz w:val="20"/>
                <w:szCs w:val="20"/>
                <w:color w:val="auto"/>
              </w:rPr>
            </w:pPr>
            <w:r>
              <w:rPr>
                <w:rFonts w:ascii="Times New Roman" w:cs="Times New Roman" w:eastAsia="Times New Roman" w:hAnsi="Times New Roman"/>
                <w:sz w:val="18"/>
                <w:szCs w:val="18"/>
                <w:color w:val="auto"/>
                <w:w w:val="96"/>
              </w:rPr>
              <w:t>1.4228</w:t>
            </w:r>
          </w:p>
        </w:tc>
      </w:tr>
      <w:tr>
        <w:trPr>
          <w:trHeight w:val="216"/>
        </w:trPr>
        <w:tc>
          <w:tcPr>
            <w:tcW w:w="34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4/11/2022</w:t>
            </w:r>
          </w:p>
        </w:tc>
        <w:tc>
          <w:tcPr>
            <w:tcW w:w="368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w w:val="99"/>
              </w:rPr>
              <w:t>8544</w:t>
            </w:r>
          </w:p>
        </w:tc>
        <w:tc>
          <w:tcPr>
            <w:tcW w:w="3340" w:type="dxa"/>
            <w:vAlign w:val="bottom"/>
            <w:gridSpan w:val="2"/>
          </w:tcPr>
          <w:p>
            <w:pPr>
              <w:jc w:val="center"/>
              <w:ind w:left="90"/>
              <w:spacing w:after="0"/>
              <w:rPr>
                <w:sz w:val="20"/>
                <w:szCs w:val="20"/>
                <w:color w:val="auto"/>
              </w:rPr>
            </w:pPr>
            <w:r>
              <w:rPr>
                <w:rFonts w:ascii="Times New Roman" w:cs="Times New Roman" w:eastAsia="Times New Roman" w:hAnsi="Times New Roman"/>
                <w:sz w:val="18"/>
                <w:szCs w:val="18"/>
                <w:color w:val="auto"/>
                <w:w w:val="96"/>
              </w:rPr>
              <w:t>1.3417</w:t>
            </w:r>
          </w:p>
        </w:tc>
      </w:tr>
      <w:tr>
        <w:trPr>
          <w:trHeight w:val="216"/>
        </w:trPr>
        <w:tc>
          <w:tcPr>
            <w:tcW w:w="34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4/14/2022</w:t>
            </w:r>
          </w:p>
        </w:tc>
        <w:tc>
          <w:tcPr>
            <w:tcW w:w="368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w w:val="97"/>
              </w:rPr>
              <w:t>25000</w:t>
            </w:r>
          </w:p>
        </w:tc>
        <w:tc>
          <w:tcPr>
            <w:tcW w:w="3340" w:type="dxa"/>
            <w:vAlign w:val="bottom"/>
            <w:gridSpan w:val="2"/>
          </w:tcPr>
          <w:p>
            <w:pPr>
              <w:jc w:val="center"/>
              <w:ind w:left="90"/>
              <w:spacing w:after="0"/>
              <w:rPr>
                <w:sz w:val="20"/>
                <w:szCs w:val="20"/>
                <w:color w:val="auto"/>
              </w:rPr>
            </w:pPr>
            <w:r>
              <w:rPr>
                <w:rFonts w:ascii="Times New Roman" w:cs="Times New Roman" w:eastAsia="Times New Roman" w:hAnsi="Times New Roman"/>
                <w:sz w:val="18"/>
                <w:szCs w:val="18"/>
                <w:color w:val="auto"/>
              </w:rPr>
              <w:t>1.43</w:t>
            </w:r>
          </w:p>
        </w:tc>
      </w:tr>
      <w:tr>
        <w:trPr>
          <w:trHeight w:val="216"/>
        </w:trPr>
        <w:tc>
          <w:tcPr>
            <w:tcW w:w="34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4/14/2022</w:t>
            </w:r>
          </w:p>
        </w:tc>
        <w:tc>
          <w:tcPr>
            <w:tcW w:w="368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w w:val="97"/>
              </w:rPr>
              <w:t>15000</w:t>
            </w:r>
          </w:p>
        </w:tc>
        <w:tc>
          <w:tcPr>
            <w:tcW w:w="3340" w:type="dxa"/>
            <w:vAlign w:val="bottom"/>
            <w:gridSpan w:val="2"/>
          </w:tcPr>
          <w:p>
            <w:pPr>
              <w:jc w:val="center"/>
              <w:ind w:left="90"/>
              <w:spacing w:after="0"/>
              <w:rPr>
                <w:sz w:val="20"/>
                <w:szCs w:val="20"/>
                <w:color w:val="auto"/>
              </w:rPr>
            </w:pPr>
            <w:r>
              <w:rPr>
                <w:rFonts w:ascii="Times New Roman" w:cs="Times New Roman" w:eastAsia="Times New Roman" w:hAnsi="Times New Roman"/>
                <w:sz w:val="18"/>
                <w:szCs w:val="18"/>
                <w:color w:val="auto"/>
              </w:rPr>
              <w:t>1.4</w:t>
            </w:r>
          </w:p>
        </w:tc>
      </w:tr>
      <w:tr>
        <w:trPr>
          <w:trHeight w:val="216"/>
        </w:trPr>
        <w:tc>
          <w:tcPr>
            <w:tcW w:w="34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4/18/2022</w:t>
            </w:r>
          </w:p>
        </w:tc>
        <w:tc>
          <w:tcPr>
            <w:tcW w:w="368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w w:val="97"/>
              </w:rPr>
              <w:t>27067</w:t>
            </w:r>
          </w:p>
        </w:tc>
        <w:tc>
          <w:tcPr>
            <w:tcW w:w="3340" w:type="dxa"/>
            <w:vAlign w:val="bottom"/>
            <w:gridSpan w:val="2"/>
          </w:tcPr>
          <w:p>
            <w:pPr>
              <w:jc w:val="center"/>
              <w:ind w:left="90"/>
              <w:spacing w:after="0"/>
              <w:rPr>
                <w:sz w:val="20"/>
                <w:szCs w:val="20"/>
                <w:color w:val="auto"/>
              </w:rPr>
            </w:pPr>
            <w:r>
              <w:rPr>
                <w:rFonts w:ascii="Times New Roman" w:cs="Times New Roman" w:eastAsia="Times New Roman" w:hAnsi="Times New Roman"/>
                <w:sz w:val="18"/>
                <w:szCs w:val="18"/>
                <w:color w:val="auto"/>
                <w:w w:val="96"/>
              </w:rPr>
              <w:t>1.3761</w:t>
            </w:r>
          </w:p>
        </w:tc>
      </w:tr>
      <w:tr>
        <w:trPr>
          <w:trHeight w:val="216"/>
        </w:trPr>
        <w:tc>
          <w:tcPr>
            <w:tcW w:w="34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4/22/2022</w:t>
            </w:r>
          </w:p>
        </w:tc>
        <w:tc>
          <w:tcPr>
            <w:tcW w:w="368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w w:val="97"/>
              </w:rPr>
              <w:t>15000</w:t>
            </w:r>
          </w:p>
        </w:tc>
        <w:tc>
          <w:tcPr>
            <w:tcW w:w="3340" w:type="dxa"/>
            <w:vAlign w:val="bottom"/>
            <w:gridSpan w:val="2"/>
          </w:tcPr>
          <w:p>
            <w:pPr>
              <w:jc w:val="center"/>
              <w:ind w:left="90"/>
              <w:spacing w:after="0"/>
              <w:rPr>
                <w:sz w:val="20"/>
                <w:szCs w:val="20"/>
                <w:color w:val="auto"/>
              </w:rPr>
            </w:pPr>
            <w:r>
              <w:rPr>
                <w:rFonts w:ascii="Times New Roman" w:cs="Times New Roman" w:eastAsia="Times New Roman" w:hAnsi="Times New Roman"/>
                <w:sz w:val="18"/>
                <w:szCs w:val="18"/>
                <w:color w:val="auto"/>
              </w:rPr>
              <w:t>1.3</w:t>
            </w:r>
          </w:p>
        </w:tc>
      </w:tr>
      <w:tr>
        <w:trPr>
          <w:trHeight w:val="216"/>
        </w:trPr>
        <w:tc>
          <w:tcPr>
            <w:tcW w:w="34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4/25/2022</w:t>
            </w:r>
          </w:p>
        </w:tc>
        <w:tc>
          <w:tcPr>
            <w:tcW w:w="368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w w:val="97"/>
              </w:rPr>
              <w:t>15830</w:t>
            </w:r>
          </w:p>
        </w:tc>
        <w:tc>
          <w:tcPr>
            <w:tcW w:w="3340" w:type="dxa"/>
            <w:vAlign w:val="bottom"/>
            <w:gridSpan w:val="2"/>
          </w:tcPr>
          <w:p>
            <w:pPr>
              <w:jc w:val="center"/>
              <w:ind w:left="90"/>
              <w:spacing w:after="0"/>
              <w:rPr>
                <w:sz w:val="20"/>
                <w:szCs w:val="20"/>
                <w:color w:val="auto"/>
              </w:rPr>
            </w:pPr>
            <w:r>
              <w:rPr>
                <w:rFonts w:ascii="Times New Roman" w:cs="Times New Roman" w:eastAsia="Times New Roman" w:hAnsi="Times New Roman"/>
                <w:sz w:val="18"/>
                <w:szCs w:val="18"/>
                <w:color w:val="auto"/>
              </w:rPr>
              <w:t>1.3</w:t>
            </w:r>
          </w:p>
        </w:tc>
      </w:tr>
      <w:tr>
        <w:trPr>
          <w:trHeight w:val="216"/>
        </w:trPr>
        <w:tc>
          <w:tcPr>
            <w:tcW w:w="34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4/26/2022</w:t>
            </w:r>
          </w:p>
        </w:tc>
        <w:tc>
          <w:tcPr>
            <w:tcW w:w="368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w w:val="97"/>
              </w:rPr>
              <w:t>50000</w:t>
            </w:r>
          </w:p>
        </w:tc>
        <w:tc>
          <w:tcPr>
            <w:tcW w:w="3340" w:type="dxa"/>
            <w:vAlign w:val="bottom"/>
            <w:gridSpan w:val="2"/>
          </w:tcPr>
          <w:p>
            <w:pPr>
              <w:jc w:val="center"/>
              <w:ind w:left="90"/>
              <w:spacing w:after="0"/>
              <w:rPr>
                <w:sz w:val="20"/>
                <w:szCs w:val="20"/>
                <w:color w:val="auto"/>
              </w:rPr>
            </w:pPr>
            <w:r>
              <w:rPr>
                <w:rFonts w:ascii="Times New Roman" w:cs="Times New Roman" w:eastAsia="Times New Roman" w:hAnsi="Times New Roman"/>
                <w:sz w:val="18"/>
                <w:szCs w:val="18"/>
                <w:color w:val="auto"/>
              </w:rPr>
              <w:t>1.3</w:t>
            </w:r>
          </w:p>
        </w:tc>
      </w:tr>
      <w:tr>
        <w:trPr>
          <w:trHeight w:val="216"/>
        </w:trPr>
        <w:tc>
          <w:tcPr>
            <w:tcW w:w="34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4/26/2022</w:t>
            </w:r>
          </w:p>
        </w:tc>
        <w:tc>
          <w:tcPr>
            <w:tcW w:w="368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w w:val="97"/>
              </w:rPr>
              <w:t>12172</w:t>
            </w:r>
          </w:p>
        </w:tc>
        <w:tc>
          <w:tcPr>
            <w:tcW w:w="3340" w:type="dxa"/>
            <w:vAlign w:val="bottom"/>
            <w:gridSpan w:val="2"/>
          </w:tcPr>
          <w:p>
            <w:pPr>
              <w:jc w:val="center"/>
              <w:ind w:left="90"/>
              <w:spacing w:after="0"/>
              <w:rPr>
                <w:sz w:val="20"/>
                <w:szCs w:val="20"/>
                <w:color w:val="auto"/>
              </w:rPr>
            </w:pPr>
            <w:r>
              <w:rPr>
                <w:rFonts w:ascii="Times New Roman" w:cs="Times New Roman" w:eastAsia="Times New Roman" w:hAnsi="Times New Roman"/>
                <w:sz w:val="18"/>
                <w:szCs w:val="18"/>
                <w:color w:val="auto"/>
              </w:rPr>
              <w:t>1.29</w:t>
            </w:r>
          </w:p>
        </w:tc>
      </w:tr>
      <w:tr>
        <w:trPr>
          <w:trHeight w:val="216"/>
        </w:trPr>
        <w:tc>
          <w:tcPr>
            <w:tcW w:w="34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4/27/2022</w:t>
            </w:r>
          </w:p>
        </w:tc>
        <w:tc>
          <w:tcPr>
            <w:tcW w:w="368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w w:val="99"/>
              </w:rPr>
              <w:t>2183</w:t>
            </w:r>
          </w:p>
        </w:tc>
        <w:tc>
          <w:tcPr>
            <w:tcW w:w="3340" w:type="dxa"/>
            <w:vAlign w:val="bottom"/>
            <w:gridSpan w:val="2"/>
          </w:tcPr>
          <w:p>
            <w:pPr>
              <w:jc w:val="center"/>
              <w:ind w:left="90"/>
              <w:spacing w:after="0"/>
              <w:rPr>
                <w:sz w:val="20"/>
                <w:szCs w:val="20"/>
                <w:color w:val="auto"/>
              </w:rPr>
            </w:pPr>
            <w:r>
              <w:rPr>
                <w:rFonts w:ascii="Times New Roman" w:cs="Times New Roman" w:eastAsia="Times New Roman" w:hAnsi="Times New Roman"/>
                <w:sz w:val="18"/>
                <w:szCs w:val="18"/>
                <w:color w:val="auto"/>
              </w:rPr>
              <w:t>1.28</w:t>
            </w:r>
          </w:p>
        </w:tc>
      </w:tr>
      <w:tr>
        <w:trPr>
          <w:trHeight w:val="216"/>
        </w:trPr>
        <w:tc>
          <w:tcPr>
            <w:tcW w:w="34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4/28/2022</w:t>
            </w:r>
          </w:p>
        </w:tc>
        <w:tc>
          <w:tcPr>
            <w:tcW w:w="368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w w:val="97"/>
              </w:rPr>
              <w:t>86807</w:t>
            </w:r>
          </w:p>
        </w:tc>
        <w:tc>
          <w:tcPr>
            <w:tcW w:w="3340" w:type="dxa"/>
            <w:vAlign w:val="bottom"/>
            <w:gridSpan w:val="2"/>
          </w:tcPr>
          <w:p>
            <w:pPr>
              <w:jc w:val="center"/>
              <w:ind w:left="90"/>
              <w:spacing w:after="0"/>
              <w:rPr>
                <w:sz w:val="20"/>
                <w:szCs w:val="20"/>
                <w:color w:val="auto"/>
              </w:rPr>
            </w:pPr>
            <w:r>
              <w:rPr>
                <w:rFonts w:ascii="Times New Roman" w:cs="Times New Roman" w:eastAsia="Times New Roman" w:hAnsi="Times New Roman"/>
                <w:sz w:val="18"/>
                <w:szCs w:val="18"/>
                <w:color w:val="auto"/>
                <w:w w:val="96"/>
              </w:rPr>
              <w:t>1.2364</w:t>
            </w:r>
          </w:p>
        </w:tc>
      </w:tr>
      <w:tr>
        <w:trPr>
          <w:trHeight w:val="216"/>
        </w:trPr>
        <w:tc>
          <w:tcPr>
            <w:tcW w:w="34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5/2/2022</w:t>
            </w:r>
          </w:p>
        </w:tc>
        <w:tc>
          <w:tcPr>
            <w:tcW w:w="368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w w:val="97"/>
              </w:rPr>
              <w:t>60000</w:t>
            </w:r>
          </w:p>
        </w:tc>
        <w:tc>
          <w:tcPr>
            <w:tcW w:w="3340" w:type="dxa"/>
            <w:vAlign w:val="bottom"/>
            <w:gridSpan w:val="2"/>
          </w:tcPr>
          <w:p>
            <w:pPr>
              <w:jc w:val="center"/>
              <w:ind w:left="90"/>
              <w:spacing w:after="0"/>
              <w:rPr>
                <w:sz w:val="20"/>
                <w:szCs w:val="20"/>
                <w:color w:val="auto"/>
              </w:rPr>
            </w:pPr>
            <w:r>
              <w:rPr>
                <w:rFonts w:ascii="Times New Roman" w:cs="Times New Roman" w:eastAsia="Times New Roman" w:hAnsi="Times New Roman"/>
                <w:sz w:val="18"/>
                <w:szCs w:val="18"/>
                <w:color w:val="auto"/>
                <w:w w:val="96"/>
              </w:rPr>
              <w:t>1.1606</w:t>
            </w:r>
          </w:p>
        </w:tc>
      </w:tr>
      <w:tr>
        <w:trPr>
          <w:trHeight w:val="216"/>
        </w:trPr>
        <w:tc>
          <w:tcPr>
            <w:tcW w:w="34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5/5/2022</w:t>
            </w:r>
          </w:p>
        </w:tc>
        <w:tc>
          <w:tcPr>
            <w:tcW w:w="368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w w:val="97"/>
              </w:rPr>
              <w:t>11917</w:t>
            </w:r>
          </w:p>
        </w:tc>
        <w:tc>
          <w:tcPr>
            <w:tcW w:w="3340" w:type="dxa"/>
            <w:vAlign w:val="bottom"/>
            <w:gridSpan w:val="2"/>
          </w:tcPr>
          <w:p>
            <w:pPr>
              <w:jc w:val="center"/>
              <w:ind w:left="90"/>
              <w:spacing w:after="0"/>
              <w:rPr>
                <w:sz w:val="20"/>
                <w:szCs w:val="20"/>
                <w:color w:val="auto"/>
              </w:rPr>
            </w:pPr>
            <w:r>
              <w:rPr>
                <w:rFonts w:ascii="Times New Roman" w:cs="Times New Roman" w:eastAsia="Times New Roman" w:hAnsi="Times New Roman"/>
                <w:sz w:val="18"/>
                <w:szCs w:val="18"/>
                <w:color w:val="auto"/>
              </w:rPr>
              <w:t>1.26</w:t>
            </w:r>
          </w:p>
        </w:tc>
      </w:tr>
      <w:tr>
        <w:trPr>
          <w:trHeight w:val="216"/>
        </w:trPr>
        <w:tc>
          <w:tcPr>
            <w:tcW w:w="34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5/6/2022</w:t>
            </w:r>
          </w:p>
        </w:tc>
        <w:tc>
          <w:tcPr>
            <w:tcW w:w="368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w w:val="97"/>
              </w:rPr>
              <w:t>10785</w:t>
            </w:r>
          </w:p>
        </w:tc>
        <w:tc>
          <w:tcPr>
            <w:tcW w:w="3340" w:type="dxa"/>
            <w:vAlign w:val="bottom"/>
            <w:gridSpan w:val="2"/>
          </w:tcPr>
          <w:p>
            <w:pPr>
              <w:jc w:val="center"/>
              <w:ind w:left="90"/>
              <w:spacing w:after="0"/>
              <w:rPr>
                <w:sz w:val="20"/>
                <w:szCs w:val="20"/>
                <w:color w:val="auto"/>
              </w:rPr>
            </w:pPr>
            <w:r>
              <w:rPr>
                <w:rFonts w:ascii="Times New Roman" w:cs="Times New Roman" w:eastAsia="Times New Roman" w:hAnsi="Times New Roman"/>
                <w:sz w:val="18"/>
                <w:szCs w:val="18"/>
                <w:color w:val="auto"/>
                <w:w w:val="96"/>
              </w:rPr>
              <w:t>1.2274</w:t>
            </w:r>
          </w:p>
        </w:tc>
      </w:tr>
      <w:tr>
        <w:trPr>
          <w:trHeight w:val="216"/>
        </w:trPr>
        <w:tc>
          <w:tcPr>
            <w:tcW w:w="34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5/10/2022</w:t>
            </w:r>
          </w:p>
        </w:tc>
        <w:tc>
          <w:tcPr>
            <w:tcW w:w="368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w w:val="97"/>
              </w:rPr>
              <w:t>25202</w:t>
            </w:r>
          </w:p>
        </w:tc>
        <w:tc>
          <w:tcPr>
            <w:tcW w:w="3340" w:type="dxa"/>
            <w:vAlign w:val="bottom"/>
            <w:gridSpan w:val="2"/>
          </w:tcPr>
          <w:p>
            <w:pPr>
              <w:jc w:val="center"/>
              <w:ind w:left="90"/>
              <w:spacing w:after="0"/>
              <w:rPr>
                <w:sz w:val="20"/>
                <w:szCs w:val="20"/>
                <w:color w:val="auto"/>
              </w:rPr>
            </w:pPr>
            <w:r>
              <w:rPr>
                <w:rFonts w:ascii="Times New Roman" w:cs="Times New Roman" w:eastAsia="Times New Roman" w:hAnsi="Times New Roman"/>
                <w:sz w:val="18"/>
                <w:szCs w:val="18"/>
                <w:color w:val="auto"/>
                <w:w w:val="96"/>
              </w:rPr>
              <w:t>1.2556</w:t>
            </w:r>
          </w:p>
        </w:tc>
      </w:tr>
      <w:tr>
        <w:trPr>
          <w:trHeight w:val="216"/>
        </w:trPr>
        <w:tc>
          <w:tcPr>
            <w:tcW w:w="34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5/11/2022</w:t>
            </w:r>
          </w:p>
        </w:tc>
        <w:tc>
          <w:tcPr>
            <w:tcW w:w="368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w w:val="97"/>
              </w:rPr>
              <w:t>35000</w:t>
            </w:r>
          </w:p>
        </w:tc>
        <w:tc>
          <w:tcPr>
            <w:tcW w:w="3340" w:type="dxa"/>
            <w:vAlign w:val="bottom"/>
            <w:gridSpan w:val="2"/>
          </w:tcPr>
          <w:p>
            <w:pPr>
              <w:jc w:val="center"/>
              <w:ind w:left="90"/>
              <w:spacing w:after="0"/>
              <w:rPr>
                <w:sz w:val="20"/>
                <w:szCs w:val="20"/>
                <w:color w:val="auto"/>
              </w:rPr>
            </w:pPr>
            <w:r>
              <w:rPr>
                <w:rFonts w:ascii="Times New Roman" w:cs="Times New Roman" w:eastAsia="Times New Roman" w:hAnsi="Times New Roman"/>
                <w:sz w:val="18"/>
                <w:szCs w:val="18"/>
                <w:color w:val="auto"/>
                <w:w w:val="96"/>
              </w:rPr>
              <w:t>1.2121</w:t>
            </w:r>
          </w:p>
        </w:tc>
      </w:tr>
      <w:tr>
        <w:trPr>
          <w:trHeight w:val="216"/>
        </w:trPr>
        <w:tc>
          <w:tcPr>
            <w:tcW w:w="34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5/12/2022</w:t>
            </w:r>
          </w:p>
        </w:tc>
        <w:tc>
          <w:tcPr>
            <w:tcW w:w="368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w w:val="97"/>
              </w:rPr>
              <w:t>85834</w:t>
            </w:r>
          </w:p>
        </w:tc>
        <w:tc>
          <w:tcPr>
            <w:tcW w:w="3340" w:type="dxa"/>
            <w:vAlign w:val="bottom"/>
            <w:gridSpan w:val="2"/>
          </w:tcPr>
          <w:p>
            <w:pPr>
              <w:jc w:val="center"/>
              <w:ind w:left="90"/>
              <w:spacing w:after="0"/>
              <w:rPr>
                <w:sz w:val="20"/>
                <w:szCs w:val="20"/>
                <w:color w:val="auto"/>
              </w:rPr>
            </w:pPr>
            <w:r>
              <w:rPr>
                <w:rFonts w:ascii="Times New Roman" w:cs="Times New Roman" w:eastAsia="Times New Roman" w:hAnsi="Times New Roman"/>
                <w:sz w:val="18"/>
                <w:szCs w:val="18"/>
                <w:color w:val="auto"/>
                <w:w w:val="96"/>
              </w:rPr>
              <w:t>1.1466</w:t>
            </w:r>
          </w:p>
        </w:tc>
      </w:tr>
      <w:tr>
        <w:trPr>
          <w:trHeight w:val="216"/>
        </w:trPr>
        <w:tc>
          <w:tcPr>
            <w:tcW w:w="34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5/13/2022</w:t>
            </w:r>
          </w:p>
        </w:tc>
        <w:tc>
          <w:tcPr>
            <w:tcW w:w="368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w w:val="97"/>
              </w:rPr>
              <w:t>16000</w:t>
            </w:r>
          </w:p>
        </w:tc>
        <w:tc>
          <w:tcPr>
            <w:tcW w:w="3340" w:type="dxa"/>
            <w:vAlign w:val="bottom"/>
            <w:gridSpan w:val="2"/>
          </w:tcPr>
          <w:p>
            <w:pPr>
              <w:jc w:val="center"/>
              <w:ind w:left="90"/>
              <w:spacing w:after="0"/>
              <w:rPr>
                <w:sz w:val="20"/>
                <w:szCs w:val="20"/>
                <w:color w:val="auto"/>
              </w:rPr>
            </w:pPr>
            <w:r>
              <w:rPr>
                <w:rFonts w:ascii="Times New Roman" w:cs="Times New Roman" w:eastAsia="Times New Roman" w:hAnsi="Times New Roman"/>
                <w:sz w:val="18"/>
                <w:szCs w:val="18"/>
                <w:color w:val="auto"/>
                <w:w w:val="96"/>
              </w:rPr>
              <w:t>1.1772</w:t>
            </w:r>
          </w:p>
        </w:tc>
      </w:tr>
      <w:tr>
        <w:trPr>
          <w:trHeight w:val="216"/>
        </w:trPr>
        <w:tc>
          <w:tcPr>
            <w:tcW w:w="34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5/16/2022</w:t>
            </w:r>
          </w:p>
        </w:tc>
        <w:tc>
          <w:tcPr>
            <w:tcW w:w="368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w w:val="97"/>
              </w:rPr>
              <w:t>52405</w:t>
            </w:r>
          </w:p>
        </w:tc>
        <w:tc>
          <w:tcPr>
            <w:tcW w:w="3340" w:type="dxa"/>
            <w:vAlign w:val="bottom"/>
            <w:gridSpan w:val="2"/>
          </w:tcPr>
          <w:p>
            <w:pPr>
              <w:jc w:val="center"/>
              <w:ind w:left="90"/>
              <w:spacing w:after="0"/>
              <w:rPr>
                <w:sz w:val="20"/>
                <w:szCs w:val="20"/>
                <w:color w:val="auto"/>
              </w:rPr>
            </w:pPr>
            <w:r>
              <w:rPr>
                <w:rFonts w:ascii="Times New Roman" w:cs="Times New Roman" w:eastAsia="Times New Roman" w:hAnsi="Times New Roman"/>
                <w:sz w:val="18"/>
                <w:szCs w:val="18"/>
                <w:color w:val="auto"/>
                <w:w w:val="98"/>
              </w:rPr>
              <w:t>1.089</w:t>
            </w:r>
          </w:p>
        </w:tc>
      </w:tr>
      <w:tr>
        <w:trPr>
          <w:trHeight w:val="216"/>
        </w:trPr>
        <w:tc>
          <w:tcPr>
            <w:tcW w:w="34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5/17/2022</w:t>
            </w:r>
          </w:p>
        </w:tc>
        <w:tc>
          <w:tcPr>
            <w:tcW w:w="368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w w:val="97"/>
              </w:rPr>
              <w:t>74770</w:t>
            </w:r>
          </w:p>
        </w:tc>
        <w:tc>
          <w:tcPr>
            <w:tcW w:w="3340" w:type="dxa"/>
            <w:vAlign w:val="bottom"/>
            <w:gridSpan w:val="2"/>
          </w:tcPr>
          <w:p>
            <w:pPr>
              <w:jc w:val="center"/>
              <w:ind w:left="90"/>
              <w:spacing w:after="0"/>
              <w:rPr>
                <w:sz w:val="20"/>
                <w:szCs w:val="20"/>
                <w:color w:val="auto"/>
              </w:rPr>
            </w:pPr>
            <w:r>
              <w:rPr>
                <w:rFonts w:ascii="Times New Roman" w:cs="Times New Roman" w:eastAsia="Times New Roman" w:hAnsi="Times New Roman"/>
                <w:sz w:val="18"/>
                <w:szCs w:val="18"/>
                <w:color w:val="auto"/>
                <w:w w:val="96"/>
              </w:rPr>
              <w:t>1.0399</w:t>
            </w:r>
          </w:p>
        </w:tc>
      </w:tr>
      <w:tr>
        <w:trPr>
          <w:trHeight w:val="216"/>
        </w:trPr>
        <w:tc>
          <w:tcPr>
            <w:tcW w:w="34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5/18/2022</w:t>
            </w:r>
          </w:p>
        </w:tc>
        <w:tc>
          <w:tcPr>
            <w:tcW w:w="368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w w:val="97"/>
              </w:rPr>
              <w:t>30000</w:t>
            </w:r>
          </w:p>
        </w:tc>
        <w:tc>
          <w:tcPr>
            <w:tcW w:w="3340" w:type="dxa"/>
            <w:vAlign w:val="bottom"/>
            <w:gridSpan w:val="2"/>
          </w:tcPr>
          <w:p>
            <w:pPr>
              <w:jc w:val="center"/>
              <w:ind w:left="90"/>
              <w:spacing w:after="0"/>
              <w:rPr>
                <w:sz w:val="20"/>
                <w:szCs w:val="20"/>
                <w:color w:val="auto"/>
              </w:rPr>
            </w:pPr>
            <w:r>
              <w:rPr>
                <w:rFonts w:ascii="Times New Roman" w:cs="Times New Roman" w:eastAsia="Times New Roman" w:hAnsi="Times New Roman"/>
                <w:sz w:val="18"/>
                <w:szCs w:val="18"/>
                <w:color w:val="auto"/>
                <w:w w:val="96"/>
              </w:rPr>
              <w:t>1.1396</w:t>
            </w:r>
          </w:p>
        </w:tc>
      </w:tr>
      <w:tr>
        <w:trPr>
          <w:trHeight w:val="234"/>
        </w:trPr>
        <w:tc>
          <w:tcPr>
            <w:tcW w:w="34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5/19/2022</w:t>
            </w:r>
          </w:p>
        </w:tc>
        <w:tc>
          <w:tcPr>
            <w:tcW w:w="3680" w:type="dxa"/>
            <w:vAlign w:val="bottom"/>
            <w:gridSpan w:val="2"/>
          </w:tcPr>
          <w:p>
            <w:pPr>
              <w:jc w:val="center"/>
              <w:ind w:left="70"/>
              <w:spacing w:after="0"/>
              <w:rPr>
                <w:sz w:val="20"/>
                <w:szCs w:val="20"/>
                <w:color w:val="auto"/>
              </w:rPr>
            </w:pPr>
            <w:r>
              <w:rPr>
                <w:rFonts w:ascii="Times New Roman" w:cs="Times New Roman" w:eastAsia="Times New Roman" w:hAnsi="Times New Roman"/>
                <w:sz w:val="18"/>
                <w:szCs w:val="18"/>
                <w:color w:val="auto"/>
                <w:w w:val="97"/>
              </w:rPr>
              <w:t>50006</w:t>
            </w:r>
          </w:p>
        </w:tc>
        <w:tc>
          <w:tcPr>
            <w:tcW w:w="3340" w:type="dxa"/>
            <w:vAlign w:val="bottom"/>
            <w:gridSpan w:val="2"/>
          </w:tcPr>
          <w:p>
            <w:pPr>
              <w:jc w:val="center"/>
              <w:ind w:left="90"/>
              <w:spacing w:after="0"/>
              <w:rPr>
                <w:sz w:val="20"/>
                <w:szCs w:val="20"/>
                <w:color w:val="auto"/>
              </w:rPr>
            </w:pPr>
            <w:r>
              <w:rPr>
                <w:rFonts w:ascii="Times New Roman" w:cs="Times New Roman" w:eastAsia="Times New Roman" w:hAnsi="Times New Roman"/>
                <w:sz w:val="18"/>
                <w:szCs w:val="18"/>
                <w:color w:val="auto"/>
              </w:rPr>
              <w:t>1.15</w:t>
            </w:r>
          </w:p>
        </w:tc>
      </w:tr>
    </w:tbl>
    <w:p>
      <w:pPr>
        <w:sectPr>
          <w:pgSz w:w="11900" w:h="16838" w:orient="portrait"/>
          <w:cols w:equalWidth="0" w:num="1">
            <w:col w:w="11180"/>
          </w:cols>
          <w:pgMar w:left="320" w:top="121" w:right="399" w:bottom="0" w:gutter="0" w:footer="0" w:header="0"/>
        </w:sectPr>
      </w:pPr>
    </w:p>
    <w:bookmarkStart w:id="4" w:name="page5"/>
    <w:bookmarkEnd w:id="4"/>
    <w:p>
      <w:pPr>
        <w:spacing w:after="0" w:line="1" w:lineRule="exact"/>
        <w:rPr>
          <w:sz w:val="20"/>
          <w:szCs w:val="20"/>
          <w:color w:val="auto"/>
        </w:rPr>
      </w:pPr>
    </w:p>
    <w:tbl>
      <w:tblPr>
        <w:tblLayout w:type="fixed"/>
        <w:tblInd w:w="2040" w:type="dxa"/>
        <w:tblCellMar>
          <w:top w:w="0" w:type="dxa"/>
          <w:left w:w="0" w:type="dxa"/>
          <w:bottom w:w="0" w:type="dxa"/>
          <w:right w:w="0" w:type="dxa"/>
        </w:tblCellMar>
      </w:tblPr>
      <w:tr>
        <w:trPr>
          <w:trHeight w:val="216"/>
        </w:trPr>
        <w:tc>
          <w:tcPr>
            <w:tcW w:w="2300" w:type="dxa"/>
            <w:vAlign w:val="bottom"/>
          </w:tcPr>
          <w:p>
            <w:pPr>
              <w:spacing w:after="0"/>
              <w:rPr>
                <w:sz w:val="20"/>
                <w:szCs w:val="20"/>
                <w:color w:val="auto"/>
              </w:rPr>
            </w:pPr>
            <w:r>
              <w:rPr>
                <w:rFonts w:ascii="Times New Roman" w:cs="Times New Roman" w:eastAsia="Times New Roman" w:hAnsi="Times New Roman"/>
                <w:sz w:val="18"/>
                <w:szCs w:val="18"/>
                <w:color w:val="auto"/>
              </w:rPr>
              <w:t>5/20/2022</w:t>
            </w:r>
          </w:p>
        </w:tc>
        <w:tc>
          <w:tcPr>
            <w:tcW w:w="3500" w:type="dxa"/>
            <w:vAlign w:val="bottom"/>
          </w:tcPr>
          <w:p>
            <w:pPr>
              <w:ind w:left="1560"/>
              <w:spacing w:after="0"/>
              <w:rPr>
                <w:sz w:val="20"/>
                <w:szCs w:val="20"/>
                <w:color w:val="auto"/>
              </w:rPr>
            </w:pPr>
            <w:r>
              <w:rPr>
                <w:rFonts w:ascii="Times New Roman" w:cs="Times New Roman" w:eastAsia="Times New Roman" w:hAnsi="Times New Roman"/>
                <w:sz w:val="18"/>
                <w:szCs w:val="18"/>
                <w:color w:val="auto"/>
              </w:rPr>
              <w:t>9083</w:t>
            </w:r>
          </w:p>
        </w:tc>
        <w:tc>
          <w:tcPr>
            <w:tcW w:w="2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1.1264</w:t>
            </w:r>
          </w:p>
        </w:tc>
      </w:tr>
      <w:tr>
        <w:trPr>
          <w:trHeight w:val="234"/>
        </w:trPr>
        <w:tc>
          <w:tcPr>
            <w:tcW w:w="23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5/24/2022</w:t>
            </w:r>
          </w:p>
        </w:tc>
        <w:tc>
          <w:tcPr>
            <w:tcW w:w="3500" w:type="dxa"/>
            <w:vAlign w:val="bottom"/>
          </w:tcPr>
          <w:p>
            <w:pPr>
              <w:ind w:left="1540"/>
              <w:spacing w:after="0"/>
              <w:rPr>
                <w:sz w:val="20"/>
                <w:szCs w:val="20"/>
                <w:color w:val="auto"/>
              </w:rPr>
            </w:pPr>
            <w:r>
              <w:rPr>
                <w:rFonts w:ascii="Times New Roman" w:cs="Times New Roman" w:eastAsia="Times New Roman" w:hAnsi="Times New Roman"/>
                <w:sz w:val="18"/>
                <w:szCs w:val="18"/>
                <w:color w:val="auto"/>
              </w:rPr>
              <w:t>30241</w:t>
            </w:r>
          </w:p>
        </w:tc>
        <w:tc>
          <w:tcPr>
            <w:tcW w:w="2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1.0847</w:t>
            </w:r>
          </w:p>
        </w:tc>
      </w:tr>
    </w:tbl>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680" w:hanging="335"/>
        <w:spacing w:after="0"/>
        <w:tabs>
          <w:tab w:leader="none" w:pos="68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None</w:t>
      </w:r>
    </w:p>
    <w:p>
      <w:pPr>
        <w:spacing w:after="0" w:line="252" w:lineRule="exact"/>
        <w:rPr>
          <w:rFonts w:ascii="Times New Roman" w:cs="Times New Roman" w:eastAsia="Times New Roman" w:hAnsi="Times New Roman"/>
          <w:sz w:val="18"/>
          <w:szCs w:val="18"/>
          <w:color w:val="auto"/>
        </w:rPr>
      </w:pPr>
    </w:p>
    <w:p>
      <w:pPr>
        <w:ind w:left="680" w:hanging="335"/>
        <w:spacing w:after="0"/>
        <w:tabs>
          <w:tab w:leader="none" w:pos="68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N/A</w:t>
      </w:r>
    </w:p>
    <w:p>
      <w:pPr>
        <w:spacing w:after="0" w:line="248" w:lineRule="exact"/>
        <w:rPr>
          <w:sz w:val="20"/>
          <w:szCs w:val="20"/>
          <w:color w:val="auto"/>
        </w:rPr>
      </w:pPr>
    </w:p>
    <w:p>
      <w:pPr>
        <w:spacing w:after="0"/>
        <w:tabs>
          <w:tab w:leader="none" w:pos="860" w:val="left"/>
        </w:tabs>
        <w:rPr>
          <w:sz w:val="20"/>
          <w:szCs w:val="20"/>
          <w:color w:val="auto"/>
        </w:rPr>
      </w:pPr>
      <w:r>
        <w:rPr>
          <w:rFonts w:ascii="Times New Roman" w:cs="Times New Roman" w:eastAsia="Times New Roman" w:hAnsi="Times New Roman"/>
          <w:sz w:val="18"/>
          <w:szCs w:val="18"/>
          <w:b w:val="1"/>
          <w:bCs w:val="1"/>
          <w:color w:val="auto"/>
        </w:rPr>
        <w:t>Item 6.</w:t>
      </w:r>
      <w:r>
        <w:rPr>
          <w:sz w:val="20"/>
          <w:szCs w:val="20"/>
          <w:color w:val="auto"/>
        </w:rPr>
        <w:tab/>
      </w:r>
      <w:r>
        <w:rPr>
          <w:rFonts w:ascii="Times New Roman" w:cs="Times New Roman" w:eastAsia="Times New Roman" w:hAnsi="Times New Roman"/>
          <w:sz w:val="17"/>
          <w:szCs w:val="17"/>
          <w:b w:val="1"/>
          <w:bCs w:val="1"/>
          <w:color w:val="auto"/>
        </w:rPr>
        <w:t>Contracts, Arrangements, Understandings or Relationships with Respect to Securities of the Issuer</w:t>
      </w:r>
    </w:p>
    <w:p>
      <w:pPr>
        <w:spacing w:after="0" w:line="22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N/A</w:t>
      </w:r>
    </w:p>
    <w:p>
      <w:pPr>
        <w:spacing w:after="0" w:line="248" w:lineRule="exact"/>
        <w:rPr>
          <w:sz w:val="20"/>
          <w:szCs w:val="20"/>
          <w:color w:val="auto"/>
        </w:rPr>
      </w:pPr>
    </w:p>
    <w:p>
      <w:pPr>
        <w:spacing w:after="0"/>
        <w:tabs>
          <w:tab w:leader="none" w:pos="860" w:val="left"/>
        </w:tabs>
        <w:rPr>
          <w:sz w:val="20"/>
          <w:szCs w:val="20"/>
          <w:color w:val="auto"/>
        </w:rPr>
      </w:pPr>
      <w:r>
        <w:rPr>
          <w:rFonts w:ascii="Times New Roman" w:cs="Times New Roman" w:eastAsia="Times New Roman" w:hAnsi="Times New Roman"/>
          <w:sz w:val="18"/>
          <w:szCs w:val="18"/>
          <w:b w:val="1"/>
          <w:bCs w:val="1"/>
          <w:color w:val="auto"/>
        </w:rPr>
        <w:t>Item 7.</w:t>
      </w:r>
      <w:r>
        <w:rPr>
          <w:sz w:val="20"/>
          <w:szCs w:val="20"/>
          <w:color w:val="auto"/>
        </w:rPr>
        <w:tab/>
      </w:r>
      <w:r>
        <w:rPr>
          <w:rFonts w:ascii="Times New Roman" w:cs="Times New Roman" w:eastAsia="Times New Roman" w:hAnsi="Times New Roman"/>
          <w:sz w:val="17"/>
          <w:szCs w:val="17"/>
          <w:b w:val="1"/>
          <w:bCs w:val="1"/>
          <w:color w:val="auto"/>
        </w:rPr>
        <w:t>Material to Be Filed as Exhibits</w:t>
      </w:r>
    </w:p>
    <w:p>
      <w:pPr>
        <w:spacing w:after="0" w:line="22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N/A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238125</wp:posOffset>
            </wp:positionV>
            <wp:extent cx="7136130" cy="209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6130" cy="20955"/>
                    </a:xfrm>
                    <a:prstGeom prst="rect">
                      <a:avLst/>
                    </a:prstGeom>
                    <a:noFill/>
                  </pic:spPr>
                </pic:pic>
              </a:graphicData>
            </a:graphic>
          </wp:anchor>
        </w:drawing>
      </w:r>
    </w:p>
    <w:p>
      <w:pPr>
        <w:sectPr>
          <w:pgSz w:w="11900" w:h="16838" w:orient="portrait"/>
          <w:cols w:equalWidth="0" w:num="1">
            <w:col w:w="10139"/>
          </w:cols>
          <w:pgMar w:left="320" w:top="121" w:right="1440" w:bottom="1440" w:gutter="0" w:footer="0" w:header="0"/>
        </w:sectPr>
      </w:pPr>
    </w:p>
    <w:bookmarkStart w:id="5" w:name="page6"/>
    <w:bookmarkEnd w:id="5"/>
    <w:p>
      <w:pPr>
        <w:spacing w:after="0"/>
        <w:rPr>
          <w:sz w:val="20"/>
          <w:szCs w:val="20"/>
          <w:color w:val="auto"/>
        </w:rPr>
      </w:pPr>
      <w:r>
        <w:rPr>
          <w:rFonts w:ascii="Times New Roman" w:cs="Times New Roman" w:eastAsia="Times New Roman" w:hAnsi="Times New Roman"/>
          <w:sz w:val="18"/>
          <w:szCs w:val="18"/>
          <w:i w:val="1"/>
          <w:iCs w:val="1"/>
          <w:color w:val="auto"/>
        </w:rPr>
        <w:t>Signature</w:t>
      </w: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i w:val="1"/>
          <w:iCs w:val="1"/>
          <w:color w:val="auto"/>
        </w:rPr>
        <w:t>After reasonable inquiry and to the best of my knowledge and belief, I certify that the information set forth in this statement is true, complete and correct.</w:t>
      </w:r>
    </w:p>
    <w:p>
      <w:pPr>
        <w:spacing w:after="0" w:line="262"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BML Capital Management, LLC</w:t>
      </w:r>
    </w:p>
    <w:p>
      <w:pPr>
        <w:spacing w:after="0" w:line="229" w:lineRule="exact"/>
        <w:rPr>
          <w:sz w:val="20"/>
          <w:szCs w:val="20"/>
          <w:color w:val="auto"/>
        </w:rPr>
      </w:pPr>
    </w:p>
    <w:p>
      <w:pPr>
        <w:spacing w:after="0"/>
        <w:tabs>
          <w:tab w:leader="none" w:pos="5620" w:val="left"/>
          <w:tab w:leader="none" w:pos="6080" w:val="left"/>
        </w:tabs>
        <w:rPr>
          <w:sz w:val="20"/>
          <w:szCs w:val="20"/>
          <w:color w:val="auto"/>
        </w:rPr>
      </w:pPr>
      <w:r>
        <w:rPr>
          <w:rFonts w:ascii="Times New Roman" w:cs="Times New Roman" w:eastAsia="Times New Roman" w:hAnsi="Times New Roman"/>
          <w:sz w:val="18"/>
          <w:szCs w:val="18"/>
          <w:color w:val="auto"/>
        </w:rPr>
        <w:t>May 24, 2022</w:t>
      </w:r>
      <w:r>
        <w:rPr>
          <w:sz w:val="20"/>
          <w:szCs w:val="20"/>
          <w:color w:val="auto"/>
        </w:rPr>
        <w:tab/>
      </w: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7"/>
          <w:szCs w:val="17"/>
          <w:color w:val="auto"/>
        </w:rPr>
        <w:t>/s/ Braden M Leonard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3870960</wp:posOffset>
            </wp:positionH>
            <wp:positionV relativeFrom="paragraph">
              <wp:posOffset>17145</wp:posOffset>
            </wp:positionV>
            <wp:extent cx="284607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2846070" cy="17145"/>
                    </a:xfrm>
                    <a:prstGeom prst="rect">
                      <a:avLst/>
                    </a:prstGeom>
                    <a:noFill/>
                  </pic:spPr>
                </pic:pic>
              </a:graphicData>
            </a:graphic>
          </wp:anchor>
        </w:drawing>
      </w:r>
    </w:p>
    <w:p>
      <w:pPr>
        <w:spacing w:after="0" w:line="16" w:lineRule="exact"/>
        <w:rPr>
          <w:sz w:val="20"/>
          <w:szCs w:val="20"/>
          <w:color w:val="auto"/>
        </w:rPr>
      </w:pPr>
    </w:p>
    <w:p>
      <w:pPr>
        <w:ind w:left="6100"/>
        <w:spacing w:after="0"/>
        <w:rPr>
          <w:sz w:val="20"/>
          <w:szCs w:val="20"/>
          <w:color w:val="auto"/>
        </w:rPr>
      </w:pPr>
      <w:r>
        <w:rPr>
          <w:rFonts w:ascii="Times New Roman" w:cs="Times New Roman" w:eastAsia="Times New Roman" w:hAnsi="Times New Roman"/>
          <w:sz w:val="18"/>
          <w:szCs w:val="18"/>
          <w:color w:val="auto"/>
        </w:rPr>
        <w:t>Managing Member</w:t>
      </w:r>
    </w:p>
    <w:p>
      <w:pPr>
        <w:spacing w:after="0" w:line="200" w:lineRule="exact"/>
        <w:rPr>
          <w:sz w:val="20"/>
          <w:szCs w:val="20"/>
          <w:color w:val="auto"/>
        </w:rPr>
      </w:pPr>
    </w:p>
    <w:p>
      <w:pPr>
        <w:spacing w:after="0" w:line="268" w:lineRule="exact"/>
        <w:rPr>
          <w:sz w:val="20"/>
          <w:szCs w:val="20"/>
          <w:color w:val="auto"/>
        </w:rPr>
      </w:pPr>
    </w:p>
    <w:p>
      <w:pPr>
        <w:ind w:right="80" w:firstLine="648"/>
        <w:spacing w:after="0" w:line="258" w:lineRule="auto"/>
        <w:rPr>
          <w:sz w:val="20"/>
          <w:szCs w:val="20"/>
          <w:color w:val="auto"/>
        </w:rPr>
      </w:pPr>
      <w:r>
        <w:rPr>
          <w:rFonts w:ascii="Times New Roman" w:cs="Times New Roman" w:eastAsia="Times New Roman" w:hAnsi="Times New Roman"/>
          <w:sz w:val="18"/>
          <w:szCs w:val="18"/>
          <w:color w:val="auto"/>
        </w:rPr>
        <w:t>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 signs the statement shall be typed or printed beneath his signature.</w:t>
      </w:r>
    </w:p>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Footnotes:</w:t>
      </w: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Attention: Intentional misstatements or omissions of fact constitute Federal criminal violations (See 18 U.S.C. 1001)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249555</wp:posOffset>
            </wp:positionV>
            <wp:extent cx="7136130" cy="450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6130" cy="45085"/>
                    </a:xfrm>
                    <a:prstGeom prst="rect">
                      <a:avLst/>
                    </a:prstGeom>
                    <a:noFill/>
                  </pic:spPr>
                </pic:pic>
              </a:graphicData>
            </a:graphic>
          </wp:anchor>
        </w:drawing>
      </w:r>
    </w:p>
    <w:sectPr>
      <w:pgSz w:w="11900" w:h="16838" w:orient="portrait"/>
      <w:cols w:equalWidth="0" w:num="1">
        <w:col w:w="11040"/>
      </w:cols>
      <w:pgMar w:left="320" w:top="119" w:right="5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1)"/>
      <w:numFmt w:val="lowerLetter"/>
      <w:start w:val="1"/>
    </w:lvl>
  </w:abstractNum>
  <w:abstractNum w:abstractNumId="2">
    <w:nsid w:val="625558EC"/>
    <w:multiLevelType w:val="hybridMultilevel"/>
    <w:lvl w:ilvl="0">
      <w:lvlJc w:val="left"/>
      <w:lvlText w:val="(%1)"/>
      <w:numFmt w:val="lowerLetter"/>
      <w:start w:val="1"/>
    </w:lvl>
  </w:abstractNum>
  <w:abstractNum w:abstractNumId="3">
    <w:nsid w:val="238E1F29"/>
    <w:multiLevelType w:val="hybridMultilevel"/>
    <w:lvl w:ilvl="0">
      <w:lvlJc w:val="left"/>
      <w:lvlText w:val="(%1)"/>
      <w:numFmt w:val="lowerLetter"/>
      <w:start w:val="1"/>
    </w:lvl>
  </w:abstractNum>
  <w:abstractNum w:abstractNumId="4">
    <w:nsid w:val="46E87CCD"/>
    <w:multiLevelType w:val="hybridMultilevel"/>
    <w:lvl w:ilvl="0">
      <w:lvlJc w:val="left"/>
      <w:lvlText w:val="(%1)"/>
      <w:numFmt w:val="lowerLetter"/>
      <w:start w:val="4"/>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2022-05-24T11:21:07Z</dcterms:created>
  <dcterms:modified xsi:type="dcterms:W3CDTF">2022-05-24T11:21:07Z</dcterms:modified>
</cp:coreProperties>
</file>