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8"/>
        </w:trPr>
        <w:tc>
          <w:tcPr>
            <w:tcW w:w="234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SEC Form 5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  <w:gridSpan w:val="2"/>
          </w:tcPr>
          <w:p>
            <w:pPr>
              <w:ind w:left="62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FORM 5</w:t>
            </w:r>
          </w:p>
        </w:tc>
        <w:tc>
          <w:tcPr>
            <w:tcW w:w="6500" w:type="dxa"/>
            <w:vAlign w:val="bottom"/>
            <w:gridSpan w:val="5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20" w:type="dxa"/>
            <w:vAlign w:val="bottom"/>
            <w:vMerge w:val="restart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800" w:type="dxa"/>
            <w:vAlign w:val="bottom"/>
            <w:gridSpan w:val="2"/>
            <w:vMerge w:val="restart"/>
          </w:tcPr>
          <w:p>
            <w:pPr>
              <w:jc w:val="center"/>
              <w:ind w:righ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20" w:type="dxa"/>
            <w:vAlign w:val="bottom"/>
            <w:gridSpan w:val="2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Check this box if no longer subject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  <w:vMerge w:val="restart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vMerge w:val="restart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20" w:type="dxa"/>
            <w:vAlign w:val="bottom"/>
            <w:gridSpan w:val="2"/>
            <w:vMerge w:val="restart"/>
          </w:tcPr>
          <w:p>
            <w:pPr>
              <w:ind w:left="26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to Section 16. Form 4 or Form 5</w:t>
            </w:r>
          </w:p>
        </w:tc>
        <w:tc>
          <w:tcPr>
            <w:tcW w:w="4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60" w:type="dxa"/>
            <w:vAlign w:val="bottom"/>
            <w:gridSpan w:val="4"/>
            <w:vMerge w:val="restart"/>
          </w:tcPr>
          <w:p>
            <w:pPr>
              <w:jc w:val="center"/>
              <w:ind w:right="367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ANNUAL STATEMENT OF CHANGES IN BENEFICIAL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6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4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3235-0362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20" w:type="dxa"/>
            <w:vAlign w:val="bottom"/>
            <w:gridSpan w:val="2"/>
          </w:tcPr>
          <w:p>
            <w:pPr>
              <w:ind w:left="260"/>
              <w:spacing w:after="0" w:line="6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7"/>
                <w:szCs w:val="7"/>
                <w:color w:val="auto"/>
              </w:rPr>
              <w:t xml:space="preserve">obligations may continue. </w:t>
            </w:r>
            <w:r>
              <w:rPr>
                <w:rFonts w:ascii="Arial" w:cs="Arial" w:eastAsia="Arial" w:hAnsi="Arial"/>
                <w:sz w:val="7"/>
                <w:szCs w:val="7"/>
                <w:i w:val="1"/>
                <w:iCs w:val="1"/>
                <w:color w:val="auto"/>
              </w:rPr>
              <w:t>See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20" w:type="dxa"/>
            <w:vAlign w:val="bottom"/>
            <w:gridSpan w:val="2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Instruction 1(b).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800" w:type="dxa"/>
            <w:vAlign w:val="bottom"/>
            <w:gridSpan w:val="2"/>
            <w:vMerge w:val="restart"/>
          </w:tcPr>
          <w:p>
            <w:pPr>
              <w:jc w:val="center"/>
              <w:ind w:righ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20" w:type="dxa"/>
            <w:vAlign w:val="bottom"/>
            <w:gridSpan w:val="2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Form 3 Holdings Reported.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1.0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20" w:type="dxa"/>
            <w:vAlign w:val="bottom"/>
            <w:vMerge w:val="restart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vMerge w:val="restart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920" w:type="dxa"/>
            <w:vAlign w:val="bottom"/>
            <w:gridSpan w:val="3"/>
            <w:vMerge w:val="restart"/>
          </w:tcPr>
          <w:p>
            <w:pPr>
              <w:jc w:val="center"/>
              <w:ind w:left="5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20" w:type="dxa"/>
            <w:vAlign w:val="bottom"/>
            <w:gridSpan w:val="2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920" w:type="dxa"/>
            <w:vAlign w:val="bottom"/>
            <w:gridSpan w:val="3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20" w:type="dxa"/>
            <w:vAlign w:val="bottom"/>
            <w:gridSpan w:val="2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Form 4 Transactions Reported.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9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00" w:type="dxa"/>
            <w:vAlign w:val="bottom"/>
            <w:gridSpan w:val="2"/>
            <w:vMerge w:val="restart"/>
          </w:tcPr>
          <w:p>
            <w:pPr>
              <w:jc w:val="center"/>
              <w:ind w:righ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or Section 30(h) of the Investment Company Act of 1940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760" w:type="dxa"/>
            <w:vAlign w:val="bottom"/>
            <w:gridSpan w:val="4"/>
          </w:tcPr>
          <w:p>
            <w:pPr>
              <w:ind w:left="60"/>
              <w:spacing w:after="0" w:line="21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8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Ticker or Trading Symbol</w:t>
            </w:r>
          </w:p>
        </w:tc>
        <w:tc>
          <w:tcPr>
            <w:tcW w:w="3220" w:type="dxa"/>
            <w:vAlign w:val="bottom"/>
            <w:gridSpan w:val="5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 Relationship of Reporting Person(s) to Issuer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320" w:type="dxa"/>
            <w:vAlign w:val="bottom"/>
            <w:gridSpan w:val="3"/>
            <w:vMerge w:val="restart"/>
          </w:tcPr>
          <w:p>
            <w:pPr>
              <w:ind w:left="100"/>
              <w:spacing w:after="0"/>
              <w:rPr>
                <w:rFonts w:ascii="Times New Roman" w:cs="Times New Roman" w:eastAsia="Times New Roman" w:hAnsi="Times New Roman"/>
                <w:sz w:val="21"/>
                <w:szCs w:val="21"/>
                <w:color w:val="0000EE"/>
              </w:rPr>
            </w:pPr>
            <w:hyperlink r:id="rId8">
              <w:r>
                <w:rPr>
                  <w:rFonts w:ascii="Times New Roman" w:cs="Times New Roman" w:eastAsia="Times New Roman" w:hAnsi="Times New Roman"/>
                  <w:sz w:val="21"/>
                  <w:szCs w:val="21"/>
                  <w:color w:val="0000EE"/>
                </w:rPr>
                <w:t>Sandberg Sheryl</w:t>
              </w:r>
            </w:hyperlink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0" w:type="dxa"/>
            <w:vAlign w:val="bottom"/>
            <w:gridSpan w:val="2"/>
          </w:tcPr>
          <w:p>
            <w:pPr>
              <w:spacing w:after="0" w:line="107" w:lineRule="exact"/>
              <w:rPr>
                <w:rFonts w:ascii="Times New Roman" w:cs="Times New Roman" w:eastAsia="Times New Roman" w:hAnsi="Times New Roman"/>
                <w:sz w:val="12"/>
                <w:szCs w:val="12"/>
                <w:color w:val="0000EE"/>
              </w:rPr>
            </w:pPr>
            <w:hyperlink r:id="rId9">
              <w:r>
                <w:rPr>
                  <w:rFonts w:ascii="Times New Roman" w:cs="Times New Roman" w:eastAsia="Times New Roman" w:hAnsi="Times New Roman"/>
                  <w:sz w:val="12"/>
                  <w:szCs w:val="12"/>
                  <w:color w:val="0000EE"/>
                </w:rPr>
                <w:t xml:space="preserve">Meta Platforms, Inc. </w:t>
              </w:r>
            </w:hyperlink>
            <w:r>
              <w:rPr>
                <w:rFonts w:ascii="Times New Roman" w:cs="Times New Roman" w:eastAsia="Times New Roman" w:hAnsi="Times New Roman"/>
                <w:sz w:val="12"/>
                <w:szCs w:val="12"/>
                <w:color w:val="000000"/>
              </w:rPr>
              <w:t>[</w:t>
            </w:r>
            <w:r>
              <w:rPr>
                <w:rFonts w:ascii="Times New Roman" w:cs="Times New Roman" w:eastAsia="Times New Roman" w:hAnsi="Times New Roman"/>
                <w:sz w:val="12"/>
                <w:szCs w:val="12"/>
                <w:color w:val="0000EE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10"/>
                <w:szCs w:val="10"/>
                <w:color w:val="0000FF"/>
              </w:rPr>
              <w:t>META</w:t>
            </w:r>
            <w:r>
              <w:rPr>
                <w:rFonts w:ascii="Times New Roman" w:cs="Times New Roman" w:eastAsia="Times New Roman" w:hAnsi="Times New Roman"/>
                <w:sz w:val="12"/>
                <w:szCs w:val="12"/>
                <w:color w:val="0000EE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12"/>
                <w:szCs w:val="12"/>
                <w:color w:val="000000"/>
              </w:rPr>
              <w:t>]</w:t>
            </w:r>
          </w:p>
        </w:tc>
        <w:tc>
          <w:tcPr>
            <w:tcW w:w="2440" w:type="dxa"/>
            <w:vAlign w:val="bottom"/>
            <w:gridSpan w:val="3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(Check all applicable)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3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Director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restart"/>
          </w:tcPr>
          <w:p>
            <w:pPr>
              <w:ind w:left="9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3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-7620</wp:posOffset>
            </wp:positionH>
            <wp:positionV relativeFrom="paragraph">
              <wp:posOffset>-1334135</wp:posOffset>
            </wp:positionV>
            <wp:extent cx="6988810" cy="82105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8810" cy="821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8" w:orient="portrait"/>
          <w:cols w:equalWidth="0" w:num="1">
            <w:col w:w="11080"/>
          </w:cols>
          <w:pgMar w:left="460" w:top="219" w:right="359" w:bottom="117" w:gutter="0" w:footer="0" w:header="0"/>
        </w:sectPr>
      </w:pPr>
    </w:p>
    <w:p>
      <w:pPr>
        <w:spacing w:after="0" w:line="229" w:lineRule="exact"/>
        <w:rPr>
          <w:sz w:val="20"/>
          <w:szCs w:val="20"/>
          <w:color w:val="auto"/>
        </w:rPr>
      </w:pPr>
    </w:p>
    <w:p>
      <w:pPr>
        <w:ind w:left="120"/>
        <w:spacing w:after="0"/>
        <w:tabs>
          <w:tab w:leader="none" w:pos="1320" w:val="left"/>
          <w:tab w:leader="none" w:pos="2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(Middle)</w:t>
      </w:r>
    </w:p>
    <w:p>
      <w:pPr>
        <w:spacing w:after="0" w:line="76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C/O META PLATFORMS, INC.</w:t>
      </w:r>
    </w:p>
    <w:p>
      <w:pPr>
        <w:spacing w:after="0" w:line="72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1601 WILLOW ROAD</w:t>
      </w:r>
    </w:p>
    <w:p>
      <w:pPr>
        <w:spacing w:after="0" w:line="300" w:lineRule="exact"/>
        <w:rPr>
          <w:sz w:val="20"/>
          <w:szCs w:val="20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5"/>
        </w:trPr>
        <w:tc>
          <w:tcPr>
            <w:tcW w:w="2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237"/>
        </w:trPr>
        <w:tc>
          <w:tcPr>
            <w:tcW w:w="20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MENLO PARK CA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94025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" w:lineRule="exact"/>
        <w:rPr>
          <w:sz w:val="20"/>
          <w:szCs w:val="20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75"/>
        </w:trPr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60" w:type="dxa"/>
            <w:vAlign w:val="bottom"/>
            <w:vMerge w:val="restart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44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</w:t>
            </w:r>
          </w:p>
        </w:tc>
        <w:tc>
          <w:tcPr>
            <w:tcW w:w="362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Statement for Issuer's Fiscal Year Ended (Month/Day/Year)</w:t>
            </w:r>
          </w:p>
        </w:tc>
        <w:tc>
          <w:tcPr>
            <w:tcW w:w="18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ind w:left="6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14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7"/>
        </w:trPr>
        <w:tc>
          <w:tcPr>
            <w:tcW w:w="38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12/31/2022</w:t>
            </w: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4"/>
        </w:trPr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2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</w:t>
            </w:r>
          </w:p>
        </w:tc>
        <w:tc>
          <w:tcPr>
            <w:tcW w:w="36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If Amendment, Date of Original Filed (Month/Day/Year)</w:t>
            </w:r>
          </w:p>
        </w:tc>
        <w:tc>
          <w:tcPr>
            <w:tcW w:w="33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38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Line)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4080"/>
        <w:spacing w:after="0"/>
        <w:tabs>
          <w:tab w:leader="none" w:pos="44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Form filed by One Reporting Person</w:t>
      </w:r>
    </w:p>
    <w:p>
      <w:pPr>
        <w:spacing w:after="0" w:line="94" w:lineRule="exact"/>
        <w:rPr>
          <w:sz w:val="20"/>
          <w:szCs w:val="20"/>
          <w:color w:val="auto"/>
        </w:rPr>
      </w:pPr>
    </w:p>
    <w:p>
      <w:pPr>
        <w:ind w:left="4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Form filed by More than One Reporting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ind w:left="4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Person</w:t>
      </w:r>
    </w:p>
    <w:p>
      <w:pPr>
        <w:spacing w:after="0" w:line="146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3120" w:space="720"/>
            <w:col w:w="7240"/>
          </w:cols>
          <w:pgMar w:left="460" w:top="219" w:right="359" w:bottom="117" w:gutter="0" w:footer="0" w:header="0"/>
          <w:type w:val="continuous"/>
        </w:sectPr>
      </w:pPr>
    </w:p>
    <w:p>
      <w:pPr>
        <w:ind w:left="120"/>
        <w:spacing w:after="0"/>
        <w:tabs>
          <w:tab w:leader="none" w:pos="1320" w:val="left"/>
          <w:tab w:leader="none" w:pos="2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(City)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(State)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(Zip)</w:t>
      </w:r>
    </w:p>
    <w:p>
      <w:pPr>
        <w:spacing w:after="0" w:line="196" w:lineRule="exact"/>
        <w:rPr>
          <w:sz w:val="20"/>
          <w:szCs w:val="20"/>
          <w:color w:val="auto"/>
        </w:r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35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6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1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8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40" w:type="dxa"/>
            <w:vAlign w:val="bottom"/>
            <w:gridSpan w:val="5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4. Securities Acquired (A) or Disposed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 of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20" w:type="dxa"/>
            <w:vAlign w:val="bottom"/>
            <w:gridSpan w:val="2"/>
          </w:tcPr>
          <w:p>
            <w:pPr>
              <w:ind w:left="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ind w:left="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520" w:type="dxa"/>
            <w:vAlign w:val="bottom"/>
            <w:gridSpan w:val="3"/>
          </w:tcPr>
          <w:p>
            <w:pPr>
              <w:ind w:left="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 (Instr. 3, 4 and 5)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1080" w:type="dxa"/>
            <w:vAlign w:val="bottom"/>
            <w:gridSpan w:val="4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60" w:type="dxa"/>
            <w:vAlign w:val="bottom"/>
          </w:tcPr>
          <w:p>
            <w:pPr>
              <w:ind w:left="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</w:tcPr>
          <w:p>
            <w:pPr>
              <w:ind w:left="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1080" w:type="dxa"/>
            <w:vAlign w:val="bottom"/>
            <w:gridSpan w:val="4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  <w:vMerge w:val="restart"/>
          </w:tcPr>
          <w:p>
            <w:pPr>
              <w:ind w:left="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520" w:type="dxa"/>
            <w:vAlign w:val="bottom"/>
            <w:vMerge w:val="restart"/>
          </w:tcPr>
          <w:p>
            <w:pPr>
              <w:ind w:left="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at end of</w:t>
            </w:r>
          </w:p>
        </w:tc>
        <w:tc>
          <w:tcPr>
            <w:tcW w:w="320" w:type="dxa"/>
            <w:vAlign w:val="bottom"/>
            <w:vMerge w:val="restart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3"/>
              </w:rPr>
              <w:t>(D) or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  <w:gridSpan w:val="4"/>
            <w:vMerge w:val="restart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Issuer's Fiscal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Indirect (I)</w:t>
            </w:r>
          </w:p>
        </w:tc>
        <w:tc>
          <w:tcPr>
            <w:tcW w:w="1080" w:type="dxa"/>
            <w:vAlign w:val="bottom"/>
            <w:gridSpan w:val="4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vMerge w:val="restart"/>
          </w:tcPr>
          <w:p>
            <w:pPr>
              <w:ind w:left="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Year (Instr. 3 and</w:t>
            </w:r>
          </w:p>
        </w:tc>
        <w:tc>
          <w:tcPr>
            <w:tcW w:w="780" w:type="dxa"/>
            <w:vAlign w:val="bottom"/>
            <w:gridSpan w:val="2"/>
            <w:vMerge w:val="restart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4)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8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By Sheryl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K.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8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Sandberg,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8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Trustee of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8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Sheryl K.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Class A Common Stock</w:t>
            </w:r>
          </w:p>
        </w:tc>
        <w:tc>
          <w:tcPr>
            <w:tcW w:w="11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08/19/2022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ind w:left="240"/>
              <w:spacing w:after="0" w:line="21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  <w:vertAlign w:val="subscript"/>
              </w:rPr>
              <w:t>G</w:t>
            </w:r>
            <w:r>
              <w:rPr>
                <w:rFonts w:ascii="Times New Roman" w:cs="Times New Roman" w:eastAsia="Times New Roman" w:hAnsi="Times New Roman"/>
                <w:sz w:val="10"/>
                <w:szCs w:val="10"/>
                <w:color w:val="008000"/>
              </w:rPr>
              <w:t>(1)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jc w:val="right"/>
              <w:ind w:right="9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750,000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D</w:t>
            </w:r>
          </w:p>
        </w:tc>
        <w:tc>
          <w:tcPr>
            <w:tcW w:w="6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$</w:t>
            </w: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0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00" w:type="dxa"/>
            <w:vAlign w:val="bottom"/>
            <w:gridSpan w:val="3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746,026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I</w:t>
            </w:r>
          </w:p>
        </w:tc>
        <w:tc>
          <w:tcPr>
            <w:tcW w:w="108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Sandberg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8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Revocable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8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Trust UTA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8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dated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8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September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3, 2004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008000"/>
                <w:vertAlign w:val="superscript"/>
              </w:rPr>
              <w:t>(2)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8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By Sheryl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K.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8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Sandberg,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0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Class A Common Stock</w:t>
            </w:r>
          </w:p>
        </w:tc>
        <w:tc>
          <w:tcPr>
            <w:tcW w:w="112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08/19/2022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20" w:type="dxa"/>
            <w:vAlign w:val="bottom"/>
            <w:vMerge w:val="restart"/>
          </w:tcPr>
          <w:p>
            <w:pPr>
              <w:ind w:left="240"/>
              <w:spacing w:after="0" w:line="38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34"/>
                <w:szCs w:val="34"/>
                <w:color w:val="0000FF"/>
                <w:w w:val="88"/>
                <w:vertAlign w:val="subscript"/>
              </w:rPr>
              <w:t>G</w:t>
            </w:r>
            <w:r>
              <w:rPr>
                <w:rFonts w:ascii="Times New Roman" w:cs="Times New Roman" w:eastAsia="Times New Roman" w:hAnsi="Times New Roman"/>
                <w:sz w:val="11"/>
                <w:szCs w:val="11"/>
                <w:color w:val="008000"/>
                <w:w w:val="88"/>
              </w:rPr>
              <w:t>(1)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20" w:type="dxa"/>
            <w:vAlign w:val="bottom"/>
            <w:vMerge w:val="restart"/>
          </w:tcPr>
          <w:p>
            <w:pPr>
              <w:jc w:val="right"/>
              <w:ind w:right="9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750,000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8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A</w:t>
            </w:r>
          </w:p>
        </w:tc>
        <w:tc>
          <w:tcPr>
            <w:tcW w:w="66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$</w:t>
            </w: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0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00" w:type="dxa"/>
            <w:vAlign w:val="bottom"/>
            <w:gridSpan w:val="3"/>
            <w:vMerge w:val="restart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750,000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I</w:t>
            </w:r>
          </w:p>
        </w:tc>
        <w:tc>
          <w:tcPr>
            <w:tcW w:w="108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Trustee of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gridSpan w:val="4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Sheryl K.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8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Sandberg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2022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Trust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008000"/>
                <w:vertAlign w:val="superscript"/>
              </w:rPr>
              <w:t>(3)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680" w:type="dxa"/>
            <w:vAlign w:val="bottom"/>
            <w:gridSpan w:val="15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960" w:type="dxa"/>
            <w:vAlign w:val="bottom"/>
            <w:gridSpan w:val="13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  <w:right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0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8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44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100" w:type="dxa"/>
            <w:vAlign w:val="bottom"/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6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4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8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20" w:type="dxa"/>
            <w:vAlign w:val="bottom"/>
          </w:tcPr>
          <w:p>
            <w:pPr>
              <w:ind w:left="1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60" w:type="dxa"/>
            <w:vAlign w:val="bottom"/>
          </w:tcPr>
          <w:p>
            <w:pPr>
              <w:ind w:left="1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26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gridSpan w:val="3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gridSpan w:val="3"/>
          </w:tcPr>
          <w:p>
            <w:pPr>
              <w:ind w:left="1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66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derivative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78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8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20" w:type="dxa"/>
            <w:vAlign w:val="bottom"/>
          </w:tcPr>
          <w:p>
            <w:pPr>
              <w:ind w:left="1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60" w:type="dxa"/>
            <w:vAlign w:val="bottom"/>
          </w:tcPr>
          <w:p>
            <w:pPr>
              <w:ind w:left="1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220" w:type="dxa"/>
            <w:vAlign w:val="bottom"/>
            <w:gridSpan w:val="3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gridSpan w:val="3"/>
          </w:tcPr>
          <w:p>
            <w:pPr>
              <w:ind w:left="1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66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46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1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860" w:type="dxa"/>
            <w:vAlign w:val="bottom"/>
          </w:tcPr>
          <w:p>
            <w:pPr>
              <w:ind w:left="1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gridSpan w:val="3"/>
          </w:tcPr>
          <w:p>
            <w:pPr>
              <w:ind w:left="1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66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78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gridSpan w:val="3"/>
          </w:tcPr>
          <w:p>
            <w:pPr>
              <w:ind w:left="1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78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gridSpan w:val="3"/>
          </w:tcPr>
          <w:p>
            <w:pPr>
              <w:ind w:left="1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Following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gridSpan w:val="3"/>
          </w:tcPr>
          <w:p>
            <w:pPr>
              <w:ind w:left="1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 and 4)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1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1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  <w:gridSpan w:val="2"/>
          </w:tcPr>
          <w:p>
            <w:pPr>
              <w:ind w:left="5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1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</w:t>
            </w:r>
          </w:p>
        </w:tc>
        <w:tc>
          <w:tcPr>
            <w:tcW w:w="5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12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  Date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Title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7005955</wp:posOffset>
            </wp:positionH>
            <wp:positionV relativeFrom="paragraph">
              <wp:posOffset>-1801495</wp:posOffset>
            </wp:positionV>
            <wp:extent cx="29845" cy="18065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" cy="180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3" w:lineRule="exact"/>
        <w:rPr>
          <w:sz w:val="20"/>
          <w:szCs w:val="20"/>
          <w:color w:val="auto"/>
        </w:rPr>
      </w:pPr>
    </w:p>
    <w:p>
      <w:pPr>
        <w:ind w:left="180" w:hanging="133"/>
        <w:spacing w:after="0"/>
        <w:tabs>
          <w:tab w:leader="none" w:pos="18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13"/>
          <w:szCs w:val="13"/>
          <w:color w:val="008000"/>
        </w:rPr>
      </w:pPr>
      <w:r>
        <w:rPr>
          <w:rFonts w:ascii="Times New Roman" w:cs="Times New Roman" w:eastAsia="Times New Roman" w:hAnsi="Times New Roman"/>
          <w:sz w:val="13"/>
          <w:szCs w:val="13"/>
          <w:color w:val="008000"/>
        </w:rPr>
        <w:t>This transaction represents a transfer of shares that are beneficially owned by the reporting person and not a sale of securities.</w:t>
      </w:r>
    </w:p>
    <w:p>
      <w:pPr>
        <w:spacing w:after="0" w:line="50" w:lineRule="exact"/>
        <w:rPr>
          <w:rFonts w:ascii="Times New Roman" w:cs="Times New Roman" w:eastAsia="Times New Roman" w:hAnsi="Times New Roman"/>
          <w:sz w:val="13"/>
          <w:szCs w:val="13"/>
          <w:color w:val="008000"/>
        </w:rPr>
      </w:pPr>
    </w:p>
    <w:p>
      <w:pPr>
        <w:ind w:left="180" w:hanging="133"/>
        <w:spacing w:after="0"/>
        <w:tabs>
          <w:tab w:leader="none" w:pos="18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13"/>
          <w:szCs w:val="13"/>
          <w:color w:val="008000"/>
        </w:rPr>
      </w:pPr>
      <w:r>
        <w:rPr>
          <w:rFonts w:ascii="Times New Roman" w:cs="Times New Roman" w:eastAsia="Times New Roman" w:hAnsi="Times New Roman"/>
          <w:sz w:val="13"/>
          <w:szCs w:val="13"/>
          <w:color w:val="008000"/>
        </w:rPr>
        <w:t>Shares held of record by Sheryl K. Sandberg, Trustee of Sheryl K. Sandberg Revocable Trust UTA dated September 3, 2004.</w:t>
      </w:r>
    </w:p>
    <w:p>
      <w:pPr>
        <w:spacing w:after="0" w:line="50" w:lineRule="exact"/>
        <w:rPr>
          <w:rFonts w:ascii="Times New Roman" w:cs="Times New Roman" w:eastAsia="Times New Roman" w:hAnsi="Times New Roman"/>
          <w:sz w:val="13"/>
          <w:szCs w:val="13"/>
          <w:color w:val="008000"/>
        </w:rPr>
      </w:pPr>
    </w:p>
    <w:p>
      <w:pPr>
        <w:ind w:left="180" w:hanging="133"/>
        <w:spacing w:after="0"/>
        <w:tabs>
          <w:tab w:leader="none" w:pos="18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13"/>
          <w:szCs w:val="13"/>
          <w:color w:val="008000"/>
        </w:rPr>
      </w:pPr>
      <w:r>
        <w:rPr>
          <w:rFonts w:ascii="Times New Roman" w:cs="Times New Roman" w:eastAsia="Times New Roman" w:hAnsi="Times New Roman"/>
          <w:sz w:val="13"/>
          <w:szCs w:val="13"/>
          <w:color w:val="008000"/>
        </w:rPr>
        <w:t>Shares held of record by Sheryl K. Sandberg, Trustee of Sheryl K. Sandberg 2022 Trust.</w:t>
      </w:r>
    </w:p>
    <w:p>
      <w:pPr>
        <w:ind w:left="6600"/>
        <w:spacing w:after="0" w:line="19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 xml:space="preserve">/s/ Erin Guldiken, attorney-in- </w:t>
      </w:r>
      <w:r>
        <w:rPr>
          <w:rFonts w:ascii="Times New Roman" w:cs="Times New Roman" w:eastAsia="Times New Roman" w:hAnsi="Times New Roman"/>
          <w:sz w:val="34"/>
          <w:szCs w:val="34"/>
          <w:color w:val="0000FF"/>
          <w:vertAlign w:val="subscript"/>
        </w:rPr>
        <w:t>02/10/2023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4185920</wp:posOffset>
            </wp:positionH>
            <wp:positionV relativeFrom="paragraph">
              <wp:posOffset>-27940</wp:posOffset>
            </wp:positionV>
            <wp:extent cx="1335405" cy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6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fact for Sheryl Sandberg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4185920</wp:posOffset>
            </wp:positionH>
            <wp:positionV relativeFrom="paragraph">
              <wp:posOffset>-16510</wp:posOffset>
            </wp:positionV>
            <wp:extent cx="1078865" cy="82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5585460</wp:posOffset>
            </wp:positionH>
            <wp:positionV relativeFrom="paragraph">
              <wp:posOffset>-84455</wp:posOffset>
            </wp:positionV>
            <wp:extent cx="502285" cy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3" w:lineRule="exact"/>
        <w:rPr>
          <w:sz w:val="20"/>
          <w:szCs w:val="20"/>
          <w:color w:val="auto"/>
        </w:rPr>
      </w:pPr>
    </w:p>
    <w:p>
      <w:pPr>
        <w:ind w:left="6600"/>
        <w:spacing w:after="0"/>
        <w:tabs>
          <w:tab w:leader="none" w:pos="87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** Signature of Reporting Person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Date</w:t>
      </w:r>
    </w:p>
    <w:p>
      <w:pPr>
        <w:spacing w:after="0" w:line="51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51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1" w:lineRule="exact"/>
        <w:rPr>
          <w:sz w:val="20"/>
          <w:szCs w:val="20"/>
          <w:color w:val="auto"/>
        </w:rPr>
      </w:pPr>
    </w:p>
    <w:p>
      <w:pPr>
        <w:jc w:val="both"/>
        <w:ind w:left="40" w:right="3320" w:firstLine="7"/>
        <w:spacing w:after="0" w:line="320" w:lineRule="auto"/>
        <w:tabs>
          <w:tab w:leader="none" w:pos="181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19" w:right="359" w:bottom="117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10" Type="http://schemas.openxmlformats.org/officeDocument/2006/relationships/image" Target="media/image1.png"/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image" Target="media/image5.png"/><Relationship Id="rId8" Type="http://schemas.openxmlformats.org/officeDocument/2006/relationships/hyperlink" Target="http://www.sec.gov/cgi-bin/browse-edgar?action=getcompany&amp;CIK=0001366010" TargetMode="External"/><Relationship Id="rId9" Type="http://schemas.openxmlformats.org/officeDocument/2006/relationships/hyperlink" Target="http://www.sec.gov/cgi-bin/browse-edgar?action=getcompany&amp;CIK=0001326801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2023-02-10T19:26:53Z</dcterms:created>
  <dcterms:modified xsi:type="dcterms:W3CDTF">2023-02-10T19:26:53Z</dcterms:modified>
</cp:coreProperties>
</file>