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0"/>
        <w:rPr/>
      </w:pPr>
      <w:bookmarkStart w:id="0" w:name="wf-form4_156219779941468.xml.htm"/>
      <w:bookmarkStart w:id="1" w:name="kswfform4_156219779941468"/>
      <w:bookmarkEnd w:id="0"/>
      <w:bookmarkEnd w:id="1"/>
      <w:r>
        <w:rPr/>
        <w:t xml:space="preserve">SEC Form 4 </w:t>
      </w:r>
    </w:p>
    <w:tbl>
      <w:tblPr>
        <w:tblW w:w="500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360"/>
        <w:gridCol w:w="1888"/>
        <w:gridCol w:w="5968"/>
        <w:gridCol w:w="1989"/>
      </w:tblGrid>
      <w:tr>
        <w:trPr/>
        <w:tc>
          <w:tcPr>
            <w:tcW w:w="2248" w:type="dxa"/>
            <w:gridSpan w:val="2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>
                <w:rFonts w:ascii="arial;helvetica;sans-serif" w:hAnsi="arial;helvetica;sans-serif"/>
                <w:b/>
                <w:sz w:val="36"/>
              </w:rPr>
            </w:pPr>
            <w:r>
              <w:rPr>
                <w:rFonts w:ascii="arial;helvetica;sans-serif" w:hAnsi="arial;helvetica;sans-serif"/>
                <w:b/>
                <w:sz w:val="36"/>
              </w:rPr>
              <w:t>FORM 4</w:t>
            </w:r>
          </w:p>
        </w:tc>
        <w:tc>
          <w:tcPr>
            <w:tcW w:w="596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/>
                <w:sz w:val="28"/>
              </w:rPr>
              <w:t>UNITED STATES SECURITIES AND EXCHANGE COMMISSION</w:t>
            </w:r>
            <w:r>
              <w:rPr/>
              <w:br/>
            </w:r>
            <w:r>
              <w:rPr>
                <w:rFonts w:ascii="arial;helvetica;sans-serif" w:hAnsi="arial;helvetica;sans-serif"/>
                <w:sz w:val="20"/>
              </w:rPr>
              <w:t>Washington, D.C. 20549</w:t>
            </w:r>
            <w:r>
              <w:rPr/>
              <w:br/>
              <w:br/>
            </w:r>
            <w:r>
              <w:rPr>
                <w:rFonts w:ascii="arial;helvetica;sans-serif" w:hAnsi="arial;helvetica;sans-serif"/>
                <w:b/>
                <w:sz w:val="28"/>
              </w:rPr>
              <w:t>STATEMENT OF CHANGES IN BENEFICIAL OWNERSHIP</w:t>
            </w:r>
            <w:r>
              <w:rPr/>
              <w:br/>
              <w:br/>
            </w:r>
            <w:r>
              <w:rPr>
                <w:rFonts w:ascii="arial;helvetica;sans-serif" w:hAnsi="arial;helvetica;sans-serif"/>
                <w:sz w:val="20"/>
              </w:rPr>
              <w:t>Filed pursuant to Section 16(a) of the Securities Exchange Act of 1934</w:t>
            </w:r>
            <w:r>
              <w:rPr/>
              <w:br/>
            </w:r>
            <w:r>
              <w:rPr>
                <w:rFonts w:ascii="arial;helvetica;sans-serif" w:hAnsi="arial;helvetica;sans-serif"/>
                <w:sz w:val="20"/>
              </w:rPr>
              <w:t>or Section 30(h) of the Investment Company Act of 1940</w:t>
            </w:r>
            <w:r>
              <w:rPr/>
              <w:t xml:space="preserve"> </w:t>
            </w:r>
          </w:p>
        </w:tc>
        <w:tc>
          <w:tcPr>
            <w:tcW w:w="1989" w:type="dxa"/>
            <w:vMerge w:val="restart"/>
            <w:tcBorders/>
            <w:shd w:fill="auto" w:val="clear"/>
          </w:tcPr>
          <w:p>
            <w:pPr>
              <w:pStyle w:val="TableContents"/>
              <w:spacing w:before="0" w:after="0"/>
              <w:jc w:val="center"/>
              <w:rPr/>
            </w:pPr>
            <w:r>
              <w:rPr/>
              <w:t xml:space="preserve">  </w:t>
            </w:r>
          </w:p>
          <w:tbl>
            <w:tblPr>
              <w:tblW w:w="5000" w:type="pct"/>
              <w:jc w:val="center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869"/>
            </w:tblGrid>
            <w:tr>
              <w:trPr/>
              <w:tc>
                <w:tcPr>
                  <w:tcW w:w="1869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0"/>
                    <w:jc w:val="center"/>
                    <w:rPr>
                      <w:rFonts w:ascii="arial;helvetica;sans-serif" w:hAnsi="arial;helvetica;sans-serif"/>
                      <w:b w:val="false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b w:val="false"/>
                      <w:sz w:val="24"/>
                    </w:rPr>
                    <w:t>OMB APPROVAL</w:t>
                  </w:r>
                </w:p>
                <w:tbl>
                  <w:tblPr>
                    <w:tblW w:w="5000" w:type="pct"/>
                    <w:jc w:val="left"/>
                    <w:tblInd w:w="0" w:type="dxa"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</w:tblPr>
                  <w:tblGrid>
                    <w:gridCol w:w="1145"/>
                    <w:gridCol w:w="668"/>
                  </w:tblGrid>
                  <w:tr>
                    <w:trPr/>
                    <w:tc>
                      <w:tcPr>
                        <w:tcW w:w="114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OMB Number:</w:t>
                        </w:r>
                      </w:p>
                    </w:tc>
                    <w:tc>
                      <w:tcPr>
                        <w:tcW w:w="66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righ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3235-0287</w:t>
                        </w:r>
                      </w:p>
                    </w:tc>
                  </w:tr>
                  <w:tr>
                    <w:trPr/>
                    <w:tc>
                      <w:tcPr>
                        <w:tcW w:w="1813" w:type="dxa"/>
                        <w:gridSpan w:val="2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Estimated average burden</w:t>
                        </w:r>
                      </w:p>
                    </w:tc>
                  </w:tr>
                  <w:tr>
                    <w:trPr/>
                    <w:tc>
                      <w:tcPr>
                        <w:tcW w:w="1145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lef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hours per response:</w:t>
                        </w:r>
                      </w:p>
                    </w:tc>
                    <w:tc>
                      <w:tcPr>
                        <w:tcW w:w="668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TableContents"/>
                          <w:spacing w:before="0" w:after="283"/>
                          <w:jc w:val="righ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0.5</w:t>
                        </w:r>
                      </w:p>
                    </w:tc>
                  </w:tr>
                </w:tbl>
                <w:p>
                  <w:pPr>
                    <w:pStyle w:val="TableContents"/>
                    <w:spacing w:before="0" w:after="283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869" w:type="dxa"/>
                  <w:tcBorders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drawing>
                <wp:inline distT="0" distB="0" distL="0" distR="0">
                  <wp:extent cx="152400" cy="15240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Check this box if no longer subject to Section 16. Form 4 or Form 5 obligations may continue. </w:t>
            </w:r>
            <w:r>
              <w:rPr>
                <w:rFonts w:ascii="arial;helvetica;sans-serif" w:hAnsi="arial;helvetica;sans-serif"/>
                <w:i/>
                <w:sz w:val="14"/>
              </w:rPr>
              <w:t>See</w:t>
            </w:r>
            <w:r>
              <w:rPr>
                <w:rFonts w:ascii="arial;helvetica;sans-serif" w:hAnsi="arial;helvetica;sans-serif"/>
                <w:sz w:val="14"/>
              </w:rPr>
              <w:t xml:space="preserve"> Instruction 1(b).</w:t>
            </w:r>
          </w:p>
        </w:tc>
        <w:tc>
          <w:tcPr>
            <w:tcW w:w="596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9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tbl>
      <w:tblPr>
        <w:tblW w:w="500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3571"/>
        <w:gridCol w:w="3572"/>
        <w:gridCol w:w="3062"/>
      </w:tblGrid>
      <w:tr>
        <w:trPr/>
        <w:tc>
          <w:tcPr>
            <w:tcW w:w="357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0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1. Name and Address of Reporting Person</w:t>
            </w:r>
            <w:r>
              <w:rPr>
                <w:rFonts w:ascii="arial;helvetica;sans-serif" w:hAnsi="arial;helvetica;sans-serif"/>
                <w:position w:val="7"/>
                <w:sz w:val="16"/>
                <w:sz w:val="20"/>
              </w:rPr>
              <w:t>*</w:t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3451"/>
            </w:tblGrid>
            <w:tr>
              <w:trPr/>
              <w:tc>
                <w:tcPr>
                  <w:tcW w:w="34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/>
                  </w:pPr>
                  <w:hyperlink r:id="rId3">
                    <w:r>
                      <w:rPr>
                        <w:rStyle w:val="InternetLink"/>
                      </w:rPr>
                      <w:t>Sarna Surbhi</w:t>
                    </w:r>
                  </w:hyperlink>
                </w:p>
              </w:tc>
            </w:tr>
          </w:tbl>
          <w:p>
            <w:pPr>
              <w:pStyle w:val="HorizontalLine"/>
              <w:rPr/>
            </w:pPr>
            <w:r>
              <w:rPr/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150"/>
              <w:gridCol w:w="1150"/>
              <w:gridCol w:w="1151"/>
            </w:tblGrid>
            <w:tr>
              <w:trPr/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(Last)</w:t>
                  </w:r>
                </w:p>
              </w:tc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(First)</w:t>
                  </w:r>
                </w:p>
              </w:tc>
              <w:tc>
                <w:tcPr>
                  <w:tcW w:w="11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(Middle)</w:t>
                  </w:r>
                </w:p>
              </w:tc>
            </w:tr>
          </w:tbl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3451"/>
            </w:tblGrid>
            <w:tr>
              <w:trPr/>
              <w:tc>
                <w:tcPr>
                  <w:tcW w:w="34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ONE PENUMBRA PLACE</w:t>
                  </w:r>
                </w:p>
              </w:tc>
            </w:tr>
            <w:tr>
              <w:trPr/>
              <w:tc>
                <w:tcPr>
                  <w:tcW w:w="34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>
            <w:pPr>
              <w:pStyle w:val="HorizontalLine"/>
              <w:rPr/>
            </w:pPr>
            <w:r>
              <w:rPr/>
            </w:r>
          </w:p>
          <w:p>
            <w:pPr>
              <w:pStyle w:val="TableContents"/>
              <w:spacing w:before="0" w:after="0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>(Street)</w:t>
            </w:r>
            <w:r>
              <w:rPr/>
              <w:t xml:space="preserve"> </w:t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150"/>
              <w:gridCol w:w="1150"/>
              <w:gridCol w:w="1151"/>
            </w:tblGrid>
            <w:tr>
              <w:trPr/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ALAMEDA</w:t>
                  </w:r>
                </w:p>
              </w:tc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CA</w:t>
                  </w:r>
                </w:p>
              </w:tc>
              <w:tc>
                <w:tcPr>
                  <w:tcW w:w="11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94502</w:t>
                  </w:r>
                </w:p>
              </w:tc>
            </w:tr>
          </w:tbl>
          <w:p>
            <w:pPr>
              <w:pStyle w:val="HorizontalLine"/>
              <w:rPr/>
            </w:pPr>
            <w:r>
              <w:rPr/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150"/>
              <w:gridCol w:w="1150"/>
              <w:gridCol w:w="1151"/>
            </w:tblGrid>
            <w:tr>
              <w:trPr/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(City)</w:t>
                  </w:r>
                </w:p>
              </w:tc>
              <w:tc>
                <w:tcPr>
                  <w:tcW w:w="115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(State)</w:t>
                  </w:r>
                </w:p>
              </w:tc>
              <w:tc>
                <w:tcPr>
                  <w:tcW w:w="115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(Zip)</w:t>
                  </w:r>
                </w:p>
              </w:tc>
            </w:tr>
          </w:tbl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7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 xml:space="preserve">2. Issuer Name </w:t>
            </w:r>
            <w:r>
              <w:rPr>
                <w:rFonts w:ascii="arial;helvetica;sans-serif" w:hAnsi="arial;helvetica;sans-serif"/>
                <w:b/>
                <w:sz w:val="20"/>
              </w:rPr>
              <w:t>and</w:t>
            </w:r>
            <w:r>
              <w:rPr>
                <w:rFonts w:ascii="arial;helvetica;sans-serif" w:hAnsi="arial;helvetica;sans-serif"/>
                <w:sz w:val="20"/>
              </w:rPr>
              <w:t xml:space="preserve"> Ticker or Trading Symbol </w:t>
            </w:r>
            <w:r>
              <w:rPr/>
              <w:br/>
            </w:r>
            <w:hyperlink r:id="rId4">
              <w:r>
                <w:rPr>
                  <w:rStyle w:val="InternetLink"/>
                </w:rPr>
                <w:t>Penumbra Inc</w:t>
              </w:r>
            </w:hyperlink>
            <w:r>
              <w:rPr/>
              <w:t xml:space="preserve"> [ 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PEN</w:t>
            </w:r>
            <w:r>
              <w:rPr/>
              <w:t xml:space="preserve"> ] </w:t>
            </w:r>
          </w:p>
        </w:tc>
        <w:tc>
          <w:tcPr>
            <w:tcW w:w="3062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0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 xml:space="preserve">5. Relationship of Reporting Person(s) to Issuer </w:t>
            </w:r>
            <w:r>
              <w:rPr/>
              <w:br/>
            </w:r>
            <w:r>
              <w:rPr>
                <w:rFonts w:ascii="arial;helvetica;sans-serif" w:hAnsi="arial;helvetica;sans-serif"/>
                <w:sz w:val="20"/>
              </w:rPr>
              <w:t>(Check all applicable)</w:t>
            </w:r>
            <w:r>
              <w:rPr/>
              <w:t xml:space="preserve"> </w:t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440"/>
              <w:gridCol w:w="1031"/>
              <w:gridCol w:w="440"/>
              <w:gridCol w:w="1031"/>
            </w:tblGrid>
            <w:tr>
              <w:trPr/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X</w:t>
                  </w:r>
                </w:p>
              </w:tc>
              <w:tc>
                <w:tcPr>
                  <w:tcW w:w="103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Director</w:t>
                  </w:r>
                </w:p>
              </w:tc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103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10% Owner</w:t>
                  </w:r>
                </w:p>
              </w:tc>
            </w:tr>
            <w:tr>
              <w:trPr/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103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Officer (give title below)</w:t>
                  </w:r>
                </w:p>
              </w:tc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1031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Other (specify below)</w:t>
                  </w:r>
                </w:p>
              </w:tc>
            </w:tr>
            <w:tr>
              <w:trPr/>
              <w:tc>
                <w:tcPr>
                  <w:tcW w:w="2942" w:type="dxa"/>
                  <w:gridSpan w:val="4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571" w:type="dxa"/>
            <w:vMerge w:val="continue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>3. Date of Earliest Transaction (Month/Day/Year)</w:t>
            </w:r>
            <w:r>
              <w:rPr/>
              <w:br/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07/01/2019</w:t>
            </w:r>
            <w:r>
              <w:rPr/>
              <w:t xml:space="preserve"> </w:t>
            </w:r>
          </w:p>
        </w:tc>
        <w:tc>
          <w:tcPr>
            <w:tcW w:w="3062" w:type="dxa"/>
            <w:vMerge w:val="continue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571" w:type="dxa"/>
            <w:vMerge w:val="continue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4. If Amendment, Date of Original Filed (Month/Day/Year)</w:t>
            </w:r>
          </w:p>
        </w:tc>
        <w:tc>
          <w:tcPr>
            <w:tcW w:w="306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TableContents"/>
              <w:spacing w:before="0" w:after="0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6. Individual or Joint/Group Filing (Check Applicable Line) </w:t>
            </w:r>
          </w:p>
          <w:tbl>
            <w:tblPr>
              <w:tblW w:w="5000" w:type="pct"/>
              <w:jc w:val="left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440"/>
              <w:gridCol w:w="2502"/>
            </w:tblGrid>
            <w:tr>
              <w:trPr/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center"/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highlight w:val="white"/>
                    </w:rPr>
                    <w:t>X</w:t>
                  </w:r>
                </w:p>
              </w:tc>
              <w:tc>
                <w:tcPr>
                  <w:tcW w:w="2502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Form filed by One Reporting Person</w:t>
                  </w:r>
                </w:p>
              </w:tc>
            </w:tr>
            <w:tr>
              <w:trPr/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2502" w:type="dxa"/>
                  <w:tcBorders/>
                  <w:shd w:fill="auto" w:val="clear"/>
                  <w:vAlign w:val="center"/>
                </w:tcPr>
                <w:p>
                  <w:pPr>
                    <w:pStyle w:val="TableContents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Form filed by More than One Reporting Person</w:t>
                  </w:r>
                </w:p>
              </w:tc>
            </w:tr>
          </w:tbl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2518"/>
        <w:gridCol w:w="904"/>
        <w:gridCol w:w="773"/>
        <w:gridCol w:w="601"/>
        <w:gridCol w:w="354"/>
        <w:gridCol w:w="823"/>
        <w:gridCol w:w="468"/>
        <w:gridCol w:w="631"/>
        <w:gridCol w:w="1187"/>
        <w:gridCol w:w="1015"/>
        <w:gridCol w:w="931"/>
      </w:tblGrid>
      <w:tr>
        <w:trPr>
          <w:tblHeader w:val="true"/>
        </w:trPr>
        <w:tc>
          <w:tcPr>
            <w:tcW w:w="10205" w:type="dxa"/>
            <w:gridSpan w:val="11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center"/>
              <w:rPr>
                <w:rFonts w:ascii="arial;helvetica;sans-serif" w:hAnsi="arial;helvetica;sans-serif"/>
                <w:b/>
                <w:sz w:val="24"/>
              </w:rPr>
            </w:pPr>
            <w:r>
              <w:rPr>
                <w:rFonts w:ascii="arial;helvetica;sans-serif" w:hAnsi="arial;helvetica;sans-serif"/>
                <w:b/>
                <w:sz w:val="24"/>
              </w:rPr>
              <w:t>Table I - Non-Derivative Securities Acquired, Disposed of, or Beneficially Owned</w:t>
            </w:r>
          </w:p>
        </w:tc>
      </w:tr>
      <w:tr>
        <w:trPr>
          <w:tblHeader w:val="true"/>
        </w:trPr>
        <w:tc>
          <w:tcPr>
            <w:tcW w:w="2518" w:type="dxa"/>
            <w:vMerge w:val="restart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1. Title of Security (Instr. 3) </w:t>
            </w:r>
          </w:p>
        </w:tc>
        <w:tc>
          <w:tcPr>
            <w:tcW w:w="904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2. Transaction Date (Month/Day/Year)</w:t>
            </w:r>
          </w:p>
        </w:tc>
        <w:tc>
          <w:tcPr>
            <w:tcW w:w="773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2A. Deemed Execution Date, if any (Month/Day/Year)</w:t>
            </w:r>
          </w:p>
        </w:tc>
        <w:tc>
          <w:tcPr>
            <w:tcW w:w="955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3. Transaction Code (Instr. 8) </w:t>
            </w:r>
          </w:p>
        </w:tc>
        <w:tc>
          <w:tcPr>
            <w:tcW w:w="1922" w:type="dxa"/>
            <w:gridSpan w:val="3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4. Securities Acquired (A) or Disposed Of (D) (Instr. 3, 4 and 5) </w:t>
            </w:r>
          </w:p>
        </w:tc>
        <w:tc>
          <w:tcPr>
            <w:tcW w:w="1187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5. Amount of Securities Beneficially Owned Following Reported Transaction(s) (Instr. 3 and 4) </w:t>
            </w:r>
          </w:p>
        </w:tc>
        <w:tc>
          <w:tcPr>
            <w:tcW w:w="1015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6. Ownership Form: Direct (D) or Indirect (I) (Instr. 4) </w:t>
            </w:r>
          </w:p>
        </w:tc>
        <w:tc>
          <w:tcPr>
            <w:tcW w:w="93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7. Nature of Indirect Beneficial Ownership (Instr. 4) </w:t>
            </w:r>
          </w:p>
        </w:tc>
      </w:tr>
      <w:tr>
        <w:trPr>
          <w:tblHeader w:val="true"/>
        </w:trPr>
        <w:tc>
          <w:tcPr>
            <w:tcW w:w="2518" w:type="dxa"/>
            <w:vMerge w:val="continue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4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3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Code</w:t>
            </w:r>
          </w:p>
        </w:tc>
        <w:tc>
          <w:tcPr>
            <w:tcW w:w="3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V</w:t>
            </w:r>
          </w:p>
        </w:tc>
        <w:tc>
          <w:tcPr>
            <w:tcW w:w="8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Amount</w:t>
            </w:r>
          </w:p>
        </w:tc>
        <w:tc>
          <w:tcPr>
            <w:tcW w:w="4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(A) or (D)</w:t>
            </w:r>
          </w:p>
        </w:tc>
        <w:tc>
          <w:tcPr>
            <w:tcW w:w="6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Price</w:t>
            </w:r>
          </w:p>
        </w:tc>
        <w:tc>
          <w:tcPr>
            <w:tcW w:w="1187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5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51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Common Stock</w:t>
            </w:r>
          </w:p>
        </w:tc>
        <w:tc>
          <w:tcPr>
            <w:tcW w:w="90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07/01/2019</w:t>
            </w:r>
          </w:p>
        </w:tc>
        <w:tc>
          <w:tcPr>
            <w:tcW w:w="77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0"/>
                <w:highlight w:val="white"/>
              </w:rPr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A</w:t>
            </w:r>
          </w:p>
        </w:tc>
        <w:tc>
          <w:tcPr>
            <w:tcW w:w="3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872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(1)</w:t>
            </w:r>
            <w:r>
              <w:rPr/>
              <w:t xml:space="preserve"> </w:t>
            </w:r>
          </w:p>
        </w:tc>
        <w:tc>
          <w:tcPr>
            <w:tcW w:w="4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A</w:t>
            </w:r>
          </w:p>
        </w:tc>
        <w:tc>
          <w:tcPr>
            <w:tcW w:w="6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 w:val="false"/>
                <w:sz w:val="24"/>
              </w:rPr>
              <w:t>$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</w:t>
            </w:r>
            <w:r>
              <w:rPr/>
              <w:t xml:space="preserve"> </w:t>
            </w:r>
          </w:p>
        </w:tc>
        <w:tc>
          <w:tcPr>
            <w:tcW w:w="11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872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(2)</w:t>
            </w:r>
            <w:r>
              <w:rPr/>
              <w:t xml:space="preserve"> 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9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518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Common Stock</w:t>
            </w:r>
          </w:p>
        </w:tc>
        <w:tc>
          <w:tcPr>
            <w:tcW w:w="90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07/01/2019</w:t>
            </w:r>
          </w:p>
        </w:tc>
        <w:tc>
          <w:tcPr>
            <w:tcW w:w="77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0"/>
                <w:highlight w:val="white"/>
              </w:rPr>
            </w:pPr>
            <w:r>
              <w:rPr>
                <w:rFonts w:ascii="Times;serif" w:hAnsi="Times;serif"/>
                <w:color w:val="0000FF"/>
                <w:sz w:val="20"/>
                <w:highlight w:val="white"/>
              </w:rPr>
              <w:t>A</w:t>
            </w:r>
          </w:p>
        </w:tc>
        <w:tc>
          <w:tcPr>
            <w:tcW w:w="35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2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436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(3)</w:t>
            </w:r>
            <w:r>
              <w:rPr/>
              <w:t xml:space="preserve"> </w:t>
            </w:r>
          </w:p>
        </w:tc>
        <w:tc>
          <w:tcPr>
            <w:tcW w:w="46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A</w:t>
            </w:r>
          </w:p>
        </w:tc>
        <w:tc>
          <w:tcPr>
            <w:tcW w:w="63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 w:val="false"/>
                <w:sz w:val="24"/>
              </w:rPr>
              <w:t>$</w:t>
            </w:r>
            <w:r>
              <w:rPr>
                <w:rFonts w:ascii="Times;serif" w:hAnsi="Times;serif"/>
                <w:color w:val="0000FF"/>
                <w:sz w:val="24"/>
                <w:highlight w:val="white"/>
              </w:rPr>
              <w:t>0</w:t>
            </w:r>
            <w:r>
              <w:rPr/>
              <w:t xml:space="preserve"> </w:t>
            </w:r>
          </w:p>
        </w:tc>
        <w:tc>
          <w:tcPr>
            <w:tcW w:w="118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1,308</w:t>
            </w:r>
            <w:r>
              <w:rPr>
                <w:rFonts w:ascii="Times;serif" w:hAnsi="Times;serif"/>
                <w:color w:val="008000"/>
                <w:position w:val="7"/>
                <w:sz w:val="16"/>
                <w:sz w:val="20"/>
                <w:highlight w:val="white"/>
              </w:rPr>
              <w:t>(2)</w:t>
            </w:r>
            <w:r>
              <w:rPr/>
              <w:t xml:space="preserve"> 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highlight w:val="whit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</w:rPr>
              <w:t>D</w:t>
            </w:r>
          </w:p>
        </w:tc>
        <w:tc>
          <w:tcPr>
            <w:tcW w:w="93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11213" w:type="dxa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815"/>
        <w:gridCol w:w="861"/>
        <w:gridCol w:w="891"/>
        <w:gridCol w:w="771"/>
        <w:gridCol w:w="591"/>
        <w:gridCol w:w="300"/>
        <w:gridCol w:w="400"/>
        <w:gridCol w:w="401"/>
        <w:gridCol w:w="906"/>
        <w:gridCol w:w="801"/>
        <w:gridCol w:w="426"/>
        <w:gridCol w:w="636"/>
        <w:gridCol w:w="801"/>
        <w:gridCol w:w="936"/>
        <w:gridCol w:w="831"/>
        <w:gridCol w:w="846"/>
      </w:tblGrid>
      <w:tr>
        <w:trPr>
          <w:tblHeader w:val="true"/>
        </w:trPr>
        <w:tc>
          <w:tcPr>
            <w:tcW w:w="11213" w:type="dxa"/>
            <w:gridSpan w:val="16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center"/>
              <w:rPr>
                <w:rFonts w:ascii="arial;helvetica;sans-serif" w:hAnsi="arial;helvetica;sans-serif"/>
                <w:b w:val="false"/>
                <w:sz w:val="24"/>
              </w:rPr>
            </w:pPr>
            <w:r>
              <w:rPr>
                <w:rFonts w:ascii="arial;helvetica;sans-serif" w:hAnsi="arial;helvetica;sans-serif"/>
                <w:b/>
                <w:sz w:val="24"/>
              </w:rPr>
              <w:t>Table II - Derivative Securities Acquired, Disposed of, or Beneficially Owned</w:t>
            </w:r>
            <w:r>
              <w:rPr>
                <w:rFonts w:ascii="arial;helvetica;sans-serif" w:hAnsi="arial;helvetica;sans-serif"/>
                <w:b w:val="false"/>
                <w:sz w:val="24"/>
              </w:rPr>
              <w:br/>
            </w:r>
            <w:r>
              <w:rPr>
                <w:rFonts w:ascii="arial;helvetica;sans-serif" w:hAnsi="arial;helvetica;sans-serif"/>
                <w:b/>
                <w:sz w:val="24"/>
              </w:rPr>
              <w:t>(e.g., puts, calls, warrants, options, convertible securities)</w:t>
            </w:r>
            <w:r>
              <w:rPr>
                <w:rFonts w:ascii="arial;helvetica;sans-serif" w:hAnsi="arial;helvetica;sans-serif"/>
                <w:b w:val="false"/>
                <w:sz w:val="24"/>
              </w:rPr>
              <w:t xml:space="preserve"> </w:t>
            </w:r>
          </w:p>
        </w:tc>
      </w:tr>
      <w:tr>
        <w:trPr>
          <w:tblHeader w:val="true"/>
        </w:trPr>
        <w:tc>
          <w:tcPr>
            <w:tcW w:w="815" w:type="dxa"/>
            <w:vMerge w:val="restart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1. Title of Derivative Security (Instr. 3) </w:t>
            </w:r>
          </w:p>
        </w:tc>
        <w:tc>
          <w:tcPr>
            <w:tcW w:w="86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2. Conversion or Exercise Price of Derivative Security </w:t>
            </w:r>
          </w:p>
        </w:tc>
        <w:tc>
          <w:tcPr>
            <w:tcW w:w="89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3. Transaction Date (Month/Day/Year)</w:t>
            </w:r>
          </w:p>
        </w:tc>
        <w:tc>
          <w:tcPr>
            <w:tcW w:w="77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3A. Deemed Execution Date, if any (Month/Day/Year)</w:t>
            </w:r>
          </w:p>
        </w:tc>
        <w:tc>
          <w:tcPr>
            <w:tcW w:w="891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4. Transaction Code (Instr. 8) </w:t>
            </w:r>
          </w:p>
        </w:tc>
        <w:tc>
          <w:tcPr>
            <w:tcW w:w="801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5. Number of Derivative Securities Acquired (A) or Disposed of (D) (Instr. 3, 4 and 5) </w:t>
            </w:r>
          </w:p>
        </w:tc>
        <w:tc>
          <w:tcPr>
            <w:tcW w:w="1707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6. Date Exercisable and Expiration Date (Month/Day/Year)</w:t>
            </w:r>
          </w:p>
        </w:tc>
        <w:tc>
          <w:tcPr>
            <w:tcW w:w="1062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7. Title and Amount of Securities Underlying Derivative Security (Instr. 3 and 4) </w:t>
            </w:r>
          </w:p>
        </w:tc>
        <w:tc>
          <w:tcPr>
            <w:tcW w:w="80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8. Price of Derivative Security (Instr. 5) </w:t>
            </w:r>
          </w:p>
        </w:tc>
        <w:tc>
          <w:tcPr>
            <w:tcW w:w="936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9. Number of derivative Securities Beneficially Owned Following Reported Transaction(s) (Instr. 4) </w:t>
            </w:r>
          </w:p>
        </w:tc>
        <w:tc>
          <w:tcPr>
            <w:tcW w:w="831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10. Ownership Form: Direct (D) or Indirect (I) (Instr. 4) </w:t>
            </w:r>
          </w:p>
        </w:tc>
        <w:tc>
          <w:tcPr>
            <w:tcW w:w="846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 xml:space="preserve">11. Nature of Indirect Beneficial Ownership (Instr. 4) </w:t>
            </w:r>
          </w:p>
        </w:tc>
      </w:tr>
      <w:tr>
        <w:trPr>
          <w:tblHeader w:val="true"/>
        </w:trPr>
        <w:tc>
          <w:tcPr>
            <w:tcW w:w="815" w:type="dxa"/>
            <w:vMerge w:val="continue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6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Code</w:t>
            </w:r>
          </w:p>
        </w:tc>
        <w:tc>
          <w:tcPr>
            <w:tcW w:w="30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V</w:t>
            </w:r>
          </w:p>
        </w:tc>
        <w:tc>
          <w:tcPr>
            <w:tcW w:w="40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(A)</w:t>
            </w:r>
          </w:p>
        </w:tc>
        <w:tc>
          <w:tcPr>
            <w:tcW w:w="40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(D)</w:t>
            </w:r>
          </w:p>
        </w:tc>
        <w:tc>
          <w:tcPr>
            <w:tcW w:w="90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Date Exercisable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Expiration Date</w:t>
            </w:r>
          </w:p>
        </w:tc>
        <w:tc>
          <w:tcPr>
            <w:tcW w:w="42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Title</w:t>
            </w:r>
          </w:p>
        </w:tc>
        <w:tc>
          <w:tcPr>
            <w:tcW w:w="63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bottom"/>
          </w:tcPr>
          <w:p>
            <w:pPr>
              <w:pStyle w:val="TableHeading"/>
              <w:spacing w:before="0" w:after="283"/>
              <w:jc w:val="left"/>
              <w:rPr>
                <w:rFonts w:ascii="arial;helvetica;sans-serif" w:hAnsi="arial;helvetica;sans-serif"/>
                <w:sz w:val="14"/>
              </w:rPr>
            </w:pPr>
            <w:r>
              <w:rPr>
                <w:rFonts w:ascii="arial;helvetica;sans-serif" w:hAnsi="arial;helvetica;sans-serif"/>
                <w:sz w:val="14"/>
              </w:rPr>
              <w:t>Amount or Number of Shares</w:t>
            </w:r>
          </w:p>
        </w:tc>
        <w:tc>
          <w:tcPr>
            <w:tcW w:w="80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6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3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6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tbl>
      <w:tblPr>
        <w:tblW w:w="5000" w:type="pct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205"/>
      </w:tblGrid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b/>
                <w:sz w:val="20"/>
              </w:rPr>
            </w:pPr>
            <w:r>
              <w:rPr>
                <w:rFonts w:ascii="arial;helvetica;sans-serif" w:hAnsi="arial;helvetica;sans-serif"/>
                <w:b/>
                <w:sz w:val="20"/>
              </w:rPr>
              <w:t>Explanation of Responses: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8000"/>
                <w:sz w:val="20"/>
              </w:rPr>
            </w:pPr>
            <w:r>
              <w:rPr>
                <w:rFonts w:ascii="Times;serif" w:hAnsi="Times;serif"/>
                <w:color w:val="008000"/>
                <w:sz w:val="20"/>
              </w:rPr>
              <w:t>1. Restricted stock units vest as to 1/16 in approximately equal quarterly installments on the last day of each calendar quarter starting with the calendar quarter ending September 30, 2019, subject to Ms. Sarna's continued service as a director through such dates.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8000"/>
                <w:sz w:val="20"/>
              </w:rPr>
            </w:pPr>
            <w:r>
              <w:rPr>
                <w:rFonts w:ascii="Times;serif" w:hAnsi="Times;serif"/>
                <w:color w:val="008000"/>
                <w:sz w:val="20"/>
              </w:rPr>
              <w:t>2. A portion of these shares is subject to vesting.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8000"/>
                <w:sz w:val="20"/>
              </w:rPr>
            </w:pPr>
            <w:r>
              <w:rPr>
                <w:rFonts w:ascii="Times;serif" w:hAnsi="Times;serif"/>
                <w:color w:val="008000"/>
                <w:sz w:val="20"/>
              </w:rPr>
              <w:t>3. Restricted stock units vest as to 1/2 on each of September 30, 2019 and December 31, 2019, subject to Ms. Sarna's continued service as a director through such dates.</w:t>
            </w:r>
          </w:p>
        </w:tc>
      </w:tr>
      <w:tr>
        <w:trPr/>
        <w:tc>
          <w:tcPr>
            <w:tcW w:w="102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b/>
                <w:sz w:val="24"/>
              </w:rPr>
            </w:pPr>
            <w:r>
              <w:rPr>
                <w:rFonts w:ascii="arial;helvetica;sans-serif" w:hAnsi="arial;helvetica;sans-serif"/>
                <w:b/>
                <w:sz w:val="24"/>
              </w:rPr>
              <w:t>Remarks:</w:t>
            </w:r>
          </w:p>
        </w:tc>
      </w:tr>
      <w:tr>
        <w:trPr/>
        <w:tc>
          <w:tcPr>
            <w:tcW w:w="10205" w:type="dxa"/>
            <w:tcBorders/>
            <w:shd w:fill="FFFFFF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123"/>
        <w:gridCol w:w="2041"/>
        <w:gridCol w:w="2041"/>
      </w:tblGrid>
      <w:tr>
        <w:trPr/>
        <w:tc>
          <w:tcPr>
            <w:tcW w:w="61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00FF"/>
                <w:sz w:val="24"/>
                <w:highlight w:val="white"/>
                <w:u w:val="singl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  <w:u w:val="single"/>
              </w:rPr>
              <w:t>/s/ Emma J. Purdy, as attorney-in-fact for Sarna Surbhi</w:t>
            </w:r>
          </w:p>
        </w:tc>
        <w:tc>
          <w:tcPr>
            <w:tcW w:w="20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rFonts w:ascii="Times;serif" w:hAnsi="Times;serif"/>
                <w:color w:val="0000FF"/>
                <w:sz w:val="24"/>
                <w:highlight w:val="white"/>
                <w:u w:val="single"/>
              </w:rPr>
            </w:pPr>
            <w:r>
              <w:rPr>
                <w:rFonts w:ascii="Times;serif" w:hAnsi="Times;serif"/>
                <w:color w:val="0000FF"/>
                <w:sz w:val="24"/>
                <w:highlight w:val="white"/>
                <w:u w:val="single"/>
              </w:rPr>
              <w:t>07/03/2019</w:t>
            </w:r>
          </w:p>
        </w:tc>
      </w:tr>
      <w:tr>
        <w:trPr/>
        <w:tc>
          <w:tcPr>
            <w:tcW w:w="612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** Signature of Reporting Person</w:t>
            </w:r>
          </w:p>
        </w:tc>
        <w:tc>
          <w:tcPr>
            <w:tcW w:w="204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Date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Reminder: Report on a separate line for each class of securities beneficially owned directly or indirectly.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* If the form is filed by more than one reporting person, </w:t>
            </w:r>
            <w:r>
              <w:rPr>
                <w:rFonts w:ascii="arial;helvetica;sans-serif" w:hAnsi="arial;helvetica;sans-serif"/>
                <w:i/>
                <w:sz w:val="20"/>
              </w:rPr>
              <w:t>see</w:t>
            </w:r>
            <w:r>
              <w:rPr>
                <w:rFonts w:ascii="arial;helvetica;sans-serif" w:hAnsi="arial;helvetica;sans-serif"/>
                <w:sz w:val="20"/>
              </w:rPr>
              <w:t xml:space="preserve"> Instruction 4 (b)(v).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** Intentional misstatements or omissions of facts constitute Federal Criminal Violations </w:t>
            </w:r>
            <w:r>
              <w:rPr>
                <w:rFonts w:ascii="arial;helvetica;sans-serif" w:hAnsi="arial;helvetica;sans-serif"/>
                <w:i/>
                <w:sz w:val="20"/>
              </w:rPr>
              <w:t>See</w:t>
            </w:r>
            <w:r>
              <w:rPr>
                <w:rFonts w:ascii="arial;helvetica;sans-serif" w:hAnsi="arial;helvetica;sans-serif"/>
                <w:sz w:val="20"/>
              </w:rPr>
              <w:t xml:space="preserve"> 18 U.S.C. 1001 and 15 U.S.C. 78ff(a).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Note: File three copies of this Form, one of which must be manually signed. If space is insufficient, </w:t>
            </w:r>
            <w:r>
              <w:rPr>
                <w:rFonts w:ascii="arial;helvetica;sans-serif" w:hAnsi="arial;helvetica;sans-serif"/>
                <w:i/>
                <w:sz w:val="20"/>
              </w:rPr>
              <w:t>see</w:t>
            </w:r>
            <w:r>
              <w:rPr>
                <w:rFonts w:ascii="arial;helvetica;sans-serif" w:hAnsi="arial;helvetica;sans-serif"/>
                <w:sz w:val="20"/>
              </w:rPr>
              <w:t xml:space="preserve"> Instruction 6 for procedure.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left"/>
              <w:rPr>
                <w:rFonts w:ascii="arial;helvetica;sans-serif" w:hAnsi="arial;helvetica;sans-serif"/>
                <w:b/>
                <w:sz w:val="20"/>
              </w:rPr>
            </w:pPr>
            <w:r>
              <w:rPr>
                <w:rFonts w:ascii="arial;helvetica;sans-serif" w:hAnsi="arial;helvetica;sans-serif"/>
                <w:b/>
                <w:sz w:val="20"/>
              </w:rPr>
              <w:t>Persons who respond to the collection of information contained in this form are not required to respond unless the form displays a currently valid OMB Number.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 Unicode MS"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arial">
    <w:altName w:val="helvetica"/>
    <w:charset w:val="00"/>
    <w:family w:val="auto"/>
    <w:pitch w:val="default"/>
  </w:font>
  <w:font w:name="Times">
    <w:altName w:val="Times New Roman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Liberation Sans Unicode MS" w:hAnsi="Liberation Sans Unicode MS"/>
      <w:b/>
      <w:bCs/>
      <w:sz w:val="48"/>
      <w:szCs w:val="4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Liberation Sans" w:hAnsi="Liberation Sans"/>
      <w:sz w:val="28"/>
      <w:szCs w:val="28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ist">
    <w:name w:val="List"/>
    <w:basedOn w:val="TextBody"/>
    <w:pPr/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sec.gov/cgi-bin/browse-edgar?action=getcompany&amp;CIK=0001781561" TargetMode="External"/><Relationship Id="rId4" Type="http://schemas.openxmlformats.org/officeDocument/2006/relationships/hyperlink" Target="http://www.sec.gov/cgi-bin/browse-edgar?action=getcompany&amp;CIK=0001321732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LibreOffice/6.2.2.2$Linux_X86_64 LibreOffice_project/2b840030fec2aae0fd2658d8d4f9548af4e3518d</Application>
  <Pages>2</Pages>
  <Words>609</Words>
  <CharactersWithSpaces>3800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