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7760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776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Elsesser Adam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08/29/2016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Chairman, CEO and President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0" w:gutter="0" w:footer="0" w:header="0"/>
          <w:type w:val="continuous"/>
        </w:sectPr>
      </w:pP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restart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800" w:type="dxa"/>
            <w:vAlign w:val="bottom"/>
            <w:gridSpan w:val="9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3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160" w:type="dxa"/>
            <w:vAlign w:val="bottom"/>
            <w:gridSpan w:val="4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jc w:val="center"/>
              <w:ind w:left="505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08/29/2016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9,000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1.26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1,244,838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08/29/2016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8,276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71.68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(2)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1,236,562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08/29/2016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724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72.16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1,235,838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08/30/2016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8,700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1.26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1,244,538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08/30/2016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8,700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71.14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(4)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1,235,838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08/31/2016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8,300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1.26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1,244,138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left="5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08/31/2016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8,300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70.55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3"/>
                <w:vertAlign w:val="superscript"/>
              </w:rPr>
              <w:t>(5)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1,235,838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14,144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(6)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00" w:type="dxa"/>
            <w:vAlign w:val="bottom"/>
            <w:gridSpan w:val="13"/>
          </w:tcPr>
          <w:p>
            <w:pPr>
              <w:jc w:val="center"/>
              <w:ind w:left="8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1"/>
          </w:tcPr>
          <w:p>
            <w:pPr>
              <w:jc w:val="center"/>
              <w:ind w:left="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ind w:right="3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ind w:right="8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08/29/2016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9,000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04/30/2017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9,000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6"/>
              </w:rPr>
              <w:t>135,200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49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08/30/2016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8,700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04/30/2017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8,700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2"/>
              </w:rPr>
              <w:t>117,800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49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buy)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1.26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08/31/2016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8,300</w:t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04/30/2017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8,300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center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0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2"/>
              </w:rPr>
              <w:t>118,200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16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$71.13 to $72.10.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16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$72.14 to $72.20.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16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$70.74 to $71.57.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16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$70.14 to $70.92.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are held by the Siegel/Elsesser Revocable Trust.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All shares are vested and exercisable.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0" w:gutter="0" w:footer="0" w:header="0"/>
          <w:type w:val="continuous"/>
        </w:sectPr>
      </w:pP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Remarks: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0" w:gutter="0" w:footer="0" w:header="0"/>
          <w:type w:val="continuous"/>
        </w:sectPr>
      </w:pPr>
    </w:p>
    <w:bookmarkStart w:id="1" w:name="page2"/>
    <w:bookmarkEnd w:id="1"/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Johanna Roberts,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4336415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Adam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08/31/2016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4336415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Elsesser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4336415</wp:posOffset>
            </wp:positionH>
            <wp:positionV relativeFrom="paragraph">
              <wp:posOffset>-17780</wp:posOffset>
            </wp:positionV>
            <wp:extent cx="36512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2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right="2520" w:firstLine="9"/>
        <w:spacing w:after="0" w:line="350" w:lineRule="auto"/>
        <w:tabs>
          <w:tab w:leader="none" w:pos="14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320"/>
      </w:cols>
      <w:pgMar w:left="280" w:top="212" w:right="129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2020-01-19T09:01:00Z</dcterms:created>
  <dcterms:modified xsi:type="dcterms:W3CDTF">2020-01-19T09:01:00Z</dcterms:modified>
</cp:coreProperties>
</file>