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bottom w:val="single" w:sz="4" w:space="1" w:color="000000"/>
        </w:pBdr>
        <w:spacing w:before="0" w:after="0"/>
        <w:rPr/>
      </w:pPr>
      <w:bookmarkStart w:id="0" w:name="d617371d8k.htm"/>
      <w:bookmarkStart w:id="1" w:name="ksd617371d8k"/>
      <w:bookmarkEnd w:id="0"/>
      <w:bookmarkEnd w:id="1"/>
      <w:r>
        <w:rPr/>
        <w:t> </w:t>
      </w:r>
    </w:p>
    <w:p>
      <w:pPr>
        <w:pStyle w:val="TextBody"/>
        <w:pBdr>
          <w:bottom w:val="single" w:sz="4" w:space="1" w:color="000000"/>
        </w:pBdr>
        <w:spacing w:lineRule="atLeast" w:line="141" w:before="0" w:after="30"/>
        <w:rPr/>
      </w:pPr>
      <w:r>
        <w:rPr/>
        <w:t> </w:t>
      </w:r>
    </w:p>
    <w:p>
      <w:pPr>
        <w:pStyle w:val="TextBody"/>
        <w:spacing w:before="6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jc w:val="center"/>
        <w:rPr>
          <w:rFonts w:ascii="Times New Roman" w:hAnsi="Times New Roman"/>
          <w:b/>
          <w:sz w:val="36"/>
        </w:rPr>
      </w:pPr>
      <w:r>
        <w:rPr>
          <w:rFonts w:ascii="Times New Roman" w:hAnsi="Times New Roman"/>
          <w:b/>
          <w:sz w:val="36"/>
        </w:rPr>
        <w:t xml:space="preserve">FORM 8-K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jc w:val="center"/>
        <w:rPr>
          <w:rFonts w:ascii="Times New Roman" w:hAnsi="Times New Roman"/>
          <w:b/>
          <w:sz w:val="24"/>
        </w:rPr>
      </w:pPr>
      <w:r>
        <w:rPr>
          <w:rFonts w:ascii="Times New Roman" w:hAnsi="Times New Roman"/>
          <w:b/>
          <w:sz w:val="24"/>
        </w:rPr>
        <w:t xml:space="preserve">CURRENT REPORT </w:t>
      </w:r>
    </w:p>
    <w:p>
      <w:pPr>
        <w:pStyle w:val="TextBody"/>
        <w:spacing w:before="0" w:after="0"/>
        <w:jc w:val="center"/>
        <w:rPr>
          <w:rFonts w:ascii="Times New Roman" w:hAnsi="Times New Roman"/>
          <w:b/>
          <w:sz w:val="24"/>
        </w:rPr>
      </w:pPr>
      <w:r>
        <w:rPr>
          <w:rFonts w:ascii="Times New Roman" w:hAnsi="Times New Roman"/>
          <w:b/>
          <w:sz w:val="24"/>
        </w:rPr>
        <w:t xml:space="preserve">PURSUANT TO SECTION 13 OR 15(d) </w:t>
      </w:r>
    </w:p>
    <w:p>
      <w:pPr>
        <w:pStyle w:val="TextBody"/>
        <w:spacing w:before="0" w:after="0"/>
        <w:jc w:val="center"/>
        <w:rPr>
          <w:rFonts w:ascii="Times New Roman" w:hAnsi="Times New Roman"/>
          <w:b/>
          <w:sz w:val="24"/>
        </w:rPr>
      </w:pPr>
      <w:r>
        <w:rPr>
          <w:rFonts w:ascii="Times New Roman" w:hAnsi="Times New Roman"/>
          <w:b/>
          <w:sz w:val="24"/>
        </w:rPr>
        <w:t xml:space="preserve">OF THE SECURITIES EXCHANGE ACT OF 1934 </w:t>
      </w:r>
    </w:p>
    <w:p>
      <w:pPr>
        <w:pStyle w:val="TextBody"/>
        <w:spacing w:before="180" w:after="0"/>
        <w:jc w:val="center"/>
        <w:rPr>
          <w:rFonts w:ascii="Times New Roman" w:hAnsi="Times New Roman"/>
          <w:b/>
          <w:sz w:val="24"/>
        </w:rPr>
      </w:pPr>
      <w:r>
        <w:rPr>
          <w:rFonts w:ascii="Times New Roman" w:hAnsi="Times New Roman"/>
          <w:b/>
          <w:sz w:val="24"/>
        </w:rPr>
        <w:t xml:space="preserve">October 29, 2013 </w:t>
      </w:r>
    </w:p>
    <w:p>
      <w:pPr>
        <w:pStyle w:val="TextBody"/>
        <w:spacing w:before="0" w:after="0"/>
        <w:jc w:val="center"/>
        <w:rPr>
          <w:rFonts w:ascii="Times New Roman" w:hAnsi="Times New Roman"/>
          <w:b/>
          <w:sz w:val="24"/>
        </w:rPr>
      </w:pPr>
      <w:r>
        <w:rPr>
          <w:rFonts w:ascii="Times New Roman" w:hAnsi="Times New Roman"/>
          <w:b/>
          <w:sz w:val="24"/>
        </w:rPr>
        <w:t xml:space="preserve">Date of Report </w:t>
      </w:r>
    </w:p>
    <w:p>
      <w:pPr>
        <w:pStyle w:val="TextBody"/>
        <w:spacing w:before="0" w:after="0"/>
        <w:jc w:val="center"/>
        <w:rPr>
          <w:rFonts w:ascii="Times New Roman" w:hAnsi="Times New Roman"/>
          <w:b/>
          <w:sz w:val="24"/>
        </w:rPr>
      </w:pPr>
      <w:r>
        <w:rPr>
          <w:rFonts w:ascii="Times New Roman" w:hAnsi="Times New Roman"/>
          <w:b/>
          <w:sz w:val="24"/>
        </w:rPr>
        <w:t xml:space="preserve">(Date of earliest event reported)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0" w:after="0"/>
        <w:rPr/>
      </w:pPr>
      <w:r>
        <w:rPr/>
        <w:t> </w:t>
      </w:r>
    </w:p>
    <w:p>
      <w:pPr>
        <w:pStyle w:val="TextBody"/>
        <w:spacing w:before="0" w:after="0"/>
        <w:jc w:val="center"/>
        <w:rPr/>
      </w:pPr>
      <w:r>
        <w:rPr/>
        <w:drawing>
          <wp:inline distT="0" distB="0" distL="0" distR="0">
            <wp:extent cx="1762125" cy="4476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62125" cy="447675"/>
                    </a:xfrm>
                    <a:prstGeom prst="rect">
                      <a:avLst/>
                    </a:prstGeom>
                  </pic:spPr>
                </pic:pic>
              </a:graphicData>
            </a:graphic>
          </wp:inline>
        </w:drawing>
      </w:r>
      <w:r>
        <w:rPr/>
        <w:t xml:space="preserve"> </w:t>
      </w:r>
    </w:p>
    <w:p>
      <w:pPr>
        <w:pStyle w:val="TextBody"/>
        <w:spacing w:before="180" w:after="0"/>
        <w:jc w:val="center"/>
        <w:rPr>
          <w:rFonts w:ascii="Times New Roman" w:hAnsi="Times New Roman"/>
          <w:b/>
          <w:sz w:val="48"/>
        </w:rPr>
      </w:pPr>
      <w:r>
        <w:rPr>
          <w:rFonts w:ascii="Times New Roman" w:hAnsi="Times New Roman"/>
          <w:b/>
          <w:sz w:val="48"/>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(Exact name of registrant as specified in its charter)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469"/>
        <w:gridCol w:w="102"/>
        <w:gridCol w:w="3266"/>
        <w:gridCol w:w="102"/>
        <w:gridCol w:w="3266"/>
      </w:tblGrid>
      <w:tr>
        <w:trPr/>
        <w:tc>
          <w:tcPr>
            <w:tcW w:w="3469"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r>
      <w:tr>
        <w:trPr/>
        <w:tc>
          <w:tcPr>
            <w:tcW w:w="3469"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Delaware</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001-32195</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80-0873306</w:t>
            </w:r>
          </w:p>
        </w:tc>
      </w:tr>
      <w:tr>
        <w:trPr/>
        <w:tc>
          <w:tcPr>
            <w:tcW w:w="3469" w:type="dxa"/>
            <w:tcBorders/>
            <w:shd w:fill="auto" w:val="clear"/>
          </w:tcPr>
          <w:p>
            <w:pPr>
              <w:pStyle w:val="TableContents"/>
              <w:spacing w:before="0" w:after="0"/>
              <w:jc w:val="center"/>
              <w:rPr>
                <w:rFonts w:ascii="Times New Roman" w:hAnsi="Times New Roman"/>
                <w:b/>
                <w:sz w:val="14"/>
              </w:rPr>
            </w:pPr>
            <w:r>
              <w:rPr>
                <w:rFonts w:ascii="Times New Roman" w:hAnsi="Times New Roman"/>
                <w:b/>
                <w:sz w:val="14"/>
              </w:rPr>
              <w:t>(State or other jurisdiction</w:t>
            </w:r>
          </w:p>
          <w:p>
            <w:pPr>
              <w:pStyle w:val="TableContents"/>
              <w:spacing w:before="0" w:after="15"/>
              <w:jc w:val="center"/>
              <w:rPr>
                <w:rFonts w:ascii="Times New Roman" w:hAnsi="Times New Roman"/>
                <w:b/>
                <w:sz w:val="14"/>
              </w:rPr>
            </w:pPr>
            <w:r>
              <w:rPr>
                <w:rFonts w:ascii="Times New Roman" w:hAnsi="Times New Roman"/>
                <w:b/>
                <w:sz w:val="14"/>
              </w:rPr>
              <w:t>of incorporation)</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0"/>
              <w:jc w:val="center"/>
              <w:rPr>
                <w:rFonts w:ascii="Times New Roman" w:hAnsi="Times New Roman"/>
                <w:b/>
                <w:sz w:val="14"/>
              </w:rPr>
            </w:pPr>
            <w:r>
              <w:rPr>
                <w:rFonts w:ascii="Times New Roman" w:hAnsi="Times New Roman"/>
                <w:b/>
                <w:sz w:val="14"/>
              </w:rPr>
              <w:t>(Commission</w:t>
            </w:r>
          </w:p>
          <w:p>
            <w:pPr>
              <w:pStyle w:val="TableContents"/>
              <w:spacing w:before="0" w:after="15"/>
              <w:jc w:val="center"/>
              <w:rPr>
                <w:rFonts w:ascii="Times New Roman" w:hAnsi="Times New Roman"/>
                <w:b/>
                <w:sz w:val="14"/>
              </w:rPr>
            </w:pPr>
            <w:r>
              <w:rPr>
                <w:rFonts w:ascii="Times New Roman" w:hAnsi="Times New Roman"/>
                <w:b/>
                <w:sz w:val="14"/>
              </w:rPr>
              <w:t>File Number)</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0"/>
              <w:jc w:val="center"/>
              <w:rPr>
                <w:rFonts w:ascii="Times New Roman" w:hAnsi="Times New Roman"/>
                <w:b/>
                <w:sz w:val="14"/>
              </w:rPr>
            </w:pPr>
            <w:r>
              <w:rPr>
                <w:rFonts w:ascii="Times New Roman" w:hAnsi="Times New Roman"/>
                <w:b/>
                <w:sz w:val="14"/>
              </w:rPr>
              <w:t>(I.R.S. Employer</w:t>
            </w:r>
          </w:p>
          <w:p>
            <w:pPr>
              <w:pStyle w:val="TableContents"/>
              <w:spacing w:before="0" w:after="15"/>
              <w:jc w:val="center"/>
              <w:rPr>
                <w:rFonts w:ascii="Times New Roman" w:hAnsi="Times New Roman"/>
                <w:b/>
                <w:sz w:val="14"/>
              </w:rPr>
            </w:pPr>
            <w:r>
              <w:rPr>
                <w:rFonts w:ascii="Times New Roman" w:hAnsi="Times New Roman"/>
                <w:b/>
                <w:sz w:val="14"/>
              </w:rPr>
              <w:t>Identification No.)</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153"/>
        <w:gridCol w:w="103"/>
        <w:gridCol w:w="4949"/>
      </w:tblGrid>
      <w:tr>
        <w:trPr/>
        <w:tc>
          <w:tcPr>
            <w:tcW w:w="5153"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4949" w:type="dxa"/>
            <w:tcBorders/>
            <w:shd w:fill="auto" w:val="clear"/>
            <w:vAlign w:val="center"/>
          </w:tcPr>
          <w:p>
            <w:pPr>
              <w:pStyle w:val="TableContents"/>
              <w:spacing w:before="0" w:after="283"/>
              <w:rPr>
                <w:sz w:val="4"/>
                <w:szCs w:val="4"/>
              </w:rPr>
            </w:pPr>
            <w:r>
              <w:rPr>
                <w:sz w:val="4"/>
                <w:szCs w:val="4"/>
              </w:rPr>
            </w:r>
          </w:p>
        </w:tc>
      </w:tr>
      <w:tr>
        <w:trPr/>
        <w:tc>
          <w:tcPr>
            <w:tcW w:w="5153"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6620 West Broad Street, Richmond, VA</w:t>
            </w:r>
          </w:p>
        </w:tc>
        <w:tc>
          <w:tcPr>
            <w:tcW w:w="103"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23230</w:t>
            </w:r>
          </w:p>
        </w:tc>
      </w:tr>
      <w:tr>
        <w:trPr/>
        <w:tc>
          <w:tcPr>
            <w:tcW w:w="5153"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(Address of principal executive offices)</w:t>
            </w:r>
          </w:p>
        </w:tc>
        <w:tc>
          <w:tcPr>
            <w:tcW w:w="103"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(Zip Code)</w:t>
            </w:r>
          </w:p>
        </w:tc>
      </w:tr>
    </w:tbl>
    <w:p>
      <w:pPr>
        <w:pStyle w:val="TextBody"/>
        <w:spacing w:before="180" w:after="0"/>
        <w:jc w:val="center"/>
        <w:rPr>
          <w:rFonts w:ascii="Times New Roman" w:hAnsi="Times New Roman"/>
          <w:b/>
          <w:sz w:val="20"/>
        </w:rPr>
      </w:pPr>
      <w:r>
        <w:rPr>
          <w:rFonts w:ascii="Times New Roman" w:hAnsi="Times New Roman"/>
          <w:b/>
          <w:sz w:val="20"/>
        </w:rPr>
        <w:t xml:space="preserve">(804) 281-6000 </w:t>
      </w:r>
    </w:p>
    <w:p>
      <w:pPr>
        <w:pStyle w:val="TextBody"/>
        <w:spacing w:before="0" w:after="0"/>
        <w:jc w:val="center"/>
        <w:rPr>
          <w:rFonts w:ascii="Times New Roman" w:hAnsi="Times New Roman"/>
          <w:b/>
          <w:sz w:val="14"/>
        </w:rPr>
      </w:pPr>
      <w:r>
        <w:rPr>
          <w:rFonts w:ascii="Times New Roman" w:hAnsi="Times New Roman"/>
          <w:b/>
          <w:sz w:val="14"/>
        </w:rPr>
        <w:t xml:space="preserve">(Registrants telephone number, including area code) </w:t>
      </w:r>
    </w:p>
    <w:p>
      <w:pPr>
        <w:pStyle w:val="TextBody"/>
        <w:spacing w:before="180" w:after="0"/>
        <w:jc w:val="center"/>
        <w:rPr>
          <w:rFonts w:ascii="Times New Roman" w:hAnsi="Times New Roman"/>
          <w:b/>
          <w:sz w:val="20"/>
        </w:rPr>
      </w:pPr>
      <w:r>
        <w:rPr>
          <w:rFonts w:ascii="Times New Roman" w:hAnsi="Times New Roman"/>
          <w:b/>
          <w:sz w:val="20"/>
        </w:rPr>
        <w:t xml:space="preserve">N/A </w:t>
      </w:r>
    </w:p>
    <w:p>
      <w:pPr>
        <w:pStyle w:val="TextBody"/>
        <w:spacing w:before="0" w:after="0"/>
        <w:jc w:val="center"/>
        <w:rPr>
          <w:rFonts w:ascii="Times New Roman" w:hAnsi="Times New Roman"/>
          <w:b/>
          <w:sz w:val="14"/>
        </w:rPr>
      </w:pPr>
      <w:r>
        <w:rPr>
          <w:rFonts w:ascii="Times New Roman" w:hAnsi="Times New Roman"/>
          <w:b/>
          <w:sz w:val="14"/>
        </w:rPr>
        <w:t xml:space="preserve">(Former name or former address, if changed since last report)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180" w:after="0"/>
        <w:rPr>
          <w:rFonts w:ascii="Times New Roman" w:hAnsi="Times New Roman"/>
          <w:sz w:val="20"/>
        </w:rPr>
      </w:pPr>
      <w:r>
        <w:rPr>
          <w:rFonts w:ascii="Times New Roman" w:hAnsi="Times New Roman"/>
          <w:sz w:val="20"/>
        </w:rPr>
        <w:t xml:space="preserve">Check the appropriate box below if the Form 8-K filing is intended to simultaneously satisfy the filing obligation of the registrant under any of the following provisions (see General Instruction A.2 below):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Written communications pursuant to Rule 425 under the Securities Act (17 CFR 230.425)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Soliciting material pursuant to Rule 14a-12 under the Exchange Act (17 CFR 240.14a-12)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Pre-commencement communications pursuant to Rule 14d-2(b) under the Exchange Act (17 CFR 240.14d-2(b))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Pre-commencement communications pursuant to Rule 13e-4(c) under the Exchange Act (17 CFR 240.13e-4(c)) </w:t>
            </w:r>
          </w:p>
        </w:tc>
      </w:tr>
    </w:tbl>
    <w:p>
      <w:pPr>
        <w:pStyle w:val="TextBody"/>
        <w:spacing w:before="0" w:after="0"/>
        <w:rPr/>
      </w:pPr>
      <w:r>
        <w:rPr/>
        <w:t> </w:t>
      </w:r>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r>
        <w:br w:type="page"/>
      </w:r>
    </w:p>
    <w:p>
      <w:pPr>
        <w:pStyle w:val="HorizontalLine"/>
        <w:pBdr>
          <w:bottom w:val="double" w:sz="6" w:space="0" w:color="808080"/>
        </w:pBdr>
        <w:rPr/>
      </w:pPr>
      <w:r>
        <w:rPr/>
      </w:r>
    </w:p>
    <w:tbl>
      <w:tblPr>
        <w:tblW w:w="5000" w:type="pct"/>
        <w:jc w:val="left"/>
        <w:tblInd w:w="0" w:type="dxa"/>
        <w:tblCellMar>
          <w:top w:w="0" w:type="dxa"/>
          <w:left w:w="0" w:type="dxa"/>
          <w:bottom w:w="0" w:type="dxa"/>
          <w:right w:w="0" w:type="dxa"/>
        </w:tblCellMar>
      </w:tblPr>
      <w:tblGrid>
        <w:gridCol w:w="1019"/>
        <w:gridCol w:w="9186"/>
      </w:tblGrid>
      <w:tr>
        <w:trPr/>
        <w:tc>
          <w:tcPr>
            <w:tcW w:w="101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Item 2.02</w:t>
            </w:r>
          </w:p>
        </w:tc>
        <w:tc>
          <w:tcPr>
            <w:tcW w:w="918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Results of Operations and Financial Condition. </w:t>
            </w:r>
          </w:p>
        </w:tc>
      </w:tr>
    </w:tbl>
    <w:p>
      <w:pPr>
        <w:pStyle w:val="TextBody"/>
        <w:spacing w:before="90" w:after="0"/>
        <w:rPr>
          <w:rFonts w:ascii="Times New Roman" w:hAnsi="Times New Roman"/>
          <w:sz w:val="20"/>
        </w:rPr>
      </w:pPr>
      <w:r>
        <w:rPr>
          <w:rFonts w:ascii="Times New Roman" w:hAnsi="Times New Roman"/>
          <w:sz w:val="20"/>
        </w:rPr>
        <w:t xml:space="preserve">On October 29, 2013, Genworth Financial, Inc. issued (1) a press release announcing its financial results for the quarter ended September 30, 2013, a copy of which is attached hereto as Exhibit 99.1 and is incorporated herein by reference, and (2) a financial supplement for the quarter ended September 30, 2013, a copy of which is attached hereto as Exhibit 99.2 and is incorporated herein by reference. </w:t>
      </w:r>
    </w:p>
    <w:p>
      <w:pPr>
        <w:pStyle w:val="TextBody"/>
        <w:spacing w:before="180" w:after="0"/>
        <w:rPr>
          <w:rFonts w:ascii="Times New Roman" w:hAnsi="Times New Roman"/>
          <w:sz w:val="20"/>
        </w:rPr>
      </w:pPr>
      <w:r>
        <w:rPr>
          <w:rFonts w:ascii="Times New Roman" w:hAnsi="Times New Roman"/>
          <w:sz w:val="20"/>
        </w:rPr>
        <w:t xml:space="preserve">The information contained in this Current Report on Form 8-K (including the exhibits) is being furnished and shall not be deemed filed for the purposes of Section 18 of the Securities Exchange Act of 1934, as amended (the Exchange Act), or otherwise subject to the liabilities of that Section. The information contained in this Current Report on Form 8-K shall not be incorporated by reference into any registration statement or other document pursuant to the Securities Act of 1933, as amended, or the Exchange Act, except as shall be expressly set forth by specific reference in any such filing.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20"/>
        <w:gridCol w:w="9185"/>
      </w:tblGrid>
      <w:tr>
        <w:trPr/>
        <w:tc>
          <w:tcPr>
            <w:tcW w:w="1020"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Item 9.01</w:t>
            </w:r>
          </w:p>
        </w:tc>
        <w:tc>
          <w:tcPr>
            <w:tcW w:w="9185"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Financial Statements and Exhibits. </w:t>
            </w:r>
          </w:p>
        </w:tc>
      </w:tr>
    </w:tbl>
    <w:p>
      <w:pPr>
        <w:pStyle w:val="TextBody"/>
        <w:spacing w:before="90" w:after="0"/>
        <w:rPr>
          <w:rFonts w:ascii="Times New Roman" w:hAnsi="Times New Roman"/>
          <w:sz w:val="20"/>
        </w:rPr>
      </w:pPr>
      <w:r>
        <w:rPr>
          <w:rFonts w:ascii="Times New Roman" w:hAnsi="Times New Roman"/>
          <w:sz w:val="20"/>
        </w:rPr>
        <w:t xml:space="preserve">The following materials are furnished as exhibits to this Current Report on Form 8-K: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71"/>
        <w:gridCol w:w="519"/>
        <w:gridCol w:w="9215"/>
      </w:tblGrid>
      <w:tr>
        <w:trPr/>
        <w:tc>
          <w:tcPr>
            <w:tcW w:w="471" w:type="dxa"/>
            <w:tcBorders/>
            <w:shd w:fill="auto" w:val="clear"/>
            <w:vAlign w:val="center"/>
          </w:tcPr>
          <w:p>
            <w:pPr>
              <w:pStyle w:val="TableContents"/>
              <w:spacing w:before="0" w:after="283"/>
              <w:rPr>
                <w:sz w:val="4"/>
                <w:szCs w:val="4"/>
              </w:rPr>
            </w:pPr>
            <w:r>
              <w:rPr>
                <w:sz w:val="4"/>
                <w:szCs w:val="4"/>
              </w:rPr>
            </w:r>
          </w:p>
        </w:tc>
        <w:tc>
          <w:tcPr>
            <w:tcW w:w="519" w:type="dxa"/>
            <w:tcBorders/>
            <w:shd w:fill="auto" w:val="clear"/>
            <w:vAlign w:val="bottom"/>
          </w:tcPr>
          <w:p>
            <w:pPr>
              <w:pStyle w:val="TableContents"/>
              <w:spacing w:before="0" w:after="283"/>
              <w:rPr>
                <w:sz w:val="4"/>
                <w:szCs w:val="4"/>
              </w:rPr>
            </w:pPr>
            <w:r>
              <w:rPr>
                <w:sz w:val="4"/>
                <w:szCs w:val="4"/>
              </w:rPr>
            </w:r>
          </w:p>
        </w:tc>
        <w:tc>
          <w:tcPr>
            <w:tcW w:w="9215" w:type="dxa"/>
            <w:tcBorders/>
            <w:shd w:fill="auto" w:val="clear"/>
            <w:vAlign w:val="center"/>
          </w:tcPr>
          <w:p>
            <w:pPr>
              <w:pStyle w:val="TableContents"/>
              <w:spacing w:before="0" w:after="283"/>
              <w:rPr>
                <w:sz w:val="4"/>
                <w:szCs w:val="4"/>
              </w:rPr>
            </w:pPr>
            <w:r>
              <w:rPr>
                <w:sz w:val="4"/>
                <w:szCs w:val="4"/>
              </w:rPr>
            </w:r>
          </w:p>
        </w:tc>
      </w:tr>
      <w:tr>
        <w:trPr/>
        <w:tc>
          <w:tcPr>
            <w:tcW w:w="471" w:type="dxa"/>
            <w:tcBorders/>
            <w:shd w:fill="auto" w:val="clear"/>
            <w:vAlign w:val="bottom"/>
          </w:tcPr>
          <w:p>
            <w:pPr>
              <w:pStyle w:val="TableContents"/>
              <w:pBdr>
                <w:bottom w:val="single" w:sz="2" w:space="1" w:color="000000"/>
              </w:pBdr>
              <w:spacing w:before="0" w:after="283"/>
              <w:jc w:val="center"/>
              <w:rPr>
                <w:rFonts w:ascii="Times New Roman" w:hAnsi="Times New Roman"/>
                <w:sz w:val="14"/>
              </w:rPr>
            </w:pPr>
            <w:r>
              <w:rPr>
                <w:rFonts w:ascii="Times New Roman" w:hAnsi="Times New Roman"/>
                <w:sz w:val="14"/>
              </w:rPr>
              <w:t>Exhibit</w:t>
              <w:br/>
              <w:t>Number</w:t>
            </w:r>
          </w:p>
        </w:tc>
        <w:tc>
          <w:tcPr>
            <w:tcW w:w="519" w:type="dxa"/>
            <w:tcBorders/>
            <w:shd w:fill="auto" w:val="clear"/>
            <w:vAlign w:val="bottom"/>
          </w:tcPr>
          <w:p>
            <w:pPr>
              <w:pStyle w:val="TableContents"/>
              <w:spacing w:before="0" w:after="283"/>
              <w:rPr/>
            </w:pPr>
            <w:r>
              <w:rPr/>
              <w:t>  </w:t>
            </w:r>
          </w:p>
        </w:tc>
        <w:tc>
          <w:tcPr>
            <w:tcW w:w="9215" w:type="dxa"/>
            <w:tcBorders/>
            <w:shd w:fill="auto" w:val="clear"/>
            <w:vAlign w:val="bottom"/>
          </w:tcPr>
          <w:p>
            <w:pPr>
              <w:pStyle w:val="TableContents"/>
              <w:pBdr>
                <w:bottom w:val="single" w:sz="2" w:space="1" w:color="000000"/>
              </w:pBdr>
              <w:spacing w:before="0" w:after="283"/>
              <w:rPr>
                <w:rFonts w:ascii="Times New Roman" w:hAnsi="Times New Roman"/>
                <w:sz w:val="14"/>
              </w:rPr>
            </w:pPr>
            <w:r>
              <w:rPr>
                <w:rFonts w:ascii="Times New Roman" w:hAnsi="Times New Roman"/>
                <w:sz w:val="14"/>
              </w:rPr>
              <w:t>Description of Exhibit</w:t>
            </w:r>
          </w:p>
        </w:tc>
      </w:tr>
      <w:tr>
        <w:trPr>
          <w:trHeight w:val="120" w:hRule="atLeast"/>
        </w:trPr>
        <w:tc>
          <w:tcPr>
            <w:tcW w:w="471" w:type="dxa"/>
            <w:tcBorders/>
            <w:shd w:fill="auto" w:val="clear"/>
            <w:vAlign w:val="center"/>
          </w:tcPr>
          <w:p>
            <w:pPr>
              <w:pStyle w:val="TableContents"/>
              <w:spacing w:before="0" w:after="283"/>
              <w:rPr>
                <w:sz w:val="4"/>
                <w:szCs w:val="4"/>
              </w:rPr>
            </w:pPr>
            <w:r>
              <w:rPr>
                <w:sz w:val="4"/>
                <w:szCs w:val="4"/>
              </w:rPr>
            </w:r>
          </w:p>
        </w:tc>
        <w:tc>
          <w:tcPr>
            <w:tcW w:w="9734" w:type="dxa"/>
            <w:gridSpan w:val="2"/>
            <w:tcBorders/>
            <w:shd w:fill="auto" w:val="clear"/>
            <w:vAlign w:val="center"/>
          </w:tcPr>
          <w:p>
            <w:pPr>
              <w:pStyle w:val="TableContents"/>
              <w:spacing w:before="0" w:after="283"/>
              <w:rPr>
                <w:sz w:val="4"/>
                <w:szCs w:val="4"/>
              </w:rPr>
            </w:pPr>
            <w:r>
              <w:rPr>
                <w:sz w:val="4"/>
                <w:szCs w:val="4"/>
              </w:rPr>
            </w:r>
          </w:p>
        </w:tc>
      </w:tr>
      <w:tr>
        <w:trPr/>
        <w:tc>
          <w:tcPr>
            <w:tcW w:w="471" w:type="dxa"/>
            <w:tcBorders/>
            <w:shd w:fill="auto" w:val="clear"/>
          </w:tcPr>
          <w:p>
            <w:pPr>
              <w:pStyle w:val="TableContents"/>
              <w:spacing w:before="0" w:after="283"/>
              <w:rPr>
                <w:rFonts w:ascii="Times New Roman" w:hAnsi="Times New Roman"/>
                <w:sz w:val="20"/>
              </w:rPr>
            </w:pPr>
            <w:r>
              <w:rPr>
                <w:rFonts w:ascii="Times New Roman" w:hAnsi="Times New Roman"/>
                <w:sz w:val="20"/>
              </w:rPr>
              <w:t>99.1</w:t>
            </w:r>
          </w:p>
        </w:tc>
        <w:tc>
          <w:tcPr>
            <w:tcW w:w="519" w:type="dxa"/>
            <w:tcBorders/>
            <w:shd w:fill="auto" w:val="clear"/>
            <w:vAlign w:val="bottom"/>
          </w:tcPr>
          <w:p>
            <w:pPr>
              <w:pStyle w:val="TableContents"/>
              <w:spacing w:before="0" w:after="283"/>
              <w:rPr/>
            </w:pPr>
            <w:r>
              <w:rPr/>
              <w:t>  </w:t>
            </w:r>
          </w:p>
        </w:tc>
        <w:tc>
          <w:tcPr>
            <w:tcW w:w="9215" w:type="dxa"/>
            <w:tcBorders/>
            <w:shd w:fill="auto" w:val="clear"/>
          </w:tcPr>
          <w:p>
            <w:pPr>
              <w:pStyle w:val="TableContents"/>
              <w:spacing w:before="0" w:after="283"/>
              <w:rPr>
                <w:rFonts w:ascii="Times New Roman" w:hAnsi="Times New Roman"/>
                <w:sz w:val="20"/>
              </w:rPr>
            </w:pPr>
            <w:r>
              <w:rPr>
                <w:rFonts w:ascii="Times New Roman" w:hAnsi="Times New Roman"/>
                <w:sz w:val="20"/>
              </w:rPr>
              <w:t>Press Release dated October 29, 2013.</w:t>
            </w:r>
          </w:p>
        </w:tc>
      </w:tr>
      <w:tr>
        <w:trPr>
          <w:trHeight w:val="120" w:hRule="atLeast"/>
        </w:trPr>
        <w:tc>
          <w:tcPr>
            <w:tcW w:w="471" w:type="dxa"/>
            <w:tcBorders/>
            <w:shd w:fill="auto" w:val="clear"/>
            <w:vAlign w:val="center"/>
          </w:tcPr>
          <w:p>
            <w:pPr>
              <w:pStyle w:val="TableContents"/>
              <w:spacing w:before="0" w:after="283"/>
              <w:rPr>
                <w:sz w:val="4"/>
                <w:szCs w:val="4"/>
              </w:rPr>
            </w:pPr>
            <w:r>
              <w:rPr>
                <w:sz w:val="4"/>
                <w:szCs w:val="4"/>
              </w:rPr>
            </w:r>
          </w:p>
        </w:tc>
        <w:tc>
          <w:tcPr>
            <w:tcW w:w="9734" w:type="dxa"/>
            <w:gridSpan w:val="2"/>
            <w:tcBorders/>
            <w:shd w:fill="auto" w:val="clear"/>
            <w:vAlign w:val="center"/>
          </w:tcPr>
          <w:p>
            <w:pPr>
              <w:pStyle w:val="TableContents"/>
              <w:spacing w:before="0" w:after="283"/>
              <w:rPr>
                <w:sz w:val="4"/>
                <w:szCs w:val="4"/>
              </w:rPr>
            </w:pPr>
            <w:r>
              <w:rPr>
                <w:sz w:val="4"/>
                <w:szCs w:val="4"/>
              </w:rPr>
            </w:r>
          </w:p>
        </w:tc>
      </w:tr>
      <w:tr>
        <w:trPr/>
        <w:tc>
          <w:tcPr>
            <w:tcW w:w="471" w:type="dxa"/>
            <w:tcBorders/>
            <w:shd w:fill="auto" w:val="clear"/>
          </w:tcPr>
          <w:p>
            <w:pPr>
              <w:pStyle w:val="TableContents"/>
              <w:spacing w:before="0" w:after="283"/>
              <w:rPr>
                <w:rFonts w:ascii="Times New Roman" w:hAnsi="Times New Roman"/>
                <w:sz w:val="20"/>
              </w:rPr>
            </w:pPr>
            <w:r>
              <w:rPr>
                <w:rFonts w:ascii="Times New Roman" w:hAnsi="Times New Roman"/>
                <w:sz w:val="20"/>
              </w:rPr>
              <w:t>99.2</w:t>
            </w:r>
          </w:p>
        </w:tc>
        <w:tc>
          <w:tcPr>
            <w:tcW w:w="519" w:type="dxa"/>
            <w:tcBorders/>
            <w:shd w:fill="auto" w:val="clear"/>
            <w:vAlign w:val="bottom"/>
          </w:tcPr>
          <w:p>
            <w:pPr>
              <w:pStyle w:val="TableContents"/>
              <w:spacing w:before="0" w:after="283"/>
              <w:rPr/>
            </w:pPr>
            <w:r>
              <w:rPr/>
              <w:t>  </w:t>
            </w:r>
          </w:p>
        </w:tc>
        <w:tc>
          <w:tcPr>
            <w:tcW w:w="9215" w:type="dxa"/>
            <w:tcBorders/>
            <w:shd w:fill="auto" w:val="clear"/>
          </w:tcPr>
          <w:p>
            <w:pPr>
              <w:pStyle w:val="TableContents"/>
              <w:spacing w:before="0" w:after="283"/>
              <w:rPr>
                <w:rFonts w:ascii="Times New Roman" w:hAnsi="Times New Roman"/>
                <w:sz w:val="20"/>
              </w:rPr>
            </w:pPr>
            <w:r>
              <w:rPr>
                <w:rFonts w:ascii="Times New Roman" w:hAnsi="Times New Roman"/>
                <w:sz w:val="20"/>
              </w:rPr>
              <w:t>Financial Supplement for the quarter ended September 30, 2013.</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SIGNATURES </w:t>
      </w:r>
    </w:p>
    <w:p>
      <w:pPr>
        <w:pStyle w:val="TextBody"/>
        <w:spacing w:before="180" w:after="0"/>
        <w:rPr>
          <w:rFonts w:ascii="Times New Roman" w:hAnsi="Times New Roman"/>
          <w:sz w:val="20"/>
        </w:rPr>
      </w:pPr>
      <w:r>
        <w:rPr>
          <w:rFonts w:ascii="Times New Roman" w:hAnsi="Times New Roman"/>
          <w:sz w:val="20"/>
        </w:rPr>
        <w:t xml:space="preserve">Pursuant to the requirements of the Securities Exchange Act of 1934, the registrant has duly caused this report to be signed on its behalf by the undersigned hereunto duly authorized.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574"/>
        <w:gridCol w:w="113"/>
        <w:gridCol w:w="392"/>
        <w:gridCol w:w="113"/>
        <w:gridCol w:w="267"/>
        <w:gridCol w:w="113"/>
        <w:gridCol w:w="4633"/>
      </w:tblGrid>
      <w:tr>
        <w:trPr/>
        <w:tc>
          <w:tcPr>
            <w:tcW w:w="457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sz w:val="4"/>
                <w:szCs w:val="4"/>
              </w:rPr>
            </w:pPr>
            <w:r>
              <w:rPr>
                <w:sz w:val="4"/>
                <w:szCs w:val="4"/>
              </w:rPr>
            </w:r>
          </w:p>
        </w:tc>
        <w:tc>
          <w:tcPr>
            <w:tcW w:w="392"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sz w:val="4"/>
                <w:szCs w:val="4"/>
              </w:rPr>
            </w:pPr>
            <w:r>
              <w:rPr>
                <w:sz w:val="4"/>
                <w:szCs w:val="4"/>
              </w:rPr>
            </w:r>
          </w:p>
        </w:tc>
        <w:tc>
          <w:tcPr>
            <w:tcW w:w="4633" w:type="dxa"/>
            <w:tcBorders/>
            <w:shd w:fill="auto" w:val="clear"/>
            <w:vAlign w:val="center"/>
          </w:tcPr>
          <w:p>
            <w:pPr>
              <w:pStyle w:val="TableContents"/>
              <w:spacing w:before="0" w:after="283"/>
              <w:rPr>
                <w:sz w:val="4"/>
                <w:szCs w:val="4"/>
              </w:rPr>
            </w:pPr>
            <w:r>
              <w:rPr>
                <w:sz w:val="4"/>
                <w:szCs w:val="4"/>
              </w:rPr>
            </w:r>
          </w:p>
        </w:tc>
      </w:tr>
      <w:tr>
        <w:trPr/>
        <w:tc>
          <w:tcPr>
            <w:tcW w:w="4574"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392"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5013"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GENWORTH FINANCIAL, INC.</w:t>
            </w:r>
          </w:p>
        </w:tc>
      </w:tr>
      <w:tr>
        <w:trPr>
          <w:trHeight w:val="240" w:hRule="atLeast"/>
        </w:trPr>
        <w:tc>
          <w:tcPr>
            <w:tcW w:w="4574" w:type="dxa"/>
            <w:tcBorders/>
            <w:shd w:fill="auto" w:val="clear"/>
            <w:vAlign w:val="center"/>
          </w:tcPr>
          <w:p>
            <w:pPr>
              <w:pStyle w:val="TableContents"/>
              <w:spacing w:before="0" w:after="283"/>
              <w:rPr>
                <w:sz w:val="4"/>
                <w:szCs w:val="4"/>
              </w:rPr>
            </w:pPr>
            <w:r>
              <w:rPr>
                <w:sz w:val="4"/>
                <w:szCs w:val="4"/>
              </w:rPr>
            </w:r>
          </w:p>
        </w:tc>
        <w:tc>
          <w:tcPr>
            <w:tcW w:w="505" w:type="dxa"/>
            <w:gridSpan w:val="2"/>
            <w:tcBorders/>
            <w:shd w:fill="auto" w:val="clear"/>
            <w:vAlign w:val="center"/>
          </w:tcPr>
          <w:p>
            <w:pPr>
              <w:pStyle w:val="TableContents"/>
              <w:spacing w:before="0" w:after="283"/>
              <w:rPr>
                <w:sz w:val="4"/>
                <w:szCs w:val="4"/>
              </w:rPr>
            </w:pPr>
            <w:r>
              <w:rPr>
                <w:sz w:val="4"/>
                <w:szCs w:val="4"/>
              </w:rPr>
            </w:r>
          </w:p>
        </w:tc>
        <w:tc>
          <w:tcPr>
            <w:tcW w:w="380" w:type="dxa"/>
            <w:gridSpan w:val="2"/>
            <w:tcBorders/>
            <w:shd w:fill="auto" w:val="clear"/>
            <w:vAlign w:val="center"/>
          </w:tcPr>
          <w:p>
            <w:pPr>
              <w:pStyle w:val="TableContents"/>
              <w:spacing w:before="0" w:after="283"/>
              <w:rPr>
                <w:sz w:val="4"/>
                <w:szCs w:val="4"/>
              </w:rPr>
            </w:pPr>
            <w:r>
              <w:rPr>
                <w:sz w:val="4"/>
                <w:szCs w:val="4"/>
              </w:rPr>
            </w:r>
          </w:p>
        </w:tc>
        <w:tc>
          <w:tcPr>
            <w:tcW w:w="4746" w:type="dxa"/>
            <w:gridSpan w:val="2"/>
            <w:tcBorders/>
            <w:shd w:fill="auto" w:val="clear"/>
            <w:vAlign w:val="center"/>
          </w:tcPr>
          <w:p>
            <w:pPr>
              <w:pStyle w:val="TableContents"/>
              <w:spacing w:before="0" w:after="283"/>
              <w:rPr>
                <w:sz w:val="4"/>
                <w:szCs w:val="4"/>
              </w:rPr>
            </w:pPr>
            <w:r>
              <w:rPr>
                <w:sz w:val="4"/>
                <w:szCs w:val="4"/>
              </w:rPr>
            </w:r>
          </w:p>
        </w:tc>
      </w:tr>
      <w:tr>
        <w:trPr/>
        <w:tc>
          <w:tcPr>
            <w:tcW w:w="4574" w:type="dxa"/>
            <w:tcBorders/>
            <w:shd w:fill="auto" w:val="clear"/>
          </w:tcPr>
          <w:p>
            <w:pPr>
              <w:pStyle w:val="TableContents"/>
              <w:spacing w:before="0" w:after="283"/>
              <w:rPr>
                <w:rFonts w:ascii="Times New Roman" w:hAnsi="Times New Roman"/>
                <w:sz w:val="20"/>
              </w:rPr>
            </w:pPr>
            <w:r>
              <w:rPr>
                <w:rFonts w:ascii="Times New Roman" w:hAnsi="Times New Roman"/>
                <w:sz w:val="20"/>
              </w:rPr>
              <w:t>Date: October 29, 2013</w:t>
            </w:r>
          </w:p>
        </w:tc>
        <w:tc>
          <w:tcPr>
            <w:tcW w:w="113" w:type="dxa"/>
            <w:tcBorders/>
            <w:shd w:fill="auto" w:val="clear"/>
            <w:vAlign w:val="bottom"/>
          </w:tcPr>
          <w:p>
            <w:pPr>
              <w:pStyle w:val="TableContents"/>
              <w:spacing w:before="0" w:after="283"/>
              <w:rPr/>
            </w:pPr>
            <w:r>
              <w:rPr/>
              <w:t> </w:t>
            </w:r>
          </w:p>
        </w:tc>
        <w:tc>
          <w:tcPr>
            <w:tcW w:w="392"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267"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13" w:type="dxa"/>
            <w:tcBorders/>
            <w:shd w:fill="auto" w:val="clear"/>
            <w:vAlign w:val="bottom"/>
          </w:tcPr>
          <w:p>
            <w:pPr>
              <w:pStyle w:val="TableContents"/>
              <w:spacing w:before="0" w:after="283"/>
              <w:rPr/>
            </w:pPr>
            <w:r>
              <w:rPr/>
              <w:t> </w:t>
            </w:r>
          </w:p>
        </w:tc>
        <w:tc>
          <w:tcPr>
            <w:tcW w:w="4633" w:type="dxa"/>
            <w:tcBorders/>
            <w:shd w:fill="auto" w:val="clear"/>
          </w:tcPr>
          <w:p>
            <w:pPr>
              <w:pStyle w:val="TableContents"/>
              <w:pBdr>
                <w:bottom w:val="single" w:sz="2" w:space="1" w:color="000000"/>
              </w:pBdr>
              <w:spacing w:before="0" w:after="15"/>
              <w:rPr>
                <w:rFonts w:ascii="Times New Roman" w:hAnsi="Times New Roman"/>
                <w:sz w:val="20"/>
              </w:rPr>
            </w:pPr>
            <w:r>
              <w:rPr>
                <w:rFonts w:ascii="Times New Roman" w:hAnsi="Times New Roman"/>
                <w:sz w:val="20"/>
              </w:rPr>
              <w:t>/s/ Kelly L. Groh</w:t>
            </w:r>
          </w:p>
        </w:tc>
      </w:tr>
      <w:tr>
        <w:trPr/>
        <w:tc>
          <w:tcPr>
            <w:tcW w:w="4574"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392"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267"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4633" w:type="dxa"/>
            <w:tcBorders/>
            <w:shd w:fill="auto" w:val="clear"/>
          </w:tcPr>
          <w:p>
            <w:pPr>
              <w:pStyle w:val="TableContents"/>
              <w:spacing w:before="0" w:after="283"/>
              <w:rPr>
                <w:rFonts w:ascii="Times New Roman" w:hAnsi="Times New Roman"/>
                <w:sz w:val="20"/>
              </w:rPr>
            </w:pPr>
            <w:r>
              <w:rPr>
                <w:rFonts w:ascii="Times New Roman" w:hAnsi="Times New Roman"/>
                <w:sz w:val="20"/>
              </w:rPr>
              <w:t>Kelly L. Groh</w:t>
            </w:r>
          </w:p>
        </w:tc>
      </w:tr>
      <w:tr>
        <w:trPr/>
        <w:tc>
          <w:tcPr>
            <w:tcW w:w="4574"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392"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267"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4633" w:type="dxa"/>
            <w:tcBorders/>
            <w:shd w:fill="auto" w:val="clear"/>
          </w:tcPr>
          <w:p>
            <w:pPr>
              <w:pStyle w:val="TableContents"/>
              <w:spacing w:before="0" w:after="283"/>
              <w:rPr>
                <w:rFonts w:ascii="Times New Roman" w:hAnsi="Times New Roman"/>
                <w:sz w:val="20"/>
              </w:rPr>
            </w:pPr>
            <w:r>
              <w:rPr>
                <w:rFonts w:ascii="Times New Roman" w:hAnsi="Times New Roman"/>
                <w:sz w:val="20"/>
              </w:rPr>
              <w:t>Vice President and Controller</w:t>
            </w:r>
          </w:p>
        </w:tc>
      </w:tr>
      <w:tr>
        <w:trPr/>
        <w:tc>
          <w:tcPr>
            <w:tcW w:w="4574"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392"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267"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4633" w:type="dxa"/>
            <w:tcBorders/>
            <w:shd w:fill="auto" w:val="clear"/>
          </w:tcPr>
          <w:p>
            <w:pPr>
              <w:pStyle w:val="TableContents"/>
              <w:spacing w:before="0" w:after="283"/>
              <w:rPr>
                <w:rFonts w:ascii="Times New Roman" w:hAnsi="Times New Roman"/>
                <w:sz w:val="20"/>
              </w:rPr>
            </w:pPr>
            <w:r>
              <w:rPr>
                <w:rFonts w:ascii="Times New Roman" w:hAnsi="Times New Roman"/>
                <w:sz w:val="20"/>
              </w:rPr>
              <w:t>(Principal Accounting Officer)</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Exhibit Index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71"/>
        <w:gridCol w:w="519"/>
        <w:gridCol w:w="9215"/>
      </w:tblGrid>
      <w:tr>
        <w:trPr/>
        <w:tc>
          <w:tcPr>
            <w:tcW w:w="471" w:type="dxa"/>
            <w:tcBorders/>
            <w:shd w:fill="auto" w:val="clear"/>
            <w:vAlign w:val="center"/>
          </w:tcPr>
          <w:p>
            <w:pPr>
              <w:pStyle w:val="TableContents"/>
              <w:spacing w:before="0" w:after="283"/>
              <w:rPr>
                <w:sz w:val="4"/>
                <w:szCs w:val="4"/>
              </w:rPr>
            </w:pPr>
            <w:r>
              <w:rPr>
                <w:sz w:val="4"/>
                <w:szCs w:val="4"/>
              </w:rPr>
            </w:r>
          </w:p>
        </w:tc>
        <w:tc>
          <w:tcPr>
            <w:tcW w:w="519" w:type="dxa"/>
            <w:tcBorders/>
            <w:shd w:fill="auto" w:val="clear"/>
            <w:vAlign w:val="bottom"/>
          </w:tcPr>
          <w:p>
            <w:pPr>
              <w:pStyle w:val="TableContents"/>
              <w:spacing w:before="0" w:after="283"/>
              <w:rPr>
                <w:sz w:val="4"/>
                <w:szCs w:val="4"/>
              </w:rPr>
            </w:pPr>
            <w:r>
              <w:rPr>
                <w:sz w:val="4"/>
                <w:szCs w:val="4"/>
              </w:rPr>
            </w:r>
          </w:p>
        </w:tc>
        <w:tc>
          <w:tcPr>
            <w:tcW w:w="9215" w:type="dxa"/>
            <w:tcBorders/>
            <w:shd w:fill="auto" w:val="clear"/>
            <w:vAlign w:val="center"/>
          </w:tcPr>
          <w:p>
            <w:pPr>
              <w:pStyle w:val="TableContents"/>
              <w:spacing w:before="0" w:after="283"/>
              <w:rPr>
                <w:sz w:val="4"/>
                <w:szCs w:val="4"/>
              </w:rPr>
            </w:pPr>
            <w:r>
              <w:rPr>
                <w:sz w:val="4"/>
                <w:szCs w:val="4"/>
              </w:rPr>
            </w:r>
          </w:p>
        </w:tc>
      </w:tr>
      <w:tr>
        <w:trPr/>
        <w:tc>
          <w:tcPr>
            <w:tcW w:w="471" w:type="dxa"/>
            <w:tcBorders/>
            <w:shd w:fill="auto" w:val="clear"/>
            <w:vAlign w:val="bottom"/>
          </w:tcPr>
          <w:p>
            <w:pPr>
              <w:pStyle w:val="TableContents"/>
              <w:pBdr>
                <w:bottom w:val="single" w:sz="2" w:space="1" w:color="000000"/>
              </w:pBdr>
              <w:spacing w:before="0" w:after="283"/>
              <w:jc w:val="center"/>
              <w:rPr>
                <w:rFonts w:ascii="Times New Roman" w:hAnsi="Times New Roman"/>
                <w:sz w:val="14"/>
              </w:rPr>
            </w:pPr>
            <w:r>
              <w:rPr>
                <w:rFonts w:ascii="Times New Roman" w:hAnsi="Times New Roman"/>
                <w:sz w:val="14"/>
              </w:rPr>
              <w:t>Exhibit</w:t>
              <w:br/>
              <w:t>Number</w:t>
            </w:r>
          </w:p>
        </w:tc>
        <w:tc>
          <w:tcPr>
            <w:tcW w:w="519" w:type="dxa"/>
            <w:tcBorders/>
            <w:shd w:fill="auto" w:val="clear"/>
            <w:vAlign w:val="bottom"/>
          </w:tcPr>
          <w:p>
            <w:pPr>
              <w:pStyle w:val="TableContents"/>
              <w:spacing w:before="0" w:after="283"/>
              <w:rPr/>
            </w:pPr>
            <w:r>
              <w:rPr/>
              <w:t>  </w:t>
            </w:r>
          </w:p>
        </w:tc>
        <w:tc>
          <w:tcPr>
            <w:tcW w:w="9215" w:type="dxa"/>
            <w:tcBorders/>
            <w:shd w:fill="auto" w:val="clear"/>
            <w:vAlign w:val="bottom"/>
          </w:tcPr>
          <w:p>
            <w:pPr>
              <w:pStyle w:val="TableContents"/>
              <w:pBdr>
                <w:bottom w:val="single" w:sz="2" w:space="1" w:color="000000"/>
              </w:pBdr>
              <w:spacing w:before="0" w:after="283"/>
              <w:rPr>
                <w:rFonts w:ascii="Times New Roman" w:hAnsi="Times New Roman"/>
                <w:sz w:val="14"/>
              </w:rPr>
            </w:pPr>
            <w:r>
              <w:rPr>
                <w:rFonts w:ascii="Times New Roman" w:hAnsi="Times New Roman"/>
                <w:sz w:val="14"/>
              </w:rPr>
              <w:t>Description of Exhibit</w:t>
            </w:r>
          </w:p>
        </w:tc>
      </w:tr>
      <w:tr>
        <w:trPr>
          <w:trHeight w:val="120" w:hRule="atLeast"/>
        </w:trPr>
        <w:tc>
          <w:tcPr>
            <w:tcW w:w="471" w:type="dxa"/>
            <w:tcBorders/>
            <w:shd w:fill="auto" w:val="clear"/>
            <w:vAlign w:val="center"/>
          </w:tcPr>
          <w:p>
            <w:pPr>
              <w:pStyle w:val="TableContents"/>
              <w:spacing w:before="0" w:after="283"/>
              <w:rPr>
                <w:sz w:val="4"/>
                <w:szCs w:val="4"/>
              </w:rPr>
            </w:pPr>
            <w:r>
              <w:rPr>
                <w:sz w:val="4"/>
                <w:szCs w:val="4"/>
              </w:rPr>
            </w:r>
          </w:p>
        </w:tc>
        <w:tc>
          <w:tcPr>
            <w:tcW w:w="9734" w:type="dxa"/>
            <w:gridSpan w:val="2"/>
            <w:tcBorders/>
            <w:shd w:fill="auto" w:val="clear"/>
            <w:vAlign w:val="center"/>
          </w:tcPr>
          <w:p>
            <w:pPr>
              <w:pStyle w:val="TableContents"/>
              <w:spacing w:before="0" w:after="283"/>
              <w:rPr>
                <w:sz w:val="4"/>
                <w:szCs w:val="4"/>
              </w:rPr>
            </w:pPr>
            <w:r>
              <w:rPr>
                <w:sz w:val="4"/>
                <w:szCs w:val="4"/>
              </w:rPr>
            </w:r>
          </w:p>
        </w:tc>
      </w:tr>
      <w:tr>
        <w:trPr/>
        <w:tc>
          <w:tcPr>
            <w:tcW w:w="471" w:type="dxa"/>
            <w:tcBorders/>
            <w:shd w:fill="auto" w:val="clear"/>
          </w:tcPr>
          <w:p>
            <w:pPr>
              <w:pStyle w:val="TableContents"/>
              <w:spacing w:before="0" w:after="283"/>
              <w:rPr>
                <w:rFonts w:ascii="Times New Roman" w:hAnsi="Times New Roman"/>
                <w:sz w:val="20"/>
              </w:rPr>
            </w:pPr>
            <w:r>
              <w:rPr>
                <w:rFonts w:ascii="Times New Roman" w:hAnsi="Times New Roman"/>
                <w:sz w:val="20"/>
              </w:rPr>
              <w:t>99.1</w:t>
            </w:r>
          </w:p>
        </w:tc>
        <w:tc>
          <w:tcPr>
            <w:tcW w:w="519" w:type="dxa"/>
            <w:tcBorders/>
            <w:shd w:fill="auto" w:val="clear"/>
            <w:vAlign w:val="bottom"/>
          </w:tcPr>
          <w:p>
            <w:pPr>
              <w:pStyle w:val="TableContents"/>
              <w:spacing w:before="0" w:after="283"/>
              <w:rPr/>
            </w:pPr>
            <w:r>
              <w:rPr/>
              <w:t>  </w:t>
            </w:r>
          </w:p>
        </w:tc>
        <w:tc>
          <w:tcPr>
            <w:tcW w:w="9215" w:type="dxa"/>
            <w:tcBorders/>
            <w:shd w:fill="auto" w:val="clear"/>
          </w:tcPr>
          <w:p>
            <w:pPr>
              <w:pStyle w:val="TableContents"/>
              <w:spacing w:before="0" w:after="283"/>
              <w:rPr>
                <w:rFonts w:ascii="Times New Roman" w:hAnsi="Times New Roman"/>
                <w:sz w:val="20"/>
              </w:rPr>
            </w:pPr>
            <w:r>
              <w:rPr>
                <w:rFonts w:ascii="Times New Roman" w:hAnsi="Times New Roman"/>
                <w:sz w:val="20"/>
              </w:rPr>
              <w:t>Press Release dated October 29, 2013.</w:t>
            </w:r>
          </w:p>
        </w:tc>
      </w:tr>
      <w:tr>
        <w:trPr>
          <w:trHeight w:val="120" w:hRule="atLeast"/>
        </w:trPr>
        <w:tc>
          <w:tcPr>
            <w:tcW w:w="471" w:type="dxa"/>
            <w:tcBorders/>
            <w:shd w:fill="auto" w:val="clear"/>
            <w:vAlign w:val="center"/>
          </w:tcPr>
          <w:p>
            <w:pPr>
              <w:pStyle w:val="TableContents"/>
              <w:spacing w:before="0" w:after="283"/>
              <w:rPr>
                <w:sz w:val="4"/>
                <w:szCs w:val="4"/>
              </w:rPr>
            </w:pPr>
            <w:r>
              <w:rPr>
                <w:sz w:val="4"/>
                <w:szCs w:val="4"/>
              </w:rPr>
            </w:r>
          </w:p>
        </w:tc>
        <w:tc>
          <w:tcPr>
            <w:tcW w:w="9734" w:type="dxa"/>
            <w:gridSpan w:val="2"/>
            <w:tcBorders/>
            <w:shd w:fill="auto" w:val="clear"/>
            <w:vAlign w:val="center"/>
          </w:tcPr>
          <w:p>
            <w:pPr>
              <w:pStyle w:val="TableContents"/>
              <w:spacing w:before="0" w:after="283"/>
              <w:rPr>
                <w:sz w:val="4"/>
                <w:szCs w:val="4"/>
              </w:rPr>
            </w:pPr>
            <w:r>
              <w:rPr>
                <w:sz w:val="4"/>
                <w:szCs w:val="4"/>
              </w:rPr>
            </w:r>
          </w:p>
        </w:tc>
      </w:tr>
      <w:tr>
        <w:trPr/>
        <w:tc>
          <w:tcPr>
            <w:tcW w:w="471" w:type="dxa"/>
            <w:tcBorders/>
            <w:shd w:fill="auto" w:val="clear"/>
          </w:tcPr>
          <w:p>
            <w:pPr>
              <w:pStyle w:val="TableContents"/>
              <w:spacing w:before="0" w:after="283"/>
              <w:rPr>
                <w:rFonts w:ascii="Times New Roman" w:hAnsi="Times New Roman"/>
                <w:sz w:val="20"/>
              </w:rPr>
            </w:pPr>
            <w:r>
              <w:rPr>
                <w:rFonts w:ascii="Times New Roman" w:hAnsi="Times New Roman"/>
                <w:sz w:val="20"/>
              </w:rPr>
              <w:t>99.2</w:t>
            </w:r>
          </w:p>
        </w:tc>
        <w:tc>
          <w:tcPr>
            <w:tcW w:w="519" w:type="dxa"/>
            <w:tcBorders/>
            <w:shd w:fill="auto" w:val="clear"/>
            <w:vAlign w:val="bottom"/>
          </w:tcPr>
          <w:p>
            <w:pPr>
              <w:pStyle w:val="TableContents"/>
              <w:spacing w:before="0" w:after="283"/>
              <w:rPr/>
            </w:pPr>
            <w:r>
              <w:rPr/>
              <w:t>  </w:t>
            </w:r>
          </w:p>
        </w:tc>
        <w:tc>
          <w:tcPr>
            <w:tcW w:w="9215" w:type="dxa"/>
            <w:tcBorders/>
            <w:shd w:fill="auto" w:val="clear"/>
          </w:tcPr>
          <w:p>
            <w:pPr>
              <w:pStyle w:val="TableContents"/>
              <w:spacing w:before="0" w:after="283"/>
              <w:rPr>
                <w:rFonts w:ascii="Times New Roman" w:hAnsi="Times New Roman"/>
                <w:sz w:val="20"/>
              </w:rPr>
            </w:pPr>
            <w:r>
              <w:rPr>
                <w:rFonts w:ascii="Times New Roman" w:hAnsi="Times New Roman"/>
                <w:sz w:val="20"/>
              </w:rPr>
              <w:t>Financial Supplement for the quarter ended September 30, 2013.</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TextBody"/>
        <w:spacing w:before="0" w:after="0"/>
        <w:jc w:val="right"/>
        <w:rPr>
          <w:rFonts w:ascii="Times New Roman" w:hAnsi="Times New Roman"/>
          <w:b/>
          <w:sz w:val="20"/>
        </w:rPr>
      </w:pPr>
      <w:bookmarkStart w:id="2" w:name="d617371dex991.htm"/>
      <w:bookmarkStart w:id="3" w:name="ksd617371dex991"/>
      <w:bookmarkEnd w:id="2"/>
      <w:bookmarkEnd w:id="3"/>
      <w:r>
        <w:rPr>
          <w:rFonts w:ascii="Times New Roman" w:hAnsi="Times New Roman"/>
          <w:b/>
          <w:sz w:val="20"/>
        </w:rPr>
        <w:t xml:space="preserve">Exhibit 99.1 </w:t>
      </w:r>
    </w:p>
    <w:p>
      <w:pPr>
        <w:pStyle w:val="TextBody"/>
        <w:spacing w:before="0" w:after="0"/>
        <w:rPr/>
      </w:pPr>
      <w:r>
        <w:rPr/>
        <w:t> </w:t>
      </w:r>
    </w:p>
    <w:p>
      <w:pPr>
        <w:pStyle w:val="TextBody"/>
        <w:spacing w:before="0" w:after="0"/>
        <w:jc w:val="center"/>
        <w:rPr/>
      </w:pPr>
      <w:r>
        <w:rPr/>
        <w:drawing>
          <wp:inline distT="0" distB="0" distL="0" distR="0">
            <wp:extent cx="6762750" cy="10953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762750" cy="1095375"/>
                    </a:xfrm>
                    <a:prstGeom prst="rect">
                      <a:avLst/>
                    </a:prstGeom>
                  </pic:spPr>
                </pic:pic>
              </a:graphicData>
            </a:graphic>
          </wp:inline>
        </w:drawing>
      </w:r>
      <w:r>
        <w:rPr/>
        <w:t xml:space="preserve"> </w:t>
      </w:r>
    </w:p>
    <w:p>
      <w:pPr>
        <w:pStyle w:val="TextBody"/>
        <w:spacing w:before="210" w:after="0"/>
        <w:jc w:val="center"/>
        <w:rPr>
          <w:rFonts w:ascii="Times New Roman" w:hAnsi="Times New Roman"/>
          <w:b/>
          <w:sz w:val="20"/>
        </w:rPr>
      </w:pPr>
      <w:r>
        <w:rPr>
          <w:rFonts w:ascii="Times New Roman" w:hAnsi="Times New Roman"/>
          <w:b/>
          <w:sz w:val="20"/>
        </w:rPr>
        <w:t xml:space="preserve">Genworth Financial Announces Third Quarter 2013 Results </w:t>
      </w:r>
    </w:p>
    <w:p>
      <w:pPr>
        <w:pStyle w:val="TextBody"/>
        <w:spacing w:before="0" w:after="0"/>
        <w:jc w:val="center"/>
        <w:rPr>
          <w:rFonts w:ascii="Times New Roman" w:hAnsi="Times New Roman"/>
          <w:b/>
          <w:sz w:val="20"/>
        </w:rPr>
      </w:pPr>
      <w:r>
        <w:rPr>
          <w:rFonts w:ascii="Times New Roman" w:hAnsi="Times New Roman"/>
          <w:b/>
          <w:sz w:val="20"/>
        </w:rPr>
        <w:t xml:space="preserve">Net Income Improves From Prior Year To $108 Million </w:t>
      </w:r>
    </w:p>
    <w:p>
      <w:pPr>
        <w:pStyle w:val="TextBody"/>
        <w:spacing w:before="0" w:after="0"/>
        <w:jc w:val="center"/>
        <w:rPr>
          <w:rFonts w:ascii="Times New Roman" w:hAnsi="Times New Roman"/>
          <w:b/>
          <w:sz w:val="20"/>
        </w:rPr>
      </w:pPr>
      <w:r>
        <w:rPr>
          <w:rFonts w:ascii="Times New Roman" w:hAnsi="Times New Roman"/>
          <w:b/>
          <w:sz w:val="20"/>
        </w:rPr>
        <w:t xml:space="preserve">Long Term Care Insurance Rate Actions Improve Earnings </w:t>
      </w:r>
    </w:p>
    <w:p>
      <w:pPr>
        <w:pStyle w:val="TextBody"/>
        <w:spacing w:before="0" w:after="0"/>
        <w:jc w:val="center"/>
        <w:rPr>
          <w:rFonts w:ascii="Times New Roman" w:hAnsi="Times New Roman"/>
          <w:b/>
          <w:sz w:val="20"/>
        </w:rPr>
      </w:pPr>
      <w:r>
        <w:rPr>
          <w:rFonts w:ascii="Times New Roman" w:hAnsi="Times New Roman"/>
          <w:b/>
          <w:sz w:val="20"/>
        </w:rPr>
        <w:t xml:space="preserve">Company Addresses Near Term Debt Maturities And Establishes Credit Line </w:t>
      </w:r>
    </w:p>
    <w:p>
      <w:pPr>
        <w:pStyle w:val="TextBody"/>
        <w:spacing w:before="180" w:after="0"/>
        <w:rPr/>
      </w:pPr>
      <w:r>
        <w:rPr>
          <w:rFonts w:ascii="Times New Roman" w:hAnsi="Times New Roman"/>
          <w:sz w:val="20"/>
        </w:rPr>
        <w:t>Richmond, VA (October 29, 2013)  Genworth Financial, Inc. (NYSE: GNW) today reported results for the third quarter of 2013. The company reported net income</w:t>
      </w:r>
      <w:r>
        <w:rPr>
          <w:rFonts w:ascii="Times New Roman" w:hAnsi="Times New Roman"/>
          <w:sz w:val="14"/>
        </w:rPr>
        <w:t>1</w:t>
      </w:r>
      <w:r>
        <w:rPr/>
        <w:t xml:space="preserve"> </w:t>
      </w:r>
      <w:r>
        <w:rPr>
          <w:rFonts w:ascii="Times New Roman" w:hAnsi="Times New Roman"/>
          <w:sz w:val="20"/>
        </w:rPr>
        <w:t>of $108 million, or $0.22 per diluted share, compared with net income of $35 million, or $0.07 per diluted share, in the third quarter of 2012. Net operating income</w:t>
      </w:r>
      <w:r>
        <w:rPr>
          <w:rFonts w:ascii="Times New Roman" w:hAnsi="Times New Roman"/>
          <w:sz w:val="14"/>
        </w:rPr>
        <w:t>2</w:t>
      </w:r>
      <w:r>
        <w:rPr/>
        <w:t xml:space="preserve"> </w:t>
      </w:r>
      <w:r>
        <w:rPr>
          <w:rFonts w:ascii="Times New Roman" w:hAnsi="Times New Roman"/>
          <w:sz w:val="20"/>
        </w:rPr>
        <w:t xml:space="preserve">for the third quarter of 2013 was $119 million, or $0.24 per diluted share, compared with net operating income of $111 million, or $0.22 per diluted share, in the third quarter of 2012. </w:t>
      </w:r>
    </w:p>
    <w:p>
      <w:pPr>
        <w:pStyle w:val="TextBody"/>
        <w:spacing w:before="180" w:after="0"/>
        <w:rPr>
          <w:rFonts w:ascii="Times New Roman" w:hAnsi="Times New Roman"/>
          <w:sz w:val="20"/>
        </w:rPr>
      </w:pPr>
      <w:r>
        <w:rPr>
          <w:rFonts w:ascii="Times New Roman" w:hAnsi="Times New Roman"/>
          <w:sz w:val="20"/>
        </w:rPr>
        <w:t xml:space="preserve">Genworth is moving forward and rebuilding shareholder value through solid operating performance from our divisions, the increasing impact of long term care rate actions and continued achievement of key milestones, said Tom Mclnerney, President and CEO. We have increased our cash balance, established a new credit line, and addressed our near term debt maturities, which have strengthened our balance sheet and increased financial flexibility.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423"/>
        <w:gridCol w:w="213"/>
        <w:gridCol w:w="125"/>
        <w:gridCol w:w="486"/>
        <w:gridCol w:w="120"/>
        <w:gridCol w:w="213"/>
        <w:gridCol w:w="149"/>
        <w:gridCol w:w="462"/>
        <w:gridCol w:w="119"/>
        <w:gridCol w:w="213"/>
        <w:gridCol w:w="125"/>
        <w:gridCol w:w="486"/>
        <w:gridCol w:w="120"/>
        <w:gridCol w:w="213"/>
        <w:gridCol w:w="149"/>
        <w:gridCol w:w="462"/>
        <w:gridCol w:w="127"/>
      </w:tblGrid>
      <w:tr>
        <w:trPr/>
        <w:tc>
          <w:tcPr>
            <w:tcW w:w="6423"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462"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462"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6423" w:type="dxa"/>
            <w:tcBorders/>
            <w:shd w:fill="auto" w:val="clear"/>
            <w:vAlign w:val="bottom"/>
          </w:tcPr>
          <w:p>
            <w:pPr>
              <w:pStyle w:val="TableContents"/>
              <w:pBdr>
                <w:bottom w:val="single" w:sz="2" w:space="1" w:color="000000"/>
              </w:pBdr>
              <w:spacing w:before="0" w:after="283"/>
              <w:rPr>
                <w:rFonts w:ascii="Times New Roman" w:hAnsi="Times New Roman"/>
                <w:b/>
                <w:sz w:val="20"/>
              </w:rPr>
            </w:pPr>
            <w:r>
              <w:rPr>
                <w:rFonts w:ascii="Times New Roman" w:hAnsi="Times New Roman"/>
                <w:b/>
                <w:sz w:val="20"/>
              </w:rPr>
              <w:t xml:space="preserve">Consolidated Net Income &amp; Net Operating Income </w:t>
            </w:r>
          </w:p>
        </w:tc>
        <w:tc>
          <w:tcPr>
            <w:tcW w:w="213" w:type="dxa"/>
            <w:tcBorders/>
            <w:shd w:fill="auto" w:val="clear"/>
            <w:vAlign w:val="bottom"/>
          </w:tcPr>
          <w:p>
            <w:pPr>
              <w:pStyle w:val="TableContents"/>
              <w:spacing w:before="0" w:after="283"/>
              <w:rPr/>
            </w:pPr>
            <w:r>
              <w:rPr/>
              <w:t>  </w:t>
            </w:r>
          </w:p>
        </w:tc>
        <w:tc>
          <w:tcPr>
            <w:tcW w:w="3442" w:type="dxa"/>
            <w:gridSpan w:val="14"/>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642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3442" w:type="dxa"/>
            <w:gridSpan w:val="14"/>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20"/>
              </w:rPr>
              <w:t>Three months ended September 30</w:t>
            </w:r>
            <w:r>
              <w:rPr/>
              <w:br/>
            </w:r>
            <w:r>
              <w:rPr>
                <w:rFonts w:ascii="Times New Roman" w:hAnsi="Times New Roman"/>
                <w:b/>
                <w:sz w:val="20"/>
              </w:rPr>
              <w:t>(Unaudited)</w:t>
            </w:r>
          </w:p>
        </w:tc>
        <w:tc>
          <w:tcPr>
            <w:tcW w:w="127" w:type="dxa"/>
            <w:tcBorders/>
            <w:shd w:fill="auto" w:val="clear"/>
            <w:vAlign w:val="bottom"/>
          </w:tcPr>
          <w:p>
            <w:pPr>
              <w:pStyle w:val="TableContents"/>
              <w:spacing w:before="0" w:after="283"/>
              <w:rPr/>
            </w:pPr>
            <w:r>
              <w:rPr/>
              <w:t> </w:t>
            </w:r>
          </w:p>
        </w:tc>
      </w:tr>
      <w:tr>
        <w:trPr/>
        <w:tc>
          <w:tcPr>
            <w:tcW w:w="6423"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555"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2013</w:t>
            </w:r>
          </w:p>
        </w:tc>
        <w:tc>
          <w:tcPr>
            <w:tcW w:w="11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555"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2012</w:t>
            </w:r>
          </w:p>
        </w:tc>
        <w:tc>
          <w:tcPr>
            <w:tcW w:w="127" w:type="dxa"/>
            <w:tcBorders/>
            <w:shd w:fill="auto" w:val="clear"/>
            <w:vAlign w:val="bottom"/>
          </w:tcPr>
          <w:p>
            <w:pPr>
              <w:pStyle w:val="TableContents"/>
              <w:spacing w:before="0" w:after="283"/>
              <w:rPr/>
            </w:pPr>
            <w:r>
              <w:rPr/>
              <w:t> </w:t>
            </w:r>
          </w:p>
        </w:tc>
      </w:tr>
      <w:tr>
        <w:trPr/>
        <w:tc>
          <w:tcPr>
            <w:tcW w:w="6423" w:type="dxa"/>
            <w:tcBorders/>
            <w:shd w:fill="auto" w:val="clear"/>
            <w:vAlign w:val="bottom"/>
          </w:tcPr>
          <w:p>
            <w:pPr>
              <w:pStyle w:val="TableContents"/>
              <w:pBdr>
                <w:bottom w:val="single" w:sz="2" w:space="1" w:color="000000"/>
              </w:pBdr>
              <w:spacing w:before="0" w:after="283"/>
              <w:rPr>
                <w:rFonts w:ascii="Times New Roman" w:hAnsi="Times New Roman"/>
                <w:i/>
                <w:sz w:val="20"/>
              </w:rPr>
            </w:pPr>
            <w:r>
              <w:rPr>
                <w:rFonts w:ascii="Times New Roman" w:hAnsi="Times New Roman"/>
                <w:i/>
                <w:sz w:val="20"/>
              </w:rPr>
              <w:t>(Amounts in millions, except per share)</w:t>
            </w:r>
          </w:p>
        </w:tc>
        <w:tc>
          <w:tcPr>
            <w:tcW w:w="213" w:type="dxa"/>
            <w:tcBorders/>
            <w:shd w:fill="auto" w:val="clear"/>
            <w:vAlign w:val="bottom"/>
          </w:tcPr>
          <w:p>
            <w:pPr>
              <w:pStyle w:val="TableContents"/>
              <w:spacing w:before="0" w:after="283"/>
              <w:rPr/>
            </w:pPr>
            <w:r>
              <w:rPr/>
              <w:t>  </w:t>
            </w:r>
          </w:p>
        </w:tc>
        <w:tc>
          <w:tcPr>
            <w:tcW w:w="6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Total</w:t>
            </w:r>
          </w:p>
        </w:tc>
        <w:tc>
          <w:tcPr>
            <w:tcW w:w="120"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6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Per</w:t>
              <w:br/>
              <w:t>diluted</w:t>
              <w:br/>
              <w:t>share</w:t>
            </w:r>
          </w:p>
        </w:tc>
        <w:tc>
          <w:tcPr>
            <w:tcW w:w="11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6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Total</w:t>
            </w:r>
          </w:p>
        </w:tc>
        <w:tc>
          <w:tcPr>
            <w:tcW w:w="120"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6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Per</w:t>
              <w:br/>
              <w:t>diluted</w:t>
              <w:br/>
              <w:t>share</w:t>
            </w:r>
          </w:p>
        </w:tc>
        <w:tc>
          <w:tcPr>
            <w:tcW w:w="127" w:type="dxa"/>
            <w:tcBorders/>
            <w:shd w:fill="auto" w:val="clear"/>
            <w:vAlign w:val="bottom"/>
          </w:tcPr>
          <w:p>
            <w:pPr>
              <w:pStyle w:val="TableContents"/>
              <w:spacing w:before="0" w:after="283"/>
              <w:rPr/>
            </w:pPr>
            <w:r>
              <w:rPr/>
              <w:t> </w:t>
            </w:r>
          </w:p>
        </w:tc>
      </w:tr>
      <w:tr>
        <w:trPr/>
        <w:tc>
          <w:tcPr>
            <w:tcW w:w="6423"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w:t>
            </w:r>
          </w:p>
        </w:tc>
        <w:tc>
          <w:tcPr>
            <w:tcW w:w="21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120"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19"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20"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7" w:type="dxa"/>
            <w:tcBorders/>
            <w:shd w:fill="CCEEFF" w:val="clear"/>
            <w:vAlign w:val="bottom"/>
          </w:tcPr>
          <w:p>
            <w:pPr>
              <w:pStyle w:val="TableContents"/>
              <w:spacing w:before="0" w:after="283"/>
              <w:rPr/>
            </w:pPr>
            <w:r>
              <w:rPr/>
              <w:t>  </w:t>
            </w:r>
          </w:p>
        </w:tc>
      </w:tr>
      <w:tr>
        <w:trPr/>
        <w:tc>
          <w:tcPr>
            <w:tcW w:w="6423" w:type="dxa"/>
            <w:tcBorders/>
            <w:shd w:fill="auto" w:val="clear"/>
          </w:tcPr>
          <w:p>
            <w:pPr>
              <w:pStyle w:val="TableContents"/>
              <w:spacing w:before="0" w:after="283"/>
              <w:rPr>
                <w:rFonts w:ascii="Times New Roman" w:hAnsi="Times New Roman"/>
                <w:sz w:val="20"/>
              </w:rPr>
            </w:pPr>
            <w:r>
              <w:rPr>
                <w:rFonts w:ascii="Times New Roman" w:hAnsi="Times New Roman"/>
                <w:sz w:val="20"/>
              </w:rPr>
              <w:t>Net operating income</w:t>
            </w:r>
          </w:p>
        </w:tc>
        <w:tc>
          <w:tcPr>
            <w:tcW w:w="21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120"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0.24</w:t>
            </w:r>
          </w:p>
        </w:tc>
        <w:tc>
          <w:tcPr>
            <w:tcW w:w="11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20"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27" w:type="dxa"/>
            <w:tcBorders/>
            <w:shd w:fill="auto" w:val="clear"/>
            <w:vAlign w:val="bottom"/>
          </w:tcPr>
          <w:p>
            <w:pPr>
              <w:pStyle w:val="TableContents"/>
              <w:spacing w:before="0" w:after="283"/>
              <w:rPr/>
            </w:pPr>
            <w:r>
              <w:rPr/>
              <w:t>  </w:t>
            </w:r>
          </w:p>
        </w:tc>
      </w:tr>
      <w:tr>
        <w:trPr/>
        <w:tc>
          <w:tcPr>
            <w:tcW w:w="6423"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 average diluted shares</w:t>
            </w:r>
          </w:p>
        </w:tc>
        <w:tc>
          <w:tcPr>
            <w:tcW w:w="21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499.3</w:t>
            </w:r>
          </w:p>
        </w:tc>
        <w:tc>
          <w:tcPr>
            <w:tcW w:w="120"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sz w:val="4"/>
                <w:szCs w:val="4"/>
              </w:rPr>
            </w:pPr>
            <w:r>
              <w:rPr>
                <w:sz w:val="4"/>
                <w:szCs w:val="4"/>
              </w:rPr>
            </w:r>
          </w:p>
        </w:tc>
        <w:tc>
          <w:tcPr>
            <w:tcW w:w="462"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21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493.9</w:t>
            </w:r>
          </w:p>
        </w:tc>
        <w:tc>
          <w:tcPr>
            <w:tcW w:w="120"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sz w:val="4"/>
                <w:szCs w:val="4"/>
              </w:rPr>
            </w:pPr>
            <w:r>
              <w:rPr>
                <w:sz w:val="4"/>
                <w:szCs w:val="4"/>
              </w:rPr>
            </w:r>
          </w:p>
        </w:tc>
        <w:tc>
          <w:tcPr>
            <w:tcW w:w="462"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r>
      <w:tr>
        <w:trPr/>
        <w:tc>
          <w:tcPr>
            <w:tcW w:w="6423" w:type="dxa"/>
            <w:tcBorders/>
            <w:shd w:fill="auto" w:val="clear"/>
          </w:tcPr>
          <w:p>
            <w:pPr>
              <w:pStyle w:val="TableContents"/>
              <w:spacing w:before="0" w:after="283"/>
              <w:rPr>
                <w:rFonts w:ascii="Times New Roman" w:hAnsi="Times New Roman"/>
                <w:sz w:val="20"/>
              </w:rPr>
            </w:pPr>
            <w:r>
              <w:rPr>
                <w:rFonts w:ascii="Times New Roman" w:hAnsi="Times New Roman"/>
                <w:sz w:val="20"/>
              </w:rPr>
              <w:t>Book value per share</w:t>
            </w:r>
          </w:p>
        </w:tc>
        <w:tc>
          <w:tcPr>
            <w:tcW w:w="21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29.55</w:t>
            </w:r>
          </w:p>
        </w:tc>
        <w:tc>
          <w:tcPr>
            <w:tcW w:w="120"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sz w:val="4"/>
                <w:szCs w:val="4"/>
              </w:rPr>
            </w:pPr>
            <w:r>
              <w:rPr>
                <w:sz w:val="4"/>
                <w:szCs w:val="4"/>
              </w:rPr>
            </w:r>
          </w:p>
        </w:tc>
        <w:tc>
          <w:tcPr>
            <w:tcW w:w="462"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33.31</w:t>
            </w:r>
          </w:p>
        </w:tc>
        <w:tc>
          <w:tcPr>
            <w:tcW w:w="120"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sz w:val="4"/>
                <w:szCs w:val="4"/>
              </w:rPr>
            </w:pPr>
            <w:r>
              <w:rPr>
                <w:sz w:val="4"/>
                <w:szCs w:val="4"/>
              </w:rPr>
            </w:r>
          </w:p>
        </w:tc>
        <w:tc>
          <w:tcPr>
            <w:tcW w:w="462"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r>
      <w:tr>
        <w:trPr/>
        <w:tc>
          <w:tcPr>
            <w:tcW w:w="6423" w:type="dxa"/>
            <w:tcBorders/>
            <w:shd w:fill="CCEEFF" w:val="clear"/>
          </w:tcPr>
          <w:p>
            <w:pPr>
              <w:pStyle w:val="TableContents"/>
              <w:spacing w:before="0" w:after="283"/>
              <w:rPr>
                <w:rFonts w:ascii="Times New Roman" w:hAnsi="Times New Roman"/>
                <w:sz w:val="20"/>
              </w:rPr>
            </w:pPr>
            <w:r>
              <w:rPr>
                <w:rFonts w:ascii="Times New Roman" w:hAnsi="Times New Roman"/>
                <w:sz w:val="20"/>
              </w:rPr>
              <w:t>Book value per share, excluding accumulated other comprehensive income (loss)</w:t>
            </w:r>
          </w:p>
        </w:tc>
        <w:tc>
          <w:tcPr>
            <w:tcW w:w="21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23.60</w:t>
            </w:r>
          </w:p>
        </w:tc>
        <w:tc>
          <w:tcPr>
            <w:tcW w:w="120"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sz w:val="4"/>
                <w:szCs w:val="4"/>
              </w:rPr>
            </w:pPr>
            <w:r>
              <w:rPr>
                <w:sz w:val="4"/>
                <w:szCs w:val="4"/>
              </w:rPr>
            </w:r>
          </w:p>
        </w:tc>
        <w:tc>
          <w:tcPr>
            <w:tcW w:w="462"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21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22.69</w:t>
            </w:r>
          </w:p>
        </w:tc>
        <w:tc>
          <w:tcPr>
            <w:tcW w:w="120"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sz w:val="4"/>
                <w:szCs w:val="4"/>
              </w:rPr>
            </w:pPr>
            <w:r>
              <w:rPr>
                <w:sz w:val="4"/>
                <w:szCs w:val="4"/>
              </w:rPr>
            </w:r>
          </w:p>
        </w:tc>
        <w:tc>
          <w:tcPr>
            <w:tcW w:w="462"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1000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Unless otherwise stated, all references in this press release to net income, net income per share, book value, book value per share and stockholders equity should be read as net income available to Genworths common stockholders, net income available to Genworths common stockholders per share, book value available to Genworths common stockholders, book value available to Genworths common stockholders per share and stockholders equity available to Genworths common stockholders, respectively. </w:t>
            </w:r>
          </w:p>
        </w:tc>
      </w:tr>
    </w:tbl>
    <w:tbl>
      <w:tblPr>
        <w:tblW w:w="5000" w:type="pct"/>
        <w:jc w:val="left"/>
        <w:tblInd w:w="0" w:type="dxa"/>
        <w:tblCellMar>
          <w:top w:w="0" w:type="dxa"/>
          <w:left w:w="0" w:type="dxa"/>
          <w:bottom w:w="0" w:type="dxa"/>
          <w:right w:w="0" w:type="dxa"/>
        </w:tblCellMar>
      </w:tblPr>
      <w:tblGrid>
        <w:gridCol w:w="202"/>
        <w:gridCol w:w="10003"/>
      </w:tblGrid>
      <w:tr>
        <w:trPr/>
        <w:tc>
          <w:tcPr>
            <w:tcW w:w="2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100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This is a financial measure not calculated based on U.S. Generally Accepted Accounting Principles (Non-GAAP). See the Use of Non-GAAP Measures section of this press release for additional information.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Net income for the quarter was negatively impacted by two charges in Corporate and Other activities consisting of $20 million from the make-whole expense related to the redemption of the companys 2015 senior notes and an adjustment of $20 million, including $18 million from a correction of prior periods, related to non-deductible stock compensation expense resulting from cancellations. </w:t>
      </w:r>
    </w:p>
    <w:p>
      <w:pPr>
        <w:pStyle w:val="TextBody"/>
        <w:spacing w:before="180" w:after="0"/>
        <w:rPr>
          <w:rFonts w:ascii="Times New Roman" w:hAnsi="Times New Roman"/>
          <w:sz w:val="20"/>
        </w:rPr>
      </w:pPr>
      <w:r>
        <w:rPr>
          <w:rFonts w:ascii="Times New Roman" w:hAnsi="Times New Roman"/>
          <w:sz w:val="20"/>
        </w:rPr>
        <w:t xml:space="preserve">Net investment losses, net of tax and other adjustments, were $13 million in the quarter compared to net investment losses of $2 million in the prior year. Total investment impairments, net of tax, were $3 million in the current quarter and $19 million in the prior year. The prior year included an after-tax goodwill impairment of all of the goodwill related to the International Protection segment of $86 million. </w:t>
      </w:r>
    </w:p>
    <w:p>
      <w:pPr>
        <w:pStyle w:val="TextBody"/>
        <w:spacing w:before="180" w:after="0"/>
        <w:rPr>
          <w:rFonts w:ascii="Times New Roman" w:hAnsi="Times New Roman"/>
          <w:sz w:val="20"/>
        </w:rPr>
      </w:pPr>
      <w:r>
        <w:rPr>
          <w:rFonts w:ascii="Times New Roman" w:hAnsi="Times New Roman"/>
          <w:sz w:val="20"/>
        </w:rPr>
        <w:t xml:space="preserve">In August 2013, the company closed the sale of its wealth management business. During the quarter, the company recognized $2 million of income from discontinued operations, comprising $4 million of income and a true-up to the loss on sale of $2 million. Net proceeds of approximately $360 million, together with cash on hand at Genworth Holdings, Inc., will be used to address the companys remaining 2014 debt at maturity or before. </w:t>
      </w:r>
    </w:p>
    <w:p>
      <w:pPr>
        <w:pStyle w:val="TextBody"/>
        <w:spacing w:before="180" w:after="0"/>
        <w:rPr>
          <w:rFonts w:ascii="Times New Roman" w:hAnsi="Times New Roman"/>
          <w:sz w:val="20"/>
        </w:rPr>
      </w:pPr>
      <w:r>
        <w:rPr>
          <w:rFonts w:ascii="Times New Roman" w:hAnsi="Times New Roman"/>
          <w:sz w:val="20"/>
        </w:rPr>
        <w:t xml:space="preserve">Net operating income results are summarized in the table below: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452"/>
        <w:gridCol w:w="291"/>
        <w:gridCol w:w="127"/>
        <w:gridCol w:w="405"/>
        <w:gridCol w:w="125"/>
        <w:gridCol w:w="240"/>
        <w:gridCol w:w="144"/>
        <w:gridCol w:w="391"/>
        <w:gridCol w:w="125"/>
        <w:gridCol w:w="240"/>
        <w:gridCol w:w="143"/>
        <w:gridCol w:w="391"/>
        <w:gridCol w:w="131"/>
      </w:tblGrid>
      <w:tr>
        <w:trPr/>
        <w:tc>
          <w:tcPr>
            <w:tcW w:w="7452"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c>
          <w:tcPr>
            <w:tcW w:w="7452" w:type="dxa"/>
            <w:tcBorders/>
            <w:shd w:fill="auto" w:val="clear"/>
            <w:vAlign w:val="bottom"/>
          </w:tcPr>
          <w:p>
            <w:pPr>
              <w:pStyle w:val="TableContents"/>
              <w:spacing w:before="0" w:after="0"/>
              <w:rPr>
                <w:rFonts w:ascii="Times New Roman" w:hAnsi="Times New Roman"/>
                <w:b/>
                <w:sz w:val="20"/>
              </w:rPr>
            </w:pPr>
            <w:r>
              <w:rPr>
                <w:rFonts w:ascii="Times New Roman" w:hAnsi="Times New Roman"/>
                <w:b/>
                <w:sz w:val="20"/>
              </w:rPr>
              <w:t>Net Operating Income (Loss)</w:t>
            </w:r>
          </w:p>
          <w:p>
            <w:pPr>
              <w:pStyle w:val="TableContents"/>
              <w:pBdr>
                <w:bottom w:val="single" w:sz="2" w:space="1" w:color="000000"/>
              </w:pBdr>
              <w:spacing w:before="0" w:after="15"/>
              <w:rPr>
                <w:rFonts w:ascii="Times New Roman" w:hAnsi="Times New Roman"/>
                <w:sz w:val="20"/>
              </w:rPr>
            </w:pPr>
            <w:r>
              <w:rPr>
                <w:rFonts w:ascii="Times New Roman" w:hAnsi="Times New Roman"/>
                <w:i/>
                <w:sz w:val="20"/>
              </w:rPr>
              <w:t>(Amounts in millions)</w:t>
            </w:r>
            <w:r>
              <w:rPr>
                <w:rFonts w:ascii="Times New Roman" w:hAnsi="Times New Roman"/>
                <w:sz w:val="20"/>
              </w:rPr>
              <w:t xml:space="preserve"> </w:t>
            </w:r>
          </w:p>
        </w:tc>
        <w:tc>
          <w:tcPr>
            <w:tcW w:w="291" w:type="dxa"/>
            <w:tcBorders/>
            <w:shd w:fill="auto" w:val="clear"/>
            <w:vAlign w:val="bottom"/>
          </w:tcPr>
          <w:p>
            <w:pPr>
              <w:pStyle w:val="TableContents"/>
              <w:spacing w:before="0" w:after="283"/>
              <w:rPr/>
            </w:pPr>
            <w:r>
              <w:rPr/>
              <w:t>  </w:t>
            </w:r>
          </w:p>
        </w:tc>
        <w:tc>
          <w:tcPr>
            <w:tcW w:w="5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13</w:t>
            </w:r>
          </w:p>
        </w:tc>
        <w:tc>
          <w:tcPr>
            <w:tcW w:w="12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Q2 13</w:t>
            </w:r>
          </w:p>
        </w:tc>
        <w:tc>
          <w:tcPr>
            <w:tcW w:w="12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12</w:t>
            </w:r>
          </w:p>
        </w:tc>
        <w:tc>
          <w:tcPr>
            <w:tcW w:w="131" w:type="dxa"/>
            <w:tcBorders/>
            <w:shd w:fill="auto" w:val="clear"/>
            <w:vAlign w:val="bottom"/>
          </w:tcPr>
          <w:p>
            <w:pPr>
              <w:pStyle w:val="TableContents"/>
              <w:spacing w:before="0" w:after="283"/>
              <w:rPr/>
            </w:pPr>
            <w:r>
              <w:rPr/>
              <w:t> </w:t>
            </w:r>
          </w:p>
        </w:tc>
      </w:tr>
      <w:tr>
        <w:trPr/>
        <w:tc>
          <w:tcPr>
            <w:tcW w:w="7452" w:type="dxa"/>
            <w:tcBorders/>
            <w:shd w:fill="CCEEFF" w:val="clear"/>
          </w:tcPr>
          <w:p>
            <w:pPr>
              <w:pStyle w:val="TableContents"/>
              <w:spacing w:before="0" w:after="283"/>
              <w:rPr>
                <w:rFonts w:ascii="Times New Roman" w:hAnsi="Times New Roman"/>
                <w:sz w:val="20"/>
              </w:rPr>
            </w:pPr>
            <w:r>
              <w:rPr>
                <w:rFonts w:ascii="Times New Roman" w:hAnsi="Times New Roman"/>
                <w:sz w:val="20"/>
              </w:rPr>
              <w:t>U.S. Life Insurance Division:</w:t>
            </w:r>
          </w:p>
        </w:tc>
        <w:tc>
          <w:tcPr>
            <w:tcW w:w="2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sz w:val="4"/>
                <w:szCs w:val="4"/>
              </w:rPr>
            </w:pPr>
            <w:r>
              <w:rPr>
                <w:sz w:val="4"/>
                <w:szCs w:val="4"/>
              </w:rPr>
            </w:r>
          </w:p>
        </w:tc>
        <w:tc>
          <w:tcPr>
            <w:tcW w:w="40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sz w:val="4"/>
                <w:szCs w:val="4"/>
              </w:rPr>
            </w:pPr>
            <w:r>
              <w:rPr>
                <w:sz w:val="4"/>
                <w:szCs w:val="4"/>
              </w:rPr>
            </w:r>
          </w:p>
        </w:tc>
        <w:tc>
          <w:tcPr>
            <w:tcW w:w="391"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391"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7452" w:type="dxa"/>
            <w:tcBorders/>
            <w:shd w:fill="auto" w:val="clear"/>
          </w:tcPr>
          <w:p>
            <w:pPr>
              <w:pStyle w:val="TableContents"/>
              <w:spacing w:before="0" w:after="283"/>
              <w:rPr>
                <w:rFonts w:ascii="Times New Roman" w:hAnsi="Times New Roman"/>
                <w:sz w:val="20"/>
              </w:rPr>
            </w:pPr>
            <w:r>
              <w:rPr>
                <w:rFonts w:ascii="Times New Roman" w:hAnsi="Times New Roman"/>
                <w:sz w:val="20"/>
              </w:rPr>
              <w:t>U.S. Life Insurance</w:t>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2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2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131" w:type="dxa"/>
            <w:tcBorders/>
            <w:shd w:fill="auto" w:val="clear"/>
            <w:vAlign w:val="bottom"/>
          </w:tcPr>
          <w:p>
            <w:pPr>
              <w:pStyle w:val="TableContents"/>
              <w:spacing w:before="0" w:after="283"/>
              <w:rPr/>
            </w:pPr>
            <w:r>
              <w:rPr/>
              <w:t>  </w:t>
            </w:r>
          </w:p>
        </w:tc>
      </w:tr>
      <w:tr>
        <w:trPr/>
        <w:tc>
          <w:tcPr>
            <w:tcW w:w="7452"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0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7452"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U.S. Life Insurance Division</w:t>
            </w:r>
          </w:p>
        </w:tc>
        <w:tc>
          <w:tcPr>
            <w:tcW w:w="2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111</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79</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86</w:t>
            </w:r>
          </w:p>
        </w:tc>
        <w:tc>
          <w:tcPr>
            <w:tcW w:w="131" w:type="dxa"/>
            <w:tcBorders/>
            <w:shd w:fill="CCEEFF" w:val="clear"/>
            <w:vAlign w:val="bottom"/>
          </w:tcPr>
          <w:p>
            <w:pPr>
              <w:pStyle w:val="TableContents"/>
              <w:spacing w:before="0" w:after="283"/>
              <w:rPr/>
            </w:pPr>
            <w:r>
              <w:rPr/>
              <w:t>  </w:t>
            </w:r>
          </w:p>
        </w:tc>
      </w:tr>
      <w:tr>
        <w:trPr/>
        <w:tc>
          <w:tcPr>
            <w:tcW w:w="7452"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0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7452" w:type="dxa"/>
            <w:tcBorders/>
            <w:shd w:fill="auto" w:val="clear"/>
          </w:tcPr>
          <w:p>
            <w:pPr>
              <w:pStyle w:val="TableContents"/>
              <w:spacing w:before="0" w:after="283"/>
              <w:rPr>
                <w:rFonts w:ascii="Times New Roman" w:hAnsi="Times New Roman"/>
                <w:sz w:val="20"/>
              </w:rPr>
            </w:pPr>
            <w:r>
              <w:rPr>
                <w:rFonts w:ascii="Times New Roman" w:hAnsi="Times New Roman"/>
                <w:sz w:val="20"/>
              </w:rPr>
              <w:t>Global Mortgage Insurance Division:</w:t>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sz w:val="4"/>
                <w:szCs w:val="4"/>
              </w:rPr>
            </w:pPr>
            <w:r>
              <w:rPr>
                <w:sz w:val="4"/>
                <w:szCs w:val="4"/>
              </w:rPr>
            </w:r>
          </w:p>
        </w:tc>
        <w:tc>
          <w:tcPr>
            <w:tcW w:w="40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7452"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 Mortgage Insurance</w:t>
            </w:r>
          </w:p>
        </w:tc>
        <w:tc>
          <w:tcPr>
            <w:tcW w:w="2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131" w:type="dxa"/>
            <w:tcBorders/>
            <w:shd w:fill="CCEEFF" w:val="clear"/>
            <w:vAlign w:val="bottom"/>
          </w:tcPr>
          <w:p>
            <w:pPr>
              <w:pStyle w:val="TableContents"/>
              <w:spacing w:before="0" w:after="283"/>
              <w:rPr/>
            </w:pPr>
            <w:r>
              <w:rPr/>
              <w:t>  </w:t>
            </w:r>
          </w:p>
        </w:tc>
      </w:tr>
      <w:tr>
        <w:trPr/>
        <w:tc>
          <w:tcPr>
            <w:tcW w:w="7452" w:type="dxa"/>
            <w:tcBorders/>
            <w:shd w:fill="auto" w:val="clear"/>
          </w:tcPr>
          <w:p>
            <w:pPr>
              <w:pStyle w:val="TableContents"/>
              <w:spacing w:before="0" w:after="283"/>
              <w:rPr>
                <w:rFonts w:ascii="Times New Roman" w:hAnsi="Times New Roman"/>
                <w:sz w:val="20"/>
              </w:rPr>
            </w:pPr>
            <w:r>
              <w:rPr>
                <w:rFonts w:ascii="Times New Roman" w:hAnsi="Times New Roman"/>
                <w:sz w:val="20"/>
              </w:rPr>
              <w:t>U.S. Mortgage Insurance (U.S. MI)</w:t>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3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452"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0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7452"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Global Mortgage Insurance Division</w:t>
            </w:r>
          </w:p>
        </w:tc>
        <w:tc>
          <w:tcPr>
            <w:tcW w:w="2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87</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102</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57</w:t>
            </w:r>
          </w:p>
        </w:tc>
        <w:tc>
          <w:tcPr>
            <w:tcW w:w="131" w:type="dxa"/>
            <w:tcBorders/>
            <w:shd w:fill="CCEEFF" w:val="clear"/>
            <w:vAlign w:val="bottom"/>
          </w:tcPr>
          <w:p>
            <w:pPr>
              <w:pStyle w:val="TableContents"/>
              <w:spacing w:before="0" w:after="283"/>
              <w:rPr/>
            </w:pPr>
            <w:r>
              <w:rPr/>
              <w:t>  </w:t>
            </w:r>
          </w:p>
        </w:tc>
      </w:tr>
      <w:tr>
        <w:trPr/>
        <w:tc>
          <w:tcPr>
            <w:tcW w:w="7452"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0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7452" w:type="dxa"/>
            <w:tcBorders/>
            <w:shd w:fill="auto" w:val="clear"/>
          </w:tcPr>
          <w:p>
            <w:pPr>
              <w:pStyle w:val="TableContents"/>
              <w:spacing w:before="0" w:after="283"/>
              <w:rPr>
                <w:rFonts w:ascii="Times New Roman" w:hAnsi="Times New Roman"/>
                <w:sz w:val="20"/>
              </w:rPr>
            </w:pPr>
            <w:r>
              <w:rPr>
                <w:rFonts w:ascii="Times New Roman" w:hAnsi="Times New Roman"/>
                <w:sz w:val="20"/>
              </w:rPr>
              <w:t>Corporate and Other Division:</w:t>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sz w:val="4"/>
                <w:szCs w:val="4"/>
              </w:rPr>
            </w:pPr>
            <w:r>
              <w:rPr>
                <w:sz w:val="4"/>
                <w:szCs w:val="4"/>
              </w:rPr>
            </w:r>
          </w:p>
        </w:tc>
        <w:tc>
          <w:tcPr>
            <w:tcW w:w="40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7452"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 Protection</w:t>
            </w:r>
          </w:p>
        </w:tc>
        <w:tc>
          <w:tcPr>
            <w:tcW w:w="2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31" w:type="dxa"/>
            <w:tcBorders/>
            <w:shd w:fill="CCEEFF" w:val="clear"/>
            <w:vAlign w:val="bottom"/>
          </w:tcPr>
          <w:p>
            <w:pPr>
              <w:pStyle w:val="TableContents"/>
              <w:spacing w:before="0" w:after="283"/>
              <w:rPr/>
            </w:pPr>
            <w:r>
              <w:rPr/>
              <w:t>  </w:t>
            </w:r>
          </w:p>
        </w:tc>
      </w:tr>
      <w:tr>
        <w:trPr/>
        <w:tc>
          <w:tcPr>
            <w:tcW w:w="7452" w:type="dxa"/>
            <w:tcBorders/>
            <w:shd w:fill="auto" w:val="clear"/>
          </w:tcPr>
          <w:p>
            <w:pPr>
              <w:pStyle w:val="TableContents"/>
              <w:spacing w:before="0" w:after="283"/>
              <w:rPr>
                <w:rFonts w:ascii="Times New Roman" w:hAnsi="Times New Roman"/>
                <w:sz w:val="20"/>
              </w:rPr>
            </w:pPr>
            <w:r>
              <w:rPr>
                <w:rFonts w:ascii="Times New Roman" w:hAnsi="Times New Roman"/>
                <w:sz w:val="20"/>
              </w:rPr>
              <w:t>Runoff</w:t>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2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31" w:type="dxa"/>
            <w:tcBorders/>
            <w:shd w:fill="auto" w:val="clear"/>
            <w:vAlign w:val="bottom"/>
          </w:tcPr>
          <w:p>
            <w:pPr>
              <w:pStyle w:val="TableContents"/>
              <w:spacing w:before="0" w:after="283"/>
              <w:rPr/>
            </w:pPr>
            <w:r>
              <w:rPr/>
              <w:t>  </w:t>
            </w:r>
          </w:p>
        </w:tc>
      </w:tr>
      <w:tr>
        <w:trPr/>
        <w:tc>
          <w:tcPr>
            <w:tcW w:w="7452"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w:t>
            </w:r>
          </w:p>
        </w:tc>
        <w:tc>
          <w:tcPr>
            <w:tcW w:w="2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4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4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452"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0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7452" w:type="dxa"/>
            <w:tcBorders/>
            <w:shd w:fill="auto" w:val="clear"/>
          </w:tcPr>
          <w:p>
            <w:pPr>
              <w:pStyle w:val="TableContents"/>
              <w:spacing w:before="0" w:after="283"/>
              <w:rPr>
                <w:rFonts w:ascii="Times New Roman" w:hAnsi="Times New Roman"/>
                <w:b/>
                <w:sz w:val="20"/>
              </w:rPr>
            </w:pPr>
            <w:r>
              <w:rPr>
                <w:rFonts w:ascii="Times New Roman" w:hAnsi="Times New Roman"/>
                <w:b/>
                <w:sz w:val="20"/>
              </w:rPr>
              <w:t>Total Corporate and Other Division</w:t>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(79</w:t>
            </w:r>
          </w:p>
        </w:tc>
        <w:tc>
          <w:tcPr>
            <w:tcW w:w="125"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(48</w:t>
            </w:r>
          </w:p>
        </w:tc>
        <w:tc>
          <w:tcPr>
            <w:tcW w:w="125"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(32</w:t>
            </w:r>
          </w:p>
        </w:tc>
        <w:tc>
          <w:tcPr>
            <w:tcW w:w="131"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 </w:t>
            </w:r>
          </w:p>
        </w:tc>
      </w:tr>
      <w:tr>
        <w:trPr/>
        <w:tc>
          <w:tcPr>
            <w:tcW w:w="7452"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0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r>
        <w:trPr/>
        <w:tc>
          <w:tcPr>
            <w:tcW w:w="7452"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Net Operating Income</w:t>
            </w:r>
          </w:p>
        </w:tc>
        <w:tc>
          <w:tcPr>
            <w:tcW w:w="2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40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119</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91"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133</w:t>
            </w:r>
          </w:p>
        </w:tc>
        <w:tc>
          <w:tcPr>
            <w:tcW w:w="12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91"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111</w:t>
            </w:r>
          </w:p>
        </w:tc>
        <w:tc>
          <w:tcPr>
            <w:tcW w:w="131" w:type="dxa"/>
            <w:tcBorders/>
            <w:shd w:fill="CCEEFF" w:val="clear"/>
            <w:vAlign w:val="bottom"/>
          </w:tcPr>
          <w:p>
            <w:pPr>
              <w:pStyle w:val="TableContents"/>
              <w:spacing w:before="0" w:after="283"/>
              <w:rPr/>
            </w:pPr>
            <w:r>
              <w:rPr/>
              <w:t>  </w:t>
            </w:r>
          </w:p>
        </w:tc>
      </w:tr>
      <w:tr>
        <w:trPr/>
        <w:tc>
          <w:tcPr>
            <w:tcW w:w="7452"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0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391" w:type="dxa"/>
            <w:tcBorders/>
            <w:shd w:fill="auto" w:val="clear"/>
            <w:vAlign w:val="bottom"/>
          </w:tcPr>
          <w:p>
            <w:pPr>
              <w:pStyle w:val="TableContents"/>
              <w:pBdr>
                <w:top w:val="single" w:sz="2" w:space="1" w:color="000000"/>
              </w:pBdr>
              <w:spacing w:before="0" w:after="283"/>
              <w:rPr/>
            </w:pPr>
            <w:r>
              <w:rPr/>
              <w:t> </w:t>
            </w:r>
          </w:p>
        </w:tc>
        <w:tc>
          <w:tcPr>
            <w:tcW w:w="131"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Net operating income excludes net investment gains (losses), goodwill impairments, gains (losses) on the sale of businesses and restructuring charges, net of taxes. A reconciliation of net operating income of segments and Corporate and Other activities to net income is included at the end of this press release. </w:t>
      </w:r>
    </w:p>
    <w:p>
      <w:pPr>
        <w:pStyle w:val="TextBody"/>
        <w:spacing w:before="180" w:after="0"/>
        <w:rPr>
          <w:rFonts w:ascii="Times New Roman" w:hAnsi="Times New Roman"/>
          <w:sz w:val="20"/>
        </w:rPr>
      </w:pPr>
      <w:r>
        <w:rPr>
          <w:rFonts w:ascii="Times New Roman" w:hAnsi="Times New Roman"/>
          <w:sz w:val="20"/>
        </w:rPr>
        <w:t xml:space="preserve">Unless specifically noted in the discussion of results for the International Mortgage Insurance and International Protection segments, references to percentage changes exclude the impact of foreign exchange. Percentage changes, which include the impact of foreign exchange, are found in a table at the end of this press release. The impact of foreign exchange on net operating income in the third quarter of 2013 was an unfavorable impact of $7 million versus the prior quarter and prior year.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b/>
          <w:sz w:val="20"/>
        </w:rPr>
      </w:pPr>
      <w:r>
        <w:rPr>
          <w:rFonts w:ascii="Times New Roman" w:hAnsi="Times New Roman"/>
          <w:b/>
          <w:sz w:val="20"/>
        </w:rPr>
        <w:t xml:space="preserve">U.S. Life Insurance Division </w:t>
      </w:r>
    </w:p>
    <w:p>
      <w:pPr>
        <w:pStyle w:val="TextBody"/>
        <w:spacing w:before="90" w:after="0"/>
        <w:rPr>
          <w:rFonts w:ascii="Times New Roman" w:hAnsi="Times New Roman"/>
          <w:sz w:val="20"/>
        </w:rPr>
      </w:pPr>
      <w:r>
        <w:rPr>
          <w:rFonts w:ascii="Times New Roman" w:hAnsi="Times New Roman"/>
          <w:sz w:val="20"/>
        </w:rPr>
        <w:t xml:space="preserve">U.S. Life Insurance Division net operating income was $111 million, compared with $79 million in the prior quarter and $86 million a year ago.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977"/>
        <w:gridCol w:w="420"/>
        <w:gridCol w:w="144"/>
        <w:gridCol w:w="386"/>
        <w:gridCol w:w="120"/>
        <w:gridCol w:w="420"/>
        <w:gridCol w:w="186"/>
        <w:gridCol w:w="351"/>
        <w:gridCol w:w="120"/>
        <w:gridCol w:w="420"/>
        <w:gridCol w:w="186"/>
        <w:gridCol w:w="351"/>
        <w:gridCol w:w="124"/>
      </w:tblGrid>
      <w:tr>
        <w:trPr/>
        <w:tc>
          <w:tcPr>
            <w:tcW w:w="6977" w:type="dxa"/>
            <w:tcBorders/>
            <w:shd w:fill="auto" w:val="clear"/>
            <w:vAlign w:val="center"/>
          </w:tcPr>
          <w:p>
            <w:pPr>
              <w:pStyle w:val="TableContents"/>
              <w:spacing w:before="0" w:after="283"/>
              <w:rPr>
                <w:sz w:val="4"/>
                <w:szCs w:val="4"/>
              </w:rPr>
            </w:pPr>
            <w:r>
              <w:rPr>
                <w:sz w:val="4"/>
                <w:szCs w:val="4"/>
              </w:rPr>
            </w:r>
          </w:p>
        </w:tc>
        <w:tc>
          <w:tcPr>
            <w:tcW w:w="420"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38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20"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20"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r>
        <w:trPr/>
        <w:tc>
          <w:tcPr>
            <w:tcW w:w="6977"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U.S. Life Insurance Division</w:t>
            </w:r>
          </w:p>
        </w:tc>
        <w:tc>
          <w:tcPr>
            <w:tcW w:w="420"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537"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537" w:type="dxa"/>
            <w:gridSpan w:val="2"/>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6977" w:type="dxa"/>
            <w:tcBorders/>
            <w:shd w:fill="auto" w:val="clear"/>
            <w:vAlign w:val="bottom"/>
          </w:tcPr>
          <w:p>
            <w:pPr>
              <w:pStyle w:val="TableContents"/>
              <w:spacing w:before="0" w:after="0"/>
              <w:rPr>
                <w:rFonts w:ascii="Times New Roman" w:hAnsi="Times New Roman"/>
                <w:b/>
                <w:sz w:val="20"/>
              </w:rPr>
            </w:pPr>
            <w:r>
              <w:rPr>
                <w:rFonts w:ascii="Times New Roman" w:hAnsi="Times New Roman"/>
                <w:b/>
                <w:sz w:val="20"/>
              </w:rPr>
              <w:t>Net Operating Income</w:t>
            </w:r>
          </w:p>
          <w:p>
            <w:pPr>
              <w:pStyle w:val="TableContents"/>
              <w:pBdr>
                <w:bottom w:val="single" w:sz="2" w:space="1" w:color="000000"/>
              </w:pBdr>
              <w:spacing w:before="0" w:after="15"/>
              <w:rPr>
                <w:rFonts w:ascii="Times New Roman" w:hAnsi="Times New Roman"/>
                <w:i/>
                <w:sz w:val="20"/>
              </w:rPr>
            </w:pPr>
            <w:r>
              <w:rPr>
                <w:rFonts w:ascii="Times New Roman" w:hAnsi="Times New Roman"/>
                <w:i/>
                <w:sz w:val="20"/>
              </w:rPr>
              <w:t>(Amounts in millions)</w:t>
            </w:r>
          </w:p>
        </w:tc>
        <w:tc>
          <w:tcPr>
            <w:tcW w:w="420"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13</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53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Q2 13</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53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12</w:t>
            </w:r>
          </w:p>
        </w:tc>
        <w:tc>
          <w:tcPr>
            <w:tcW w:w="124" w:type="dxa"/>
            <w:tcBorders/>
            <w:shd w:fill="auto" w:val="clear"/>
            <w:vAlign w:val="bottom"/>
          </w:tcPr>
          <w:p>
            <w:pPr>
              <w:pStyle w:val="TableContents"/>
              <w:spacing w:before="0" w:after="283"/>
              <w:rPr/>
            </w:pPr>
            <w:r>
              <w:rPr/>
              <w:t> </w:t>
            </w:r>
          </w:p>
        </w:tc>
      </w:tr>
      <w:tr>
        <w:trPr/>
        <w:tc>
          <w:tcPr>
            <w:tcW w:w="6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U.S. Life Insurance</w:t>
            </w:r>
          </w:p>
        </w:tc>
        <w:tc>
          <w:tcPr>
            <w:tcW w:w="42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sz w:val="4"/>
                <w:szCs w:val="4"/>
              </w:rPr>
            </w:pPr>
            <w:r>
              <w:rPr>
                <w:sz w:val="4"/>
                <w:szCs w:val="4"/>
              </w:rPr>
            </w:r>
          </w:p>
        </w:tc>
        <w:tc>
          <w:tcPr>
            <w:tcW w:w="3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4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4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r>
      <w:tr>
        <w:trPr/>
        <w:tc>
          <w:tcPr>
            <w:tcW w:w="6977" w:type="dxa"/>
            <w:tcBorders/>
            <w:shd w:fill="auto" w:val="clear"/>
          </w:tcPr>
          <w:p>
            <w:pPr>
              <w:pStyle w:val="TableContents"/>
              <w:spacing w:before="0" w:after="283"/>
              <w:rPr>
                <w:rFonts w:ascii="Times New Roman" w:hAnsi="Times New Roman"/>
                <w:sz w:val="20"/>
              </w:rPr>
            </w:pPr>
            <w:r>
              <w:rPr>
                <w:rFonts w:ascii="Times New Roman" w:hAnsi="Times New Roman"/>
                <w:sz w:val="20"/>
              </w:rPr>
              <w:t>Life Insurance</w:t>
            </w:r>
          </w:p>
        </w:tc>
        <w:tc>
          <w:tcPr>
            <w:tcW w:w="42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24" w:type="dxa"/>
            <w:tcBorders/>
            <w:shd w:fill="auto" w:val="clear"/>
            <w:vAlign w:val="bottom"/>
          </w:tcPr>
          <w:p>
            <w:pPr>
              <w:pStyle w:val="TableContents"/>
              <w:spacing w:before="0" w:after="283"/>
              <w:rPr/>
            </w:pPr>
            <w:r>
              <w:rPr/>
              <w:t>  </w:t>
            </w:r>
          </w:p>
        </w:tc>
      </w:tr>
      <w:tr>
        <w:trPr/>
        <w:tc>
          <w:tcPr>
            <w:tcW w:w="6977" w:type="dxa"/>
            <w:tcBorders/>
            <w:shd w:fill="CCEEFF" w:val="clear"/>
          </w:tcPr>
          <w:p>
            <w:pPr>
              <w:pStyle w:val="TableContents"/>
              <w:spacing w:before="0" w:after="283"/>
              <w:rPr>
                <w:rFonts w:ascii="Times New Roman" w:hAnsi="Times New Roman"/>
                <w:sz w:val="20"/>
              </w:rPr>
            </w:pPr>
            <w:r>
              <w:rPr>
                <w:rFonts w:ascii="Times New Roman" w:hAnsi="Times New Roman"/>
                <w:sz w:val="20"/>
              </w:rPr>
              <w:t>Long Term Care Insurance</w:t>
            </w:r>
          </w:p>
        </w:tc>
        <w:tc>
          <w:tcPr>
            <w:tcW w:w="42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120"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124" w:type="dxa"/>
            <w:tcBorders/>
            <w:shd w:fill="CCEEFF" w:val="clear"/>
            <w:vAlign w:val="bottom"/>
          </w:tcPr>
          <w:p>
            <w:pPr>
              <w:pStyle w:val="TableContents"/>
              <w:spacing w:before="0" w:after="283"/>
              <w:rPr/>
            </w:pPr>
            <w:r>
              <w:rPr/>
              <w:t>  </w:t>
            </w:r>
          </w:p>
        </w:tc>
      </w:tr>
      <w:tr>
        <w:trPr/>
        <w:tc>
          <w:tcPr>
            <w:tcW w:w="6977" w:type="dxa"/>
            <w:tcBorders/>
            <w:shd w:fill="auto" w:val="clear"/>
          </w:tcPr>
          <w:p>
            <w:pPr>
              <w:pStyle w:val="TableContents"/>
              <w:spacing w:before="0" w:after="283"/>
              <w:rPr>
                <w:rFonts w:ascii="Times New Roman" w:hAnsi="Times New Roman"/>
                <w:sz w:val="20"/>
              </w:rPr>
            </w:pPr>
            <w:r>
              <w:rPr>
                <w:rFonts w:ascii="Times New Roman" w:hAnsi="Times New Roman"/>
                <w:sz w:val="20"/>
              </w:rPr>
              <w:t>Fixed Annuities</w:t>
            </w:r>
          </w:p>
        </w:tc>
        <w:tc>
          <w:tcPr>
            <w:tcW w:w="42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24" w:type="dxa"/>
            <w:tcBorders/>
            <w:shd w:fill="auto" w:val="clear"/>
            <w:vAlign w:val="bottom"/>
          </w:tcPr>
          <w:p>
            <w:pPr>
              <w:pStyle w:val="TableContents"/>
              <w:spacing w:before="0" w:after="283"/>
              <w:rPr/>
            </w:pPr>
            <w:r>
              <w:rPr/>
              <w:t>  </w:t>
            </w:r>
          </w:p>
        </w:tc>
      </w:tr>
      <w:tr>
        <w:trPr/>
        <w:tc>
          <w:tcPr>
            <w:tcW w:w="6977" w:type="dxa"/>
            <w:tcBorders/>
            <w:shd w:fill="auto" w:val="clear"/>
            <w:vAlign w:val="bottom"/>
          </w:tcPr>
          <w:p>
            <w:pPr>
              <w:pStyle w:val="TableContents"/>
              <w:spacing w:before="0" w:after="283"/>
              <w:rPr>
                <w:sz w:val="4"/>
                <w:szCs w:val="4"/>
              </w:rPr>
            </w:pPr>
            <w:r>
              <w:rPr>
                <w:sz w:val="4"/>
                <w:szCs w:val="4"/>
              </w:rPr>
            </w:r>
          </w:p>
        </w:tc>
        <w:tc>
          <w:tcPr>
            <w:tcW w:w="42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8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6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U.S. Life Insurance</w:t>
            </w:r>
          </w:p>
        </w:tc>
        <w:tc>
          <w:tcPr>
            <w:tcW w:w="42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20"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20"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124" w:type="dxa"/>
            <w:tcBorders/>
            <w:shd w:fill="CCEEFF" w:val="clear"/>
            <w:vAlign w:val="bottom"/>
          </w:tcPr>
          <w:p>
            <w:pPr>
              <w:pStyle w:val="TableContents"/>
              <w:spacing w:before="0" w:after="283"/>
              <w:rPr/>
            </w:pPr>
            <w:r>
              <w:rPr/>
              <w:t>  </w:t>
            </w:r>
          </w:p>
        </w:tc>
      </w:tr>
      <w:tr>
        <w:trPr/>
        <w:tc>
          <w:tcPr>
            <w:tcW w:w="6977" w:type="dxa"/>
            <w:tcBorders/>
            <w:shd w:fill="auto" w:val="clear"/>
            <w:vAlign w:val="bottom"/>
          </w:tcPr>
          <w:p>
            <w:pPr>
              <w:pStyle w:val="TableContents"/>
              <w:spacing w:before="0" w:after="283"/>
              <w:rPr>
                <w:sz w:val="4"/>
                <w:szCs w:val="4"/>
              </w:rPr>
            </w:pPr>
            <w:r>
              <w:rPr>
                <w:sz w:val="4"/>
                <w:szCs w:val="4"/>
              </w:rPr>
            </w:r>
          </w:p>
        </w:tc>
        <w:tc>
          <w:tcPr>
            <w:tcW w:w="42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8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6977" w:type="dxa"/>
            <w:tcBorders/>
            <w:shd w:fill="auto" w:val="clear"/>
          </w:tcPr>
          <w:p>
            <w:pPr>
              <w:pStyle w:val="TableContents"/>
              <w:spacing w:before="0" w:after="283"/>
              <w:rPr>
                <w:rFonts w:ascii="Times New Roman" w:hAnsi="Times New Roman"/>
                <w:sz w:val="20"/>
              </w:rPr>
            </w:pPr>
            <w:r>
              <w:rPr>
                <w:rFonts w:ascii="Times New Roman" w:hAnsi="Times New Roman"/>
                <w:b/>
                <w:sz w:val="20"/>
              </w:rPr>
              <w:t>Total U.S. Life Insurance</w:t>
            </w:r>
            <w:r>
              <w:rPr>
                <w:rFonts w:ascii="Times New Roman" w:hAnsi="Times New Roman"/>
                <w:sz w:val="20"/>
              </w:rPr>
              <w:t xml:space="preserve"> </w:t>
            </w:r>
          </w:p>
        </w:tc>
        <w:tc>
          <w:tcPr>
            <w:tcW w:w="42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86"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111</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51"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79</w:t>
            </w:r>
          </w:p>
        </w:tc>
        <w:tc>
          <w:tcPr>
            <w:tcW w:w="120"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51"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86</w:t>
            </w:r>
          </w:p>
        </w:tc>
        <w:tc>
          <w:tcPr>
            <w:tcW w:w="124" w:type="dxa"/>
            <w:tcBorders/>
            <w:shd w:fill="auto" w:val="clear"/>
            <w:vAlign w:val="bottom"/>
          </w:tcPr>
          <w:p>
            <w:pPr>
              <w:pStyle w:val="TableContents"/>
              <w:spacing w:before="0" w:after="283"/>
              <w:rPr/>
            </w:pPr>
            <w:r>
              <w:rPr/>
              <w:t>  </w:t>
            </w:r>
          </w:p>
        </w:tc>
      </w:tr>
      <w:tr>
        <w:trPr/>
        <w:tc>
          <w:tcPr>
            <w:tcW w:w="6977" w:type="dxa"/>
            <w:tcBorders/>
            <w:shd w:fill="auto" w:val="clear"/>
            <w:vAlign w:val="bottom"/>
          </w:tcPr>
          <w:p>
            <w:pPr>
              <w:pStyle w:val="TableContents"/>
              <w:spacing w:before="0" w:after="283"/>
              <w:rPr>
                <w:sz w:val="4"/>
                <w:szCs w:val="4"/>
              </w:rPr>
            </w:pPr>
            <w:r>
              <w:rPr>
                <w:sz w:val="4"/>
                <w:szCs w:val="4"/>
              </w:rPr>
            </w:r>
          </w:p>
        </w:tc>
        <w:tc>
          <w:tcPr>
            <w:tcW w:w="42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8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473"/>
        <w:gridCol w:w="594"/>
        <w:gridCol w:w="144"/>
        <w:gridCol w:w="386"/>
        <w:gridCol w:w="120"/>
        <w:gridCol w:w="593"/>
        <w:gridCol w:w="145"/>
        <w:gridCol w:w="386"/>
        <w:gridCol w:w="120"/>
        <w:gridCol w:w="593"/>
        <w:gridCol w:w="144"/>
        <w:gridCol w:w="386"/>
        <w:gridCol w:w="121"/>
      </w:tblGrid>
      <w:tr>
        <w:trPr/>
        <w:tc>
          <w:tcPr>
            <w:tcW w:w="6473" w:type="dxa"/>
            <w:tcBorders/>
            <w:shd w:fill="auto" w:val="clear"/>
            <w:vAlign w:val="center"/>
          </w:tcPr>
          <w:p>
            <w:pPr>
              <w:pStyle w:val="TableContents"/>
              <w:spacing w:before="0" w:after="283"/>
              <w:rPr>
                <w:sz w:val="4"/>
                <w:szCs w:val="4"/>
              </w:rPr>
            </w:pPr>
            <w:r>
              <w:rPr>
                <w:sz w:val="4"/>
                <w:szCs w:val="4"/>
              </w:rPr>
            </w:r>
          </w:p>
        </w:tc>
        <w:tc>
          <w:tcPr>
            <w:tcW w:w="594"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38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93"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38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93"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386"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r>
      <w:tr>
        <w:trPr/>
        <w:tc>
          <w:tcPr>
            <w:tcW w:w="6473" w:type="dxa"/>
            <w:tcBorders/>
            <w:shd w:fill="auto" w:val="clear"/>
            <w:vAlign w:val="bottom"/>
          </w:tcPr>
          <w:p>
            <w:pPr>
              <w:pStyle w:val="TableContents"/>
              <w:spacing w:before="0" w:after="0"/>
              <w:rPr>
                <w:rFonts w:ascii="Times New Roman" w:hAnsi="Times New Roman"/>
                <w:b/>
                <w:sz w:val="20"/>
              </w:rPr>
            </w:pPr>
            <w:r>
              <w:rPr>
                <w:rFonts w:ascii="Times New Roman" w:hAnsi="Times New Roman"/>
                <w:b/>
                <w:sz w:val="20"/>
              </w:rPr>
              <w:t>Sales</w:t>
            </w:r>
          </w:p>
          <w:p>
            <w:pPr>
              <w:pStyle w:val="TableContents"/>
              <w:pBdr>
                <w:bottom w:val="single" w:sz="2" w:space="1" w:color="000000"/>
              </w:pBdr>
              <w:spacing w:before="0" w:after="15"/>
              <w:rPr>
                <w:rFonts w:ascii="Times New Roman" w:hAnsi="Times New Roman"/>
                <w:i/>
                <w:sz w:val="20"/>
              </w:rPr>
            </w:pPr>
            <w:r>
              <w:rPr>
                <w:rFonts w:ascii="Times New Roman" w:hAnsi="Times New Roman"/>
                <w:i/>
                <w:sz w:val="20"/>
              </w:rPr>
              <w:t>(Amounts in millions)</w:t>
            </w:r>
          </w:p>
        </w:tc>
        <w:tc>
          <w:tcPr>
            <w:tcW w:w="594"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13</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5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Q2 13</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12</w:t>
            </w:r>
          </w:p>
        </w:tc>
        <w:tc>
          <w:tcPr>
            <w:tcW w:w="121" w:type="dxa"/>
            <w:tcBorders/>
            <w:shd w:fill="auto" w:val="clear"/>
            <w:vAlign w:val="bottom"/>
          </w:tcPr>
          <w:p>
            <w:pPr>
              <w:pStyle w:val="TableContents"/>
              <w:spacing w:before="0" w:after="283"/>
              <w:rPr/>
            </w:pPr>
            <w:r>
              <w:rPr/>
              <w:t> </w:t>
            </w:r>
          </w:p>
        </w:tc>
      </w:tr>
      <w:tr>
        <w:trPr/>
        <w:tc>
          <w:tcPr>
            <w:tcW w:w="6473" w:type="dxa"/>
            <w:tcBorders/>
            <w:shd w:fill="CCEEFF" w:val="clear"/>
          </w:tcPr>
          <w:p>
            <w:pPr>
              <w:pStyle w:val="TableContents"/>
              <w:spacing w:before="0" w:after="283"/>
              <w:rPr>
                <w:rFonts w:ascii="Times New Roman" w:hAnsi="Times New Roman"/>
                <w:b/>
                <w:sz w:val="20"/>
              </w:rPr>
            </w:pPr>
            <w:r>
              <w:rPr>
                <w:rFonts w:ascii="Times New Roman" w:hAnsi="Times New Roman"/>
                <w:b/>
                <w:sz w:val="20"/>
              </w:rPr>
              <w:t>U.S. Life Insurance</w:t>
            </w:r>
          </w:p>
        </w:tc>
        <w:tc>
          <w:tcPr>
            <w:tcW w:w="594"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sz w:val="4"/>
                <w:szCs w:val="4"/>
              </w:rPr>
            </w:pPr>
            <w:r>
              <w:rPr>
                <w:sz w:val="4"/>
                <w:szCs w:val="4"/>
              </w:rPr>
            </w:r>
          </w:p>
        </w:tc>
        <w:tc>
          <w:tcPr>
            <w:tcW w:w="3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sz w:val="4"/>
                <w:szCs w:val="4"/>
              </w:rPr>
            </w:pPr>
            <w:r>
              <w:rPr>
                <w:sz w:val="4"/>
                <w:szCs w:val="4"/>
              </w:rPr>
            </w:r>
          </w:p>
        </w:tc>
        <w:tc>
          <w:tcPr>
            <w:tcW w:w="3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sz w:val="4"/>
                <w:szCs w:val="4"/>
              </w:rPr>
            </w:pPr>
            <w:r>
              <w:rPr>
                <w:sz w:val="4"/>
                <w:szCs w:val="4"/>
              </w:rPr>
            </w:r>
          </w:p>
        </w:tc>
        <w:tc>
          <w:tcPr>
            <w:tcW w:w="386"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sz w:val="4"/>
                <w:szCs w:val="4"/>
              </w:rPr>
            </w:pPr>
            <w:r>
              <w:rPr>
                <w:sz w:val="4"/>
                <w:szCs w:val="4"/>
              </w:rPr>
            </w:r>
          </w:p>
        </w:tc>
      </w:tr>
      <w:tr>
        <w:trPr/>
        <w:tc>
          <w:tcPr>
            <w:tcW w:w="6473" w:type="dxa"/>
            <w:tcBorders/>
            <w:shd w:fill="auto" w:val="clear"/>
          </w:tcPr>
          <w:p>
            <w:pPr>
              <w:pStyle w:val="TableContents"/>
              <w:spacing w:before="0" w:after="283"/>
              <w:rPr>
                <w:rFonts w:ascii="Times New Roman" w:hAnsi="Times New Roman"/>
                <w:sz w:val="20"/>
              </w:rPr>
            </w:pPr>
            <w:r>
              <w:rPr>
                <w:rFonts w:ascii="Times New Roman" w:hAnsi="Times New Roman"/>
                <w:sz w:val="20"/>
              </w:rPr>
              <w:t>Life Insurance</w:t>
            </w:r>
          </w:p>
        </w:tc>
        <w:tc>
          <w:tcPr>
            <w:tcW w:w="594"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sz w:val="4"/>
                <w:szCs w:val="4"/>
              </w:rPr>
            </w:pPr>
            <w:r>
              <w:rPr>
                <w:sz w:val="4"/>
                <w:szCs w:val="4"/>
              </w:rPr>
            </w:r>
          </w:p>
        </w:tc>
        <w:tc>
          <w:tcPr>
            <w:tcW w:w="3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9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3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93"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sz w:val="4"/>
                <w:szCs w:val="4"/>
              </w:rPr>
            </w:pPr>
            <w:r>
              <w:rPr>
                <w:sz w:val="4"/>
                <w:szCs w:val="4"/>
              </w:rPr>
            </w:r>
          </w:p>
        </w:tc>
        <w:tc>
          <w:tcPr>
            <w:tcW w:w="386" w:type="dxa"/>
            <w:tcBorders/>
            <w:shd w:fill="auto" w:val="clear"/>
            <w:vAlign w:val="bottom"/>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sz w:val="4"/>
                <w:szCs w:val="4"/>
              </w:rPr>
            </w:pPr>
            <w:r>
              <w:rPr>
                <w:sz w:val="4"/>
                <w:szCs w:val="4"/>
              </w:rPr>
            </w:r>
          </w:p>
        </w:tc>
      </w:tr>
      <w:tr>
        <w:trPr/>
        <w:tc>
          <w:tcPr>
            <w:tcW w:w="6473" w:type="dxa"/>
            <w:tcBorders/>
            <w:shd w:fill="CCEEFF" w:val="clear"/>
          </w:tcPr>
          <w:p>
            <w:pPr>
              <w:pStyle w:val="TableContents"/>
              <w:spacing w:before="0" w:after="283"/>
              <w:rPr>
                <w:rFonts w:ascii="Times New Roman" w:hAnsi="Times New Roman"/>
                <w:sz w:val="20"/>
              </w:rPr>
            </w:pPr>
            <w:r>
              <w:rPr>
                <w:rFonts w:ascii="Times New Roman" w:hAnsi="Times New Roman"/>
                <w:sz w:val="20"/>
              </w:rPr>
              <w:t>Term Life</w:t>
            </w:r>
          </w:p>
        </w:tc>
        <w:tc>
          <w:tcPr>
            <w:tcW w:w="594"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0"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0"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1" w:type="dxa"/>
            <w:tcBorders/>
            <w:shd w:fill="CCEEFF" w:val="clear"/>
            <w:vAlign w:val="bottom"/>
          </w:tcPr>
          <w:p>
            <w:pPr>
              <w:pStyle w:val="TableContents"/>
              <w:spacing w:before="0" w:after="283"/>
              <w:rPr/>
            </w:pPr>
            <w:r>
              <w:rPr/>
              <w:t>  </w:t>
            </w:r>
          </w:p>
        </w:tc>
      </w:tr>
      <w:tr>
        <w:trPr/>
        <w:tc>
          <w:tcPr>
            <w:tcW w:w="6473" w:type="dxa"/>
            <w:tcBorders/>
            <w:shd w:fill="auto" w:val="clear"/>
          </w:tcPr>
          <w:p>
            <w:pPr>
              <w:pStyle w:val="TableContents"/>
              <w:spacing w:before="0" w:after="283"/>
              <w:rPr>
                <w:rFonts w:ascii="Times New Roman" w:hAnsi="Times New Roman"/>
                <w:sz w:val="20"/>
              </w:rPr>
            </w:pPr>
            <w:r>
              <w:rPr>
                <w:rFonts w:ascii="Times New Roman" w:hAnsi="Times New Roman"/>
                <w:sz w:val="20"/>
              </w:rPr>
              <w:t>Term Universal Life</w:t>
            </w:r>
          </w:p>
        </w:tc>
        <w:tc>
          <w:tcPr>
            <w:tcW w:w="594"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21" w:type="dxa"/>
            <w:tcBorders/>
            <w:shd w:fill="auto" w:val="clear"/>
            <w:vAlign w:val="bottom"/>
          </w:tcPr>
          <w:p>
            <w:pPr>
              <w:pStyle w:val="TableContents"/>
              <w:spacing w:before="0" w:after="283"/>
              <w:rPr/>
            </w:pPr>
            <w:r>
              <w:rPr/>
              <w:t>  </w:t>
            </w:r>
          </w:p>
        </w:tc>
      </w:tr>
      <w:tr>
        <w:trPr/>
        <w:tc>
          <w:tcPr>
            <w:tcW w:w="6473" w:type="dxa"/>
            <w:tcBorders/>
            <w:shd w:fill="CCEEFF" w:val="clear"/>
          </w:tcPr>
          <w:p>
            <w:pPr>
              <w:pStyle w:val="TableContents"/>
              <w:spacing w:before="0" w:after="283"/>
              <w:rPr>
                <w:rFonts w:ascii="Times New Roman" w:hAnsi="Times New Roman"/>
                <w:sz w:val="20"/>
              </w:rPr>
            </w:pPr>
            <w:r>
              <w:rPr>
                <w:rFonts w:ascii="Times New Roman" w:hAnsi="Times New Roman"/>
                <w:sz w:val="20"/>
              </w:rPr>
              <w:t>Universal Life</w:t>
            </w:r>
          </w:p>
        </w:tc>
        <w:tc>
          <w:tcPr>
            <w:tcW w:w="594"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0"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0"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1" w:type="dxa"/>
            <w:tcBorders/>
            <w:shd w:fill="CCEEFF" w:val="clear"/>
            <w:vAlign w:val="bottom"/>
          </w:tcPr>
          <w:p>
            <w:pPr>
              <w:pStyle w:val="TableContents"/>
              <w:spacing w:before="0" w:after="283"/>
              <w:rPr/>
            </w:pPr>
            <w:r>
              <w:rPr/>
              <w:t>  </w:t>
            </w:r>
          </w:p>
        </w:tc>
      </w:tr>
      <w:tr>
        <w:trPr/>
        <w:tc>
          <w:tcPr>
            <w:tcW w:w="6473" w:type="dxa"/>
            <w:tcBorders/>
            <w:shd w:fill="auto" w:val="clear"/>
          </w:tcPr>
          <w:p>
            <w:pPr>
              <w:pStyle w:val="TableContents"/>
              <w:spacing w:before="0" w:after="283"/>
              <w:rPr>
                <w:rFonts w:ascii="Times New Roman" w:hAnsi="Times New Roman"/>
                <w:sz w:val="20"/>
              </w:rPr>
            </w:pPr>
            <w:r>
              <w:rPr>
                <w:rFonts w:ascii="Times New Roman" w:hAnsi="Times New Roman"/>
                <w:sz w:val="20"/>
              </w:rPr>
              <w:t>Linked Benefits</w:t>
            </w:r>
          </w:p>
        </w:tc>
        <w:tc>
          <w:tcPr>
            <w:tcW w:w="594"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1" w:type="dxa"/>
            <w:tcBorders/>
            <w:shd w:fill="auto" w:val="clear"/>
            <w:vAlign w:val="bottom"/>
          </w:tcPr>
          <w:p>
            <w:pPr>
              <w:pStyle w:val="TableContents"/>
              <w:spacing w:before="0" w:after="283"/>
              <w:rPr/>
            </w:pPr>
            <w:r>
              <w:rPr/>
              <w:t>  </w:t>
            </w:r>
          </w:p>
        </w:tc>
      </w:tr>
      <w:tr>
        <w:trPr/>
        <w:tc>
          <w:tcPr>
            <w:tcW w:w="6473" w:type="dxa"/>
            <w:tcBorders/>
            <w:shd w:fill="CCEEFF" w:val="clear"/>
          </w:tcPr>
          <w:p>
            <w:pPr>
              <w:pStyle w:val="TableContents"/>
              <w:spacing w:before="0" w:after="283"/>
              <w:rPr>
                <w:rFonts w:ascii="Times New Roman" w:hAnsi="Times New Roman"/>
                <w:sz w:val="20"/>
              </w:rPr>
            </w:pPr>
            <w:r>
              <w:rPr>
                <w:rFonts w:ascii="Times New Roman" w:hAnsi="Times New Roman"/>
                <w:sz w:val="20"/>
              </w:rPr>
              <w:t>Long Term Care Insurance</w:t>
            </w:r>
          </w:p>
        </w:tc>
        <w:tc>
          <w:tcPr>
            <w:tcW w:w="594"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sz w:val="4"/>
                <w:szCs w:val="4"/>
              </w:rPr>
            </w:pPr>
            <w:r>
              <w:rPr>
                <w:sz w:val="4"/>
                <w:szCs w:val="4"/>
              </w:rPr>
            </w:r>
          </w:p>
        </w:tc>
        <w:tc>
          <w:tcPr>
            <w:tcW w:w="3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sz w:val="4"/>
                <w:szCs w:val="4"/>
              </w:rPr>
            </w:pPr>
            <w:r>
              <w:rPr>
                <w:sz w:val="4"/>
                <w:szCs w:val="4"/>
              </w:rPr>
            </w:r>
          </w:p>
        </w:tc>
        <w:tc>
          <w:tcPr>
            <w:tcW w:w="3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593"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sz w:val="4"/>
                <w:szCs w:val="4"/>
              </w:rPr>
            </w:pPr>
            <w:r>
              <w:rPr>
                <w:sz w:val="4"/>
                <w:szCs w:val="4"/>
              </w:rPr>
            </w:r>
          </w:p>
        </w:tc>
        <w:tc>
          <w:tcPr>
            <w:tcW w:w="386"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sz w:val="4"/>
                <w:szCs w:val="4"/>
              </w:rPr>
            </w:pPr>
            <w:r>
              <w:rPr>
                <w:sz w:val="4"/>
                <w:szCs w:val="4"/>
              </w:rPr>
            </w:r>
          </w:p>
        </w:tc>
      </w:tr>
      <w:tr>
        <w:trPr/>
        <w:tc>
          <w:tcPr>
            <w:tcW w:w="6473" w:type="dxa"/>
            <w:tcBorders/>
            <w:shd w:fill="auto" w:val="clear"/>
          </w:tcPr>
          <w:p>
            <w:pPr>
              <w:pStyle w:val="TableContents"/>
              <w:spacing w:before="0" w:after="283"/>
              <w:rPr>
                <w:rFonts w:ascii="Times New Roman" w:hAnsi="Times New Roman"/>
                <w:sz w:val="20"/>
              </w:rPr>
            </w:pPr>
            <w:r>
              <w:rPr>
                <w:rFonts w:ascii="Times New Roman" w:hAnsi="Times New Roman"/>
                <w:sz w:val="20"/>
              </w:rPr>
              <w:t>Individual</w:t>
            </w:r>
          </w:p>
        </w:tc>
        <w:tc>
          <w:tcPr>
            <w:tcW w:w="594"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121" w:type="dxa"/>
            <w:tcBorders/>
            <w:shd w:fill="auto" w:val="clear"/>
            <w:vAlign w:val="bottom"/>
          </w:tcPr>
          <w:p>
            <w:pPr>
              <w:pStyle w:val="TableContents"/>
              <w:spacing w:before="0" w:after="283"/>
              <w:rPr/>
            </w:pPr>
            <w:r>
              <w:rPr/>
              <w:t>  </w:t>
            </w:r>
          </w:p>
        </w:tc>
      </w:tr>
      <w:tr>
        <w:trPr/>
        <w:tc>
          <w:tcPr>
            <w:tcW w:w="6473" w:type="dxa"/>
            <w:tcBorders/>
            <w:shd w:fill="CCEEFF" w:val="clear"/>
          </w:tcPr>
          <w:p>
            <w:pPr>
              <w:pStyle w:val="TableContents"/>
              <w:spacing w:before="0" w:after="283"/>
              <w:rPr>
                <w:rFonts w:ascii="Times New Roman" w:hAnsi="Times New Roman"/>
                <w:sz w:val="20"/>
              </w:rPr>
            </w:pPr>
            <w:r>
              <w:rPr>
                <w:rFonts w:ascii="Times New Roman" w:hAnsi="Times New Roman"/>
                <w:sz w:val="20"/>
              </w:rPr>
              <w:t>Group</w:t>
            </w:r>
          </w:p>
        </w:tc>
        <w:tc>
          <w:tcPr>
            <w:tcW w:w="594"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0"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0"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1" w:type="dxa"/>
            <w:tcBorders/>
            <w:shd w:fill="CCEEFF" w:val="clear"/>
            <w:vAlign w:val="bottom"/>
          </w:tcPr>
          <w:p>
            <w:pPr>
              <w:pStyle w:val="TableContents"/>
              <w:spacing w:before="0" w:after="283"/>
              <w:rPr/>
            </w:pPr>
            <w:r>
              <w:rPr/>
              <w:t>  </w:t>
            </w:r>
          </w:p>
        </w:tc>
      </w:tr>
      <w:tr>
        <w:trPr/>
        <w:tc>
          <w:tcPr>
            <w:tcW w:w="6473" w:type="dxa"/>
            <w:tcBorders/>
            <w:shd w:fill="auto" w:val="clear"/>
          </w:tcPr>
          <w:p>
            <w:pPr>
              <w:pStyle w:val="TableContents"/>
              <w:spacing w:before="0" w:after="283"/>
              <w:rPr>
                <w:rFonts w:ascii="Times New Roman" w:hAnsi="Times New Roman"/>
                <w:sz w:val="20"/>
              </w:rPr>
            </w:pPr>
            <w:r>
              <w:rPr>
                <w:rFonts w:ascii="Times New Roman" w:hAnsi="Times New Roman"/>
                <w:sz w:val="20"/>
              </w:rPr>
              <w:t>Fixed Annuities</w:t>
            </w:r>
          </w:p>
        </w:tc>
        <w:tc>
          <w:tcPr>
            <w:tcW w:w="594"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760</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120"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487</w:t>
            </w:r>
          </w:p>
        </w:tc>
        <w:tc>
          <w:tcPr>
            <w:tcW w:w="121"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561"/>
        <w:gridCol w:w="374"/>
        <w:gridCol w:w="125"/>
        <w:gridCol w:w="594"/>
        <w:gridCol w:w="120"/>
        <w:gridCol w:w="374"/>
        <w:gridCol w:w="125"/>
        <w:gridCol w:w="594"/>
        <w:gridCol w:w="120"/>
        <w:gridCol w:w="374"/>
        <w:gridCol w:w="124"/>
        <w:gridCol w:w="594"/>
        <w:gridCol w:w="126"/>
      </w:tblGrid>
      <w:tr>
        <w:trPr/>
        <w:tc>
          <w:tcPr>
            <w:tcW w:w="6561"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94"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6561" w:type="dxa"/>
            <w:tcBorders/>
            <w:shd w:fill="auto" w:val="clear"/>
            <w:vAlign w:val="bottom"/>
          </w:tcPr>
          <w:p>
            <w:pPr>
              <w:pStyle w:val="TableContents"/>
              <w:spacing w:before="0" w:after="0"/>
              <w:rPr>
                <w:rFonts w:ascii="Times New Roman" w:hAnsi="Times New Roman"/>
                <w:b/>
                <w:sz w:val="20"/>
              </w:rPr>
            </w:pPr>
            <w:r>
              <w:rPr>
                <w:rFonts w:ascii="Times New Roman" w:hAnsi="Times New Roman"/>
                <w:b/>
                <w:sz w:val="20"/>
              </w:rPr>
              <w:t>Account Value</w:t>
            </w:r>
          </w:p>
          <w:p>
            <w:pPr>
              <w:pStyle w:val="TableContents"/>
              <w:pBdr>
                <w:bottom w:val="single" w:sz="2" w:space="1" w:color="000000"/>
              </w:pBdr>
              <w:spacing w:before="0" w:after="15"/>
              <w:rPr>
                <w:rFonts w:ascii="Times New Roman" w:hAnsi="Times New Roman"/>
                <w:i/>
                <w:sz w:val="20"/>
              </w:rPr>
            </w:pPr>
            <w:r>
              <w:rPr>
                <w:rFonts w:ascii="Times New Roman" w:hAnsi="Times New Roman"/>
                <w:i/>
                <w:sz w:val="20"/>
              </w:rPr>
              <w:t>(Amounts in millions)</w:t>
            </w:r>
          </w:p>
        </w:tc>
        <w:tc>
          <w:tcPr>
            <w:tcW w:w="374" w:type="dxa"/>
            <w:tcBorders/>
            <w:shd w:fill="auto" w:val="clear"/>
            <w:vAlign w:val="bottom"/>
          </w:tcPr>
          <w:p>
            <w:pPr>
              <w:pStyle w:val="TableContents"/>
              <w:spacing w:before="0" w:after="283"/>
              <w:rPr/>
            </w:pPr>
            <w:r>
              <w:rPr/>
              <w:t>  </w:t>
            </w:r>
          </w:p>
        </w:tc>
        <w:tc>
          <w:tcPr>
            <w:tcW w:w="71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13</w:t>
            </w:r>
          </w:p>
        </w:tc>
        <w:tc>
          <w:tcPr>
            <w:tcW w:w="12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71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Q2 13</w:t>
            </w:r>
          </w:p>
        </w:tc>
        <w:tc>
          <w:tcPr>
            <w:tcW w:w="12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71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12</w:t>
            </w:r>
          </w:p>
        </w:tc>
        <w:tc>
          <w:tcPr>
            <w:tcW w:w="126" w:type="dxa"/>
            <w:tcBorders/>
            <w:shd w:fill="auto" w:val="clear"/>
            <w:vAlign w:val="bottom"/>
          </w:tcPr>
          <w:p>
            <w:pPr>
              <w:pStyle w:val="TableContents"/>
              <w:spacing w:before="0" w:after="283"/>
              <w:rPr/>
            </w:pPr>
            <w:r>
              <w:rPr/>
              <w:t> </w:t>
            </w:r>
          </w:p>
        </w:tc>
      </w:tr>
      <w:tr>
        <w:trPr/>
        <w:tc>
          <w:tcPr>
            <w:tcW w:w="6561" w:type="dxa"/>
            <w:tcBorders/>
            <w:shd w:fill="CCEEFF" w:val="clear"/>
          </w:tcPr>
          <w:p>
            <w:pPr>
              <w:pStyle w:val="TableContents"/>
              <w:spacing w:before="0" w:after="283"/>
              <w:rPr>
                <w:rFonts w:ascii="Times New Roman" w:hAnsi="Times New Roman"/>
                <w:sz w:val="20"/>
              </w:rPr>
            </w:pPr>
            <w:r>
              <w:rPr>
                <w:rFonts w:ascii="Times New Roman" w:hAnsi="Times New Roman"/>
                <w:sz w:val="20"/>
              </w:rPr>
              <w:t>Fixed Annuities</w:t>
            </w:r>
          </w:p>
        </w:tc>
        <w:tc>
          <w:tcPr>
            <w:tcW w:w="3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18,367</w:t>
            </w:r>
          </w:p>
        </w:tc>
        <w:tc>
          <w:tcPr>
            <w:tcW w:w="120"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17,949</w:t>
            </w:r>
          </w:p>
        </w:tc>
        <w:tc>
          <w:tcPr>
            <w:tcW w:w="120"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18,677</w:t>
            </w:r>
          </w:p>
        </w:tc>
        <w:tc>
          <w:tcPr>
            <w:tcW w:w="126" w:type="dxa"/>
            <w:tcBorders/>
            <w:shd w:fill="CCEEFF" w:val="clear"/>
            <w:vAlign w:val="bottom"/>
          </w:tcPr>
          <w:p>
            <w:pPr>
              <w:pStyle w:val="TableContents"/>
              <w:spacing w:before="0" w:after="283"/>
              <w:rPr/>
            </w:pPr>
            <w:r>
              <w:rPr/>
              <w:t>  </w:t>
            </w:r>
          </w:p>
        </w:tc>
      </w:tr>
    </w:tbl>
    <w:p>
      <w:pPr>
        <w:pStyle w:val="TextBody"/>
        <w:spacing w:before="270" w:after="0"/>
        <w:rPr>
          <w:rFonts w:ascii="Times New Roman" w:hAnsi="Times New Roman"/>
          <w:b/>
          <w:sz w:val="20"/>
        </w:rPr>
      </w:pPr>
      <w:r>
        <w:rPr>
          <w:rFonts w:ascii="Times New Roman" w:hAnsi="Times New Roman"/>
          <w:b/>
          <w:sz w:val="20"/>
        </w:rPr>
        <w:t xml:space="preserve">U.S. Life Insurance Division </w:t>
      </w:r>
    </w:p>
    <w:p>
      <w:pPr>
        <w:pStyle w:val="TextBody"/>
        <w:spacing w:before="90" w:after="0"/>
        <w:rPr>
          <w:rFonts w:ascii="Times New Roman" w:hAnsi="Times New Roman"/>
          <w:b/>
          <w:sz w:val="20"/>
        </w:rPr>
      </w:pPr>
      <w:r>
        <w:rPr>
          <w:rFonts w:ascii="Times New Roman" w:hAnsi="Times New Roman"/>
          <w:b/>
          <w:sz w:val="20"/>
        </w:rPr>
        <w:t xml:space="preserve">Key Points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101"/>
        <w:gridCol w:w="9800"/>
      </w:tblGrid>
      <w:tr>
        <w:trPr/>
        <w:tc>
          <w:tcPr>
            <w:tcW w:w="3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 Life Insurance Division net operating income was $111 million, compared with $79 million in the prior quarter and $86 million a year ago.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Compared to the prior quarter, sales of life insurance products were flat, modestly lower in individual long term care insurance (LTC) and up in fixed annuities from more competitively priced products in the higher interest rate environment.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pPr>
            <w:r>
              <w:rPr>
                <w:rFonts w:ascii="Times New Roman" w:hAnsi="Times New Roman"/>
                <w:sz w:val="20"/>
              </w:rPr>
              <w:t>The consolidated risk-based capital (RBC) ratio is estimated to be approximately 450 percent</w:t>
            </w:r>
            <w:r>
              <w:rPr>
                <w:rFonts w:ascii="Times New Roman" w:hAnsi="Times New Roman"/>
                <w:sz w:val="14"/>
              </w:rPr>
              <w:t>3</w:t>
            </w:r>
            <w:r>
              <w:rPr>
                <w:rFonts w:ascii="Times New Roman" w:hAnsi="Times New Roman"/>
                <w:sz w:val="20"/>
              </w:rPr>
              <w:t xml:space="preserve">, up modestly from approximately 445 percent at the end of the second quarter of 2013.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of September 30, 2013, LTC in force premium rate increase approvals represented approximately $155 to $160 million of the expected $200 to $300 million premium increase when fully implemented. </w:t>
            </w:r>
          </w:p>
        </w:tc>
      </w:tr>
    </w:tbl>
    <w:p>
      <w:pPr>
        <w:pStyle w:val="TextBody"/>
        <w:spacing w:before="270" w:after="0"/>
        <w:rPr>
          <w:rFonts w:ascii="Times New Roman" w:hAnsi="Times New Roman"/>
          <w:b/>
          <w:sz w:val="20"/>
          <w:u w:val="single"/>
        </w:rPr>
      </w:pPr>
      <w:r>
        <w:rPr>
          <w:rFonts w:ascii="Times New Roman" w:hAnsi="Times New Roman"/>
          <w:b/>
          <w:sz w:val="20"/>
          <w:u w:val="single"/>
        </w:rPr>
        <w:t xml:space="preserve">Life Insurance </w:t>
      </w:r>
    </w:p>
    <w:p>
      <w:pPr>
        <w:pStyle w:val="TextBody"/>
        <w:spacing w:before="90" w:after="0"/>
        <w:rPr>
          <w:rFonts w:ascii="Times New Roman" w:hAnsi="Times New Roman"/>
          <w:sz w:val="20"/>
        </w:rPr>
      </w:pPr>
      <w:r>
        <w:rPr>
          <w:rFonts w:ascii="Times New Roman" w:hAnsi="Times New Roman"/>
          <w:sz w:val="20"/>
        </w:rPr>
        <w:t xml:space="preserve">Life insurance net operating income was $54 million, compared with $27 million in the prior quarter and $22 million in the prior year. Results in the quarter included an $18 million favorable impact from a correction to reserves in the term universal life insurance product, a $12 million unfavorable tax valuation allowance on a deferred tax asset on a specific separate tax return net operating loss that is no longer expected to be realized and an $11 million net favorable impact from the unlocking of mortality and interest assumptions primarily impacting reserves and deferred acquisition costs (DAC). Mortality experience was favorable versus pricing expectations, the prior quarter and prior year because of lower frequency and severity. Prior year results included $15 million of unfavorable items, including a $6 million unfavorable impact from a life block transaction. Sales were flat versus the prior quarter and down $26 million versus the prior year when the company discontinued sales of its term universal life insurance product and began to transition to new term and universal life insurance product offerings. The company will continue to make pricing and product changes that are expected to increase sales over time. </w:t>
      </w:r>
    </w:p>
    <w:p>
      <w:pPr>
        <w:pStyle w:val="TextBody"/>
        <w:spacing w:before="270" w:after="0"/>
        <w:rPr>
          <w:rFonts w:ascii="Times New Roman" w:hAnsi="Times New Roman"/>
          <w:b/>
          <w:sz w:val="20"/>
          <w:u w:val="single"/>
        </w:rPr>
      </w:pPr>
      <w:r>
        <w:rPr>
          <w:rFonts w:ascii="Times New Roman" w:hAnsi="Times New Roman"/>
          <w:b/>
          <w:sz w:val="20"/>
          <w:u w:val="single"/>
        </w:rPr>
        <w:t xml:space="preserve">Long Term Care Insurance </w:t>
      </w:r>
    </w:p>
    <w:p>
      <w:pPr>
        <w:pStyle w:val="TextBody"/>
        <w:spacing w:before="90" w:after="0"/>
        <w:rPr>
          <w:rFonts w:ascii="Times New Roman" w:hAnsi="Times New Roman"/>
          <w:sz w:val="20"/>
        </w:rPr>
      </w:pPr>
      <w:r>
        <w:rPr>
          <w:rFonts w:ascii="Times New Roman" w:hAnsi="Times New Roman"/>
          <w:sz w:val="20"/>
        </w:rPr>
        <w:t xml:space="preserve">Long term care insurance net operating income was $41 million, compared with $26 million in the prior quarter and $45 million in the prior year. Results benefitted from premium increases and reduced benefits of $14 million versus the prior quarter and $26 million versus the prior year related to the premium increases approved and implemented to date. Results also included a $16 million correction that increased reserves to reflect a benefit for policyholders related to an accumulated benefit option. Mostly offsetting the increase was an $11 million favorable adjustment from a refinement of the methodology for calculating incurred but not reported reserves to more fully reflect product specific incidence rates and a $4 million favorable impact as part of the multi-stage system conversion. Total pending claims were up from the prior quarter as cancellations of pending claims were more than offset by new pending claims. Prior year results included favorable reserve adjustments of $29 million. The reported loss ratio for the current quarter was approximately 64 percent, three points lower than the prior quarter and one point higher than the prior year. Individual LTC sales of $37 million were modestly lower than the prior quarter. Sales are expected to trend down in the near term due to the cessation of sales of AARP branded products in the retail channel and the introduction of higher priced products in additional states. The company continues to utilize reinsurance in LTC as part of its capital optimization strategies.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1000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Company estimate for the third quarter of 2013, due to timing of the filing of statutory statements.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As previously announced in the third quarter of 2012, the company filed for LTC in force premium rate increases with the goal of achieving approximately $200 to $300 million of additional annual premiums when fully implemented by 2017. As of September 30, 2013, the company has received approvals representing approximately $155 to $160 million of the targeted premium increase. </w:t>
      </w:r>
    </w:p>
    <w:p>
      <w:pPr>
        <w:pStyle w:val="TextBody"/>
        <w:spacing w:before="180" w:after="0"/>
        <w:rPr>
          <w:rFonts w:ascii="Times New Roman" w:hAnsi="Times New Roman"/>
          <w:sz w:val="20"/>
        </w:rPr>
      </w:pPr>
      <w:r>
        <w:rPr>
          <w:rFonts w:ascii="Times New Roman" w:hAnsi="Times New Roman"/>
          <w:sz w:val="20"/>
        </w:rPr>
        <w:t xml:space="preserve">In September 2013, the company announced that it began filing for LTC premium rate increases on certain Privileged Choice® and Classic Select® policies sold between 2003 and 2012. The premium rate increases requested range between six and thirteen percent on more than $800 million in annualized in force premiums. Although these policies have generated positive operating earnings to date, the premium rate increases on these policies are primarily due to improvements in mortality and lower than priced-for lapse rates and are intended to return the projected lifetime loss ratios to the original priced-for loss ratios. </w:t>
      </w:r>
    </w:p>
    <w:p>
      <w:pPr>
        <w:pStyle w:val="TextBody"/>
        <w:spacing w:before="270" w:after="0"/>
        <w:rPr>
          <w:rFonts w:ascii="Times New Roman" w:hAnsi="Times New Roman"/>
          <w:b/>
          <w:sz w:val="20"/>
          <w:u w:val="single"/>
        </w:rPr>
      </w:pPr>
      <w:r>
        <w:rPr>
          <w:rFonts w:ascii="Times New Roman" w:hAnsi="Times New Roman"/>
          <w:b/>
          <w:sz w:val="20"/>
          <w:u w:val="single"/>
        </w:rPr>
        <w:t xml:space="preserve">Fixed Annuities </w:t>
      </w:r>
    </w:p>
    <w:p>
      <w:pPr>
        <w:pStyle w:val="TextBody"/>
        <w:spacing w:before="90" w:after="0"/>
        <w:rPr>
          <w:rFonts w:ascii="Times New Roman" w:hAnsi="Times New Roman"/>
          <w:sz w:val="20"/>
        </w:rPr>
      </w:pPr>
      <w:r>
        <w:rPr>
          <w:rFonts w:ascii="Times New Roman" w:hAnsi="Times New Roman"/>
          <w:sz w:val="20"/>
        </w:rPr>
        <w:t xml:space="preserve">Fixed annuities net operating income was $16 million, compared with $26 million in the prior quarter and $19 million in the prior year. Results in the quarter included lower limited partnership and bond call performance versus the prior quarter and spread compression versus both the prior quarter and prior year. Mortality was unfavorable versus the prior quarter. Sales in the quarter totaled $760 million, up sequentially benefitting from competitively priced products in the rising interest rate environment while still meeting or exceeding targeted returns. </w:t>
      </w:r>
    </w:p>
    <w:p>
      <w:pPr>
        <w:pStyle w:val="TextBody"/>
        <w:spacing w:before="270" w:after="0"/>
        <w:rPr>
          <w:rFonts w:ascii="Times New Roman" w:hAnsi="Times New Roman"/>
          <w:b/>
          <w:sz w:val="20"/>
          <w:u w:val="single"/>
        </w:rPr>
      </w:pPr>
      <w:r>
        <w:rPr>
          <w:rFonts w:ascii="Times New Roman" w:hAnsi="Times New Roman"/>
          <w:b/>
          <w:sz w:val="20"/>
          <w:u w:val="single"/>
        </w:rPr>
        <w:t xml:space="preserve">U.S. Life Companies Capital </w:t>
      </w:r>
    </w:p>
    <w:p>
      <w:pPr>
        <w:pStyle w:val="TextBody"/>
        <w:pBdr/>
        <w:spacing w:before="90" w:after="0"/>
        <w:rPr/>
      </w:pPr>
      <w:r>
        <w:rPr>
          <w:rFonts w:ascii="Times New Roman" w:hAnsi="Times New Roman"/>
          <w:sz w:val="20"/>
        </w:rPr>
        <w:t>The consolidated RBC ratio is estimated to be approximately 450 percent</w:t>
      </w:r>
      <w:r>
        <w:rPr>
          <w:rFonts w:ascii="Times New Roman" w:hAnsi="Times New Roman"/>
          <w:sz w:val="14"/>
        </w:rPr>
        <w:t>3</w:t>
      </w:r>
      <w:r>
        <w:rPr>
          <w:rFonts w:ascii="Times New Roman" w:hAnsi="Times New Roman"/>
          <w:sz w:val="20"/>
        </w:rPr>
        <w:t xml:space="preserve">, up modestly from approximately 445 percent at the end of the second quarter of 2013 from in force capital generation, primarily from a reduction in variable annuity required capital related to favorable equity market trends offset by new business capital use. </w:t>
      </w:r>
    </w:p>
    <w:p>
      <w:pPr>
        <w:pStyle w:val="TextBody"/>
        <w:spacing w:before="270" w:after="0"/>
        <w:rPr>
          <w:rFonts w:ascii="Times New Roman" w:hAnsi="Times New Roman"/>
          <w:b/>
          <w:sz w:val="20"/>
        </w:rPr>
      </w:pPr>
      <w:r>
        <w:rPr>
          <w:rFonts w:ascii="Times New Roman" w:hAnsi="Times New Roman"/>
          <w:b/>
          <w:sz w:val="20"/>
        </w:rPr>
        <w:t xml:space="preserve">Global Mortgage Insurance Division </w:t>
      </w:r>
    </w:p>
    <w:p>
      <w:pPr>
        <w:pStyle w:val="TextBody"/>
        <w:spacing w:before="90" w:after="0"/>
        <w:rPr>
          <w:rFonts w:ascii="Times New Roman" w:hAnsi="Times New Roman"/>
          <w:sz w:val="20"/>
        </w:rPr>
      </w:pPr>
      <w:r>
        <w:rPr>
          <w:rFonts w:ascii="Times New Roman" w:hAnsi="Times New Roman"/>
          <w:sz w:val="20"/>
        </w:rPr>
        <w:t xml:space="preserve">Global Mortgage Insurance Division had net operating income of $87 million, compared with net operating income of $102 million in the prior quarter and $57 million a year ago.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tbl>
      <w:tblPr>
        <w:tblW w:w="5000" w:type="pct"/>
        <w:jc w:val="center"/>
        <w:tblInd w:w="0" w:type="dxa"/>
        <w:tblCellMar>
          <w:top w:w="0" w:type="dxa"/>
          <w:left w:w="0" w:type="dxa"/>
          <w:bottom w:w="0" w:type="dxa"/>
          <w:right w:w="0" w:type="dxa"/>
        </w:tblCellMar>
      </w:tblPr>
      <w:tblGrid>
        <w:gridCol w:w="6998"/>
        <w:gridCol w:w="443"/>
        <w:gridCol w:w="159"/>
        <w:gridCol w:w="376"/>
        <w:gridCol w:w="125"/>
        <w:gridCol w:w="391"/>
        <w:gridCol w:w="144"/>
        <w:gridCol w:w="389"/>
        <w:gridCol w:w="125"/>
        <w:gridCol w:w="391"/>
        <w:gridCol w:w="159"/>
        <w:gridCol w:w="375"/>
        <w:gridCol w:w="130"/>
      </w:tblGrid>
      <w:tr>
        <w:trPr/>
        <w:tc>
          <w:tcPr>
            <w:tcW w:w="6998" w:type="dxa"/>
            <w:tcBorders/>
            <w:shd w:fill="auto" w:val="clear"/>
            <w:vAlign w:val="center"/>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376"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38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6998"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Global Mortgage Insurance Division</w:t>
            </w:r>
          </w:p>
        </w:tc>
        <w:tc>
          <w:tcPr>
            <w:tcW w:w="443" w:type="dxa"/>
            <w:tcBorders/>
            <w:shd w:fill="auto" w:val="clear"/>
            <w:vAlign w:val="bottom"/>
          </w:tcPr>
          <w:p>
            <w:pPr>
              <w:pStyle w:val="TableContents"/>
              <w:spacing w:before="0" w:after="283"/>
              <w:rPr/>
            </w:pPr>
            <w:r>
              <w:rPr/>
              <w:t>  </w:t>
            </w:r>
          </w:p>
        </w:tc>
        <w:tc>
          <w:tcPr>
            <w:tcW w:w="535"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533"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534" w:type="dxa"/>
            <w:gridSpan w:val="2"/>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6998"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Net Operating Income (Loss)</w:t>
            </w:r>
          </w:p>
        </w:tc>
        <w:tc>
          <w:tcPr>
            <w:tcW w:w="443" w:type="dxa"/>
            <w:tcBorders/>
            <w:shd w:fill="auto" w:val="clear"/>
            <w:vAlign w:val="bottom"/>
          </w:tcPr>
          <w:p>
            <w:pPr>
              <w:pStyle w:val="TableContents"/>
              <w:spacing w:before="0" w:after="283"/>
              <w:rPr/>
            </w:pPr>
            <w:r>
              <w:rPr/>
              <w:t>  </w:t>
            </w:r>
          </w:p>
        </w:tc>
        <w:tc>
          <w:tcPr>
            <w:tcW w:w="535"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533"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534" w:type="dxa"/>
            <w:gridSpan w:val="2"/>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6998" w:type="dxa"/>
            <w:tcBorders/>
            <w:shd w:fill="auto" w:val="clear"/>
            <w:vAlign w:val="bottom"/>
          </w:tcPr>
          <w:p>
            <w:pPr>
              <w:pStyle w:val="TableContents"/>
              <w:pBdr>
                <w:bottom w:val="single" w:sz="2" w:space="1" w:color="000000"/>
              </w:pBdr>
              <w:spacing w:before="0" w:after="283"/>
              <w:rPr>
                <w:rFonts w:ascii="Times New Roman" w:hAnsi="Times New Roman"/>
                <w:i/>
                <w:sz w:val="20"/>
              </w:rPr>
            </w:pPr>
            <w:r>
              <w:rPr>
                <w:rFonts w:ascii="Times New Roman" w:hAnsi="Times New Roman"/>
                <w:i/>
                <w:sz w:val="20"/>
              </w:rPr>
              <w:t>(Amounts in millions)</w:t>
            </w:r>
          </w:p>
        </w:tc>
        <w:tc>
          <w:tcPr>
            <w:tcW w:w="443" w:type="dxa"/>
            <w:tcBorders/>
            <w:shd w:fill="auto" w:val="clear"/>
            <w:vAlign w:val="bottom"/>
          </w:tcPr>
          <w:p>
            <w:pPr>
              <w:pStyle w:val="TableContents"/>
              <w:spacing w:before="0" w:after="283"/>
              <w:rPr/>
            </w:pPr>
            <w:r>
              <w:rPr/>
              <w:t>  </w:t>
            </w:r>
          </w:p>
        </w:tc>
        <w:tc>
          <w:tcPr>
            <w:tcW w:w="5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13</w:t>
            </w:r>
          </w:p>
        </w:tc>
        <w:tc>
          <w:tcPr>
            <w:tcW w:w="12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53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Q2 13</w:t>
            </w:r>
          </w:p>
        </w:tc>
        <w:tc>
          <w:tcPr>
            <w:tcW w:w="12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5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12</w:t>
            </w:r>
          </w:p>
        </w:tc>
        <w:tc>
          <w:tcPr>
            <w:tcW w:w="130" w:type="dxa"/>
            <w:tcBorders/>
            <w:shd w:fill="auto" w:val="clear"/>
            <w:vAlign w:val="bottom"/>
          </w:tcPr>
          <w:p>
            <w:pPr>
              <w:pStyle w:val="TableContents"/>
              <w:spacing w:before="0" w:after="283"/>
              <w:rPr/>
            </w:pPr>
            <w:r>
              <w:rPr/>
              <w:t> </w:t>
            </w:r>
          </w:p>
        </w:tc>
      </w:tr>
      <w:tr>
        <w:trPr/>
        <w:tc>
          <w:tcPr>
            <w:tcW w:w="6998"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International Mortgage Insurance</w:t>
            </w:r>
          </w:p>
        </w:tc>
        <w:tc>
          <w:tcPr>
            <w:tcW w:w="44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sz w:val="4"/>
                <w:szCs w:val="4"/>
              </w:rPr>
            </w:pPr>
            <w:r>
              <w:rPr>
                <w:sz w:val="4"/>
                <w:szCs w:val="4"/>
              </w:rPr>
            </w:r>
          </w:p>
        </w:tc>
        <w:tc>
          <w:tcPr>
            <w:tcW w:w="376"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91"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sz w:val="4"/>
                <w:szCs w:val="4"/>
              </w:rPr>
            </w:pPr>
            <w:r>
              <w:rPr>
                <w:sz w:val="4"/>
                <w:szCs w:val="4"/>
              </w:rPr>
            </w:r>
          </w:p>
        </w:tc>
        <w:tc>
          <w:tcPr>
            <w:tcW w:w="389"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9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sz w:val="4"/>
                <w:szCs w:val="4"/>
              </w:rPr>
            </w:pPr>
            <w:r>
              <w:rPr>
                <w:sz w:val="4"/>
                <w:szCs w:val="4"/>
              </w:rPr>
            </w:r>
          </w:p>
        </w:tc>
        <w:tc>
          <w:tcPr>
            <w:tcW w:w="37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6998" w:type="dxa"/>
            <w:tcBorders/>
            <w:shd w:fill="auto" w:val="clear"/>
          </w:tcPr>
          <w:p>
            <w:pPr>
              <w:pStyle w:val="TableContents"/>
              <w:spacing w:before="0" w:after="283"/>
              <w:rPr>
                <w:rFonts w:ascii="Times New Roman" w:hAnsi="Times New Roman"/>
                <w:sz w:val="20"/>
              </w:rPr>
            </w:pPr>
            <w:r>
              <w:rPr>
                <w:rFonts w:ascii="Times New Roman" w:hAnsi="Times New Roman"/>
                <w:sz w:val="20"/>
              </w:rPr>
              <w:t>Canada</w:t>
            </w:r>
          </w:p>
        </w:tc>
        <w:tc>
          <w:tcPr>
            <w:tcW w:w="44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12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12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30" w:type="dxa"/>
            <w:tcBorders/>
            <w:shd w:fill="auto" w:val="clear"/>
            <w:vAlign w:val="bottom"/>
          </w:tcPr>
          <w:p>
            <w:pPr>
              <w:pStyle w:val="TableContents"/>
              <w:spacing w:before="0" w:after="283"/>
              <w:rPr/>
            </w:pPr>
            <w:r>
              <w:rPr/>
              <w:t>  </w:t>
            </w:r>
          </w:p>
        </w:tc>
      </w:tr>
      <w:tr>
        <w:trPr/>
        <w:tc>
          <w:tcPr>
            <w:tcW w:w="6998" w:type="dxa"/>
            <w:tcBorders/>
            <w:shd w:fill="CCEEFF" w:val="clear"/>
          </w:tcPr>
          <w:p>
            <w:pPr>
              <w:pStyle w:val="TableContents"/>
              <w:spacing w:before="0" w:after="283"/>
              <w:rPr>
                <w:rFonts w:ascii="Times New Roman" w:hAnsi="Times New Roman"/>
                <w:sz w:val="20"/>
              </w:rPr>
            </w:pPr>
            <w:r>
              <w:rPr>
                <w:rFonts w:ascii="Times New Roman" w:hAnsi="Times New Roman"/>
                <w:sz w:val="20"/>
              </w:rPr>
              <w:t>Australia</w:t>
            </w:r>
          </w:p>
        </w:tc>
        <w:tc>
          <w:tcPr>
            <w:tcW w:w="44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3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2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12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30" w:type="dxa"/>
            <w:tcBorders/>
            <w:shd w:fill="CCEEFF" w:val="clear"/>
            <w:vAlign w:val="bottom"/>
          </w:tcPr>
          <w:p>
            <w:pPr>
              <w:pStyle w:val="TableContents"/>
              <w:spacing w:before="0" w:after="283"/>
              <w:rPr/>
            </w:pPr>
            <w:r>
              <w:rPr/>
              <w:t>  </w:t>
            </w:r>
          </w:p>
        </w:tc>
      </w:tr>
      <w:tr>
        <w:trPr/>
        <w:tc>
          <w:tcPr>
            <w:tcW w:w="6998" w:type="dxa"/>
            <w:tcBorders/>
            <w:shd w:fill="auto" w:val="clear"/>
          </w:tcPr>
          <w:p>
            <w:pPr>
              <w:pStyle w:val="TableContents"/>
              <w:spacing w:before="0" w:after="283"/>
              <w:rPr>
                <w:rFonts w:ascii="Times New Roman" w:hAnsi="Times New Roman"/>
                <w:sz w:val="20"/>
              </w:rPr>
            </w:pPr>
            <w:r>
              <w:rPr>
                <w:rFonts w:ascii="Times New Roman" w:hAnsi="Times New Roman"/>
                <w:sz w:val="20"/>
              </w:rPr>
              <w:t>Other Countries</w:t>
            </w:r>
          </w:p>
        </w:tc>
        <w:tc>
          <w:tcPr>
            <w:tcW w:w="44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9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9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998" w:type="dxa"/>
            <w:tcBorders/>
            <w:shd w:fill="auto" w:val="clear"/>
            <w:vAlign w:val="bottom"/>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8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5"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998"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International Mortgage Insurance</w:t>
            </w:r>
          </w:p>
        </w:tc>
        <w:tc>
          <w:tcPr>
            <w:tcW w:w="44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3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2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12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3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130" w:type="dxa"/>
            <w:tcBorders/>
            <w:shd w:fill="CCEEFF" w:val="clear"/>
            <w:vAlign w:val="bottom"/>
          </w:tcPr>
          <w:p>
            <w:pPr>
              <w:pStyle w:val="TableContents"/>
              <w:spacing w:before="0" w:after="283"/>
              <w:rPr/>
            </w:pPr>
            <w:r>
              <w:rPr/>
              <w:t>  </w:t>
            </w:r>
          </w:p>
        </w:tc>
      </w:tr>
      <w:tr>
        <w:trPr/>
        <w:tc>
          <w:tcPr>
            <w:tcW w:w="6998" w:type="dxa"/>
            <w:tcBorders/>
            <w:shd w:fill="auto" w:val="clear"/>
          </w:tcPr>
          <w:p>
            <w:pPr>
              <w:pStyle w:val="TableContents"/>
              <w:spacing w:before="0" w:after="283"/>
              <w:rPr>
                <w:rFonts w:ascii="Times New Roman" w:hAnsi="Times New Roman"/>
                <w:b/>
                <w:sz w:val="20"/>
              </w:rPr>
            </w:pPr>
            <w:r>
              <w:rPr>
                <w:rFonts w:ascii="Times New Roman" w:hAnsi="Times New Roman"/>
                <w:b/>
                <w:sz w:val="20"/>
              </w:rPr>
              <w:t>U.S. Mortgage Insurance</w:t>
            </w:r>
          </w:p>
        </w:tc>
        <w:tc>
          <w:tcPr>
            <w:tcW w:w="44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9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998" w:type="dxa"/>
            <w:tcBorders/>
            <w:shd w:fill="auto" w:val="clear"/>
            <w:vAlign w:val="bottom"/>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8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5"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998"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Global Mortgage Insurance</w:t>
            </w:r>
          </w:p>
        </w:tc>
        <w:tc>
          <w:tcPr>
            <w:tcW w:w="44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7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87</w:t>
            </w:r>
          </w:p>
        </w:tc>
        <w:tc>
          <w:tcPr>
            <w:tcW w:w="12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89"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102</w:t>
            </w:r>
          </w:p>
        </w:tc>
        <w:tc>
          <w:tcPr>
            <w:tcW w:w="12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7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57</w:t>
            </w:r>
          </w:p>
        </w:tc>
        <w:tc>
          <w:tcPr>
            <w:tcW w:w="130" w:type="dxa"/>
            <w:tcBorders/>
            <w:shd w:fill="CCEEFF" w:val="clear"/>
            <w:vAlign w:val="bottom"/>
          </w:tcPr>
          <w:p>
            <w:pPr>
              <w:pStyle w:val="TableContents"/>
              <w:spacing w:before="0" w:after="283"/>
              <w:rPr/>
            </w:pPr>
            <w:r>
              <w:rPr/>
              <w:t>  </w:t>
            </w:r>
          </w:p>
        </w:tc>
      </w:tr>
      <w:tr>
        <w:trPr/>
        <w:tc>
          <w:tcPr>
            <w:tcW w:w="6998" w:type="dxa"/>
            <w:tcBorders/>
            <w:shd w:fill="auto" w:val="clear"/>
            <w:vAlign w:val="bottom"/>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6"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pBdr>
                <w:top w:val="single" w:sz="2" w:space="1" w:color="000000"/>
              </w:pBdr>
              <w:spacing w:before="0" w:after="283"/>
              <w:rPr/>
            </w:pPr>
            <w:r>
              <w:rPr/>
              <w:t> </w:t>
            </w:r>
          </w:p>
        </w:tc>
        <w:tc>
          <w:tcPr>
            <w:tcW w:w="38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5"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705"/>
        <w:gridCol w:w="515"/>
        <w:gridCol w:w="165"/>
        <w:gridCol w:w="365"/>
        <w:gridCol w:w="120"/>
        <w:gridCol w:w="515"/>
        <w:gridCol w:w="165"/>
        <w:gridCol w:w="365"/>
        <w:gridCol w:w="120"/>
        <w:gridCol w:w="515"/>
        <w:gridCol w:w="164"/>
        <w:gridCol w:w="365"/>
        <w:gridCol w:w="126"/>
      </w:tblGrid>
      <w:tr>
        <w:trPr/>
        <w:tc>
          <w:tcPr>
            <w:tcW w:w="6705"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36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36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365"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6705"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Sales</w:t>
            </w:r>
          </w:p>
        </w:tc>
        <w:tc>
          <w:tcPr>
            <w:tcW w:w="515"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529" w:type="dxa"/>
            <w:gridSpan w:val="2"/>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6705" w:type="dxa"/>
            <w:tcBorders/>
            <w:shd w:fill="auto" w:val="clear"/>
            <w:vAlign w:val="bottom"/>
          </w:tcPr>
          <w:p>
            <w:pPr>
              <w:pStyle w:val="TableContents"/>
              <w:pBdr>
                <w:bottom w:val="single" w:sz="2" w:space="1" w:color="000000"/>
              </w:pBdr>
              <w:spacing w:before="0" w:after="283"/>
              <w:rPr>
                <w:rFonts w:ascii="Times New Roman" w:hAnsi="Times New Roman"/>
                <w:i/>
                <w:sz w:val="20"/>
              </w:rPr>
            </w:pPr>
            <w:r>
              <w:rPr>
                <w:rFonts w:ascii="Times New Roman" w:hAnsi="Times New Roman"/>
                <w:i/>
                <w:sz w:val="20"/>
              </w:rPr>
              <w:t>(Amounts in billions)</w:t>
            </w:r>
          </w:p>
        </w:tc>
        <w:tc>
          <w:tcPr>
            <w:tcW w:w="515"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13</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Q2 13</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5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12</w:t>
            </w:r>
          </w:p>
        </w:tc>
        <w:tc>
          <w:tcPr>
            <w:tcW w:w="126" w:type="dxa"/>
            <w:tcBorders/>
            <w:shd w:fill="auto" w:val="clear"/>
            <w:vAlign w:val="bottom"/>
          </w:tcPr>
          <w:p>
            <w:pPr>
              <w:pStyle w:val="TableContents"/>
              <w:spacing w:before="0" w:after="283"/>
              <w:rPr/>
            </w:pPr>
            <w:r>
              <w:rPr/>
              <w:t> </w:t>
            </w:r>
          </w:p>
        </w:tc>
      </w:tr>
      <w:tr>
        <w:trPr/>
        <w:tc>
          <w:tcPr>
            <w:tcW w:w="6705"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International Mortgage Insurance</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sz w:val="4"/>
                <w:szCs w:val="4"/>
              </w:rPr>
            </w:pPr>
            <w:r>
              <w:rPr>
                <w:sz w:val="4"/>
                <w:szCs w:val="4"/>
              </w:rPr>
            </w:r>
          </w:p>
        </w:tc>
        <w:tc>
          <w:tcPr>
            <w:tcW w:w="36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sz w:val="4"/>
                <w:szCs w:val="4"/>
              </w:rPr>
            </w:pPr>
            <w:r>
              <w:rPr>
                <w:sz w:val="4"/>
                <w:szCs w:val="4"/>
              </w:rPr>
            </w:r>
          </w:p>
        </w:tc>
        <w:tc>
          <w:tcPr>
            <w:tcW w:w="36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51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sz w:val="4"/>
                <w:szCs w:val="4"/>
              </w:rPr>
            </w:pPr>
            <w:r>
              <w:rPr>
                <w:sz w:val="4"/>
                <w:szCs w:val="4"/>
              </w:rPr>
            </w:r>
          </w:p>
        </w:tc>
        <w:tc>
          <w:tcPr>
            <w:tcW w:w="365" w:type="dxa"/>
            <w:tcBorders/>
            <w:shd w:fill="CCEEFF" w:val="clear"/>
            <w:vAlign w:val="bottom"/>
          </w:tcPr>
          <w:p>
            <w:pPr>
              <w:pStyle w:val="TableContents"/>
              <w:spacing w:before="0" w:after="283"/>
              <w:rPr>
                <w:sz w:val="4"/>
                <w:szCs w:val="4"/>
              </w:rPr>
            </w:pPr>
            <w:r>
              <w:rPr>
                <w:sz w:val="4"/>
                <w:szCs w:val="4"/>
              </w:rPr>
            </w:r>
          </w:p>
        </w:tc>
        <w:tc>
          <w:tcPr>
            <w:tcW w:w="126" w:type="dxa"/>
            <w:tcBorders/>
            <w:shd w:fill="CCEEFF" w:val="clear"/>
            <w:vAlign w:val="bottom"/>
          </w:tcPr>
          <w:p>
            <w:pPr>
              <w:pStyle w:val="TableContents"/>
              <w:spacing w:before="0" w:after="283"/>
              <w:rPr>
                <w:sz w:val="4"/>
                <w:szCs w:val="4"/>
              </w:rPr>
            </w:pPr>
            <w:r>
              <w:rPr>
                <w:sz w:val="4"/>
                <w:szCs w:val="4"/>
              </w:rPr>
            </w:r>
          </w:p>
        </w:tc>
      </w:tr>
      <w:tr>
        <w:trPr/>
        <w:tc>
          <w:tcPr>
            <w:tcW w:w="6705" w:type="dxa"/>
            <w:tcBorders/>
            <w:shd w:fill="auto" w:val="clear"/>
          </w:tcPr>
          <w:p>
            <w:pPr>
              <w:pStyle w:val="TableContents"/>
              <w:spacing w:before="0" w:after="283"/>
              <w:rPr>
                <w:rFonts w:ascii="Times New Roman" w:hAnsi="Times New Roman"/>
                <w:sz w:val="20"/>
              </w:rPr>
            </w:pPr>
            <w:r>
              <w:rPr>
                <w:rFonts w:ascii="Times New Roman" w:hAnsi="Times New Roman"/>
                <w:sz w:val="20"/>
              </w:rPr>
              <w:t>Flow</w:t>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r>
        <w:trPr/>
        <w:tc>
          <w:tcPr>
            <w:tcW w:w="6705" w:type="dxa"/>
            <w:tcBorders/>
            <w:shd w:fill="CCEEFF" w:val="clear"/>
          </w:tcPr>
          <w:p>
            <w:pPr>
              <w:pStyle w:val="TableContents"/>
              <w:spacing w:before="0" w:after="283"/>
              <w:rPr>
                <w:rFonts w:ascii="Times New Roman" w:hAnsi="Times New Roman"/>
                <w:sz w:val="20"/>
              </w:rPr>
            </w:pPr>
            <w:r>
              <w:rPr>
                <w:rFonts w:ascii="Times New Roman" w:hAnsi="Times New Roman"/>
                <w:sz w:val="20"/>
              </w:rPr>
              <w:t>Canada</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26" w:type="dxa"/>
            <w:tcBorders/>
            <w:shd w:fill="CCEEFF" w:val="clear"/>
            <w:vAlign w:val="bottom"/>
          </w:tcPr>
          <w:p>
            <w:pPr>
              <w:pStyle w:val="TableContents"/>
              <w:spacing w:before="0" w:after="283"/>
              <w:rPr/>
            </w:pPr>
            <w:r>
              <w:rPr/>
              <w:t>  </w:t>
            </w:r>
          </w:p>
        </w:tc>
      </w:tr>
      <w:tr>
        <w:trPr/>
        <w:tc>
          <w:tcPr>
            <w:tcW w:w="6705" w:type="dxa"/>
            <w:tcBorders/>
            <w:shd w:fill="auto" w:val="clear"/>
          </w:tcPr>
          <w:p>
            <w:pPr>
              <w:pStyle w:val="TableContents"/>
              <w:spacing w:before="0" w:after="283"/>
              <w:rPr>
                <w:rFonts w:ascii="Times New Roman" w:hAnsi="Times New Roman"/>
                <w:sz w:val="20"/>
              </w:rPr>
            </w:pPr>
            <w:r>
              <w:rPr>
                <w:rFonts w:ascii="Times New Roman" w:hAnsi="Times New Roman"/>
                <w:sz w:val="20"/>
              </w:rPr>
              <w:t>Australia</w:t>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126" w:type="dxa"/>
            <w:tcBorders/>
            <w:shd w:fill="auto" w:val="clear"/>
            <w:vAlign w:val="bottom"/>
          </w:tcPr>
          <w:p>
            <w:pPr>
              <w:pStyle w:val="TableContents"/>
              <w:spacing w:before="0" w:after="283"/>
              <w:rPr/>
            </w:pPr>
            <w:r>
              <w:rPr/>
              <w:t>  </w:t>
            </w:r>
          </w:p>
        </w:tc>
      </w:tr>
      <w:tr>
        <w:trPr/>
        <w:tc>
          <w:tcPr>
            <w:tcW w:w="6705" w:type="dxa"/>
            <w:tcBorders/>
            <w:shd w:fill="CCEEFF" w:val="clear"/>
          </w:tcPr>
          <w:p>
            <w:pPr>
              <w:pStyle w:val="TableContents"/>
              <w:spacing w:before="0" w:after="283"/>
              <w:rPr>
                <w:rFonts w:ascii="Times New Roman" w:hAnsi="Times New Roman"/>
                <w:sz w:val="20"/>
              </w:rPr>
            </w:pPr>
            <w:r>
              <w:rPr>
                <w:rFonts w:ascii="Times New Roman" w:hAnsi="Times New Roman"/>
                <w:sz w:val="20"/>
              </w:rPr>
              <w:t>Other Countries</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0.4</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0.4</w:t>
            </w:r>
          </w:p>
        </w:tc>
        <w:tc>
          <w:tcPr>
            <w:tcW w:w="126" w:type="dxa"/>
            <w:tcBorders/>
            <w:shd w:fill="CCEEFF" w:val="clear"/>
            <w:vAlign w:val="bottom"/>
          </w:tcPr>
          <w:p>
            <w:pPr>
              <w:pStyle w:val="TableContents"/>
              <w:spacing w:before="0" w:after="283"/>
              <w:rPr/>
            </w:pPr>
            <w:r>
              <w:rPr/>
              <w:t>  </w:t>
            </w:r>
          </w:p>
        </w:tc>
      </w:tr>
      <w:tr>
        <w:trPr/>
        <w:tc>
          <w:tcPr>
            <w:tcW w:w="6705" w:type="dxa"/>
            <w:tcBorders/>
            <w:shd w:fill="auto" w:val="clear"/>
          </w:tcPr>
          <w:p>
            <w:pPr>
              <w:pStyle w:val="TableContents"/>
              <w:spacing w:before="0" w:after="283"/>
              <w:rPr>
                <w:rFonts w:ascii="Times New Roman" w:hAnsi="Times New Roman"/>
                <w:sz w:val="20"/>
              </w:rPr>
            </w:pPr>
            <w:r>
              <w:rPr>
                <w:rFonts w:ascii="Times New Roman" w:hAnsi="Times New Roman"/>
                <w:sz w:val="20"/>
              </w:rPr>
              <w:t>Bulk</w:t>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r>
        <w:trPr/>
        <w:tc>
          <w:tcPr>
            <w:tcW w:w="6705" w:type="dxa"/>
            <w:tcBorders/>
            <w:shd w:fill="CCEEFF" w:val="clear"/>
          </w:tcPr>
          <w:p>
            <w:pPr>
              <w:pStyle w:val="TableContents"/>
              <w:spacing w:before="0" w:after="283"/>
              <w:rPr>
                <w:rFonts w:ascii="Times New Roman" w:hAnsi="Times New Roman"/>
                <w:sz w:val="20"/>
              </w:rPr>
            </w:pPr>
            <w:r>
              <w:rPr>
                <w:rFonts w:ascii="Times New Roman" w:hAnsi="Times New Roman"/>
                <w:sz w:val="20"/>
              </w:rPr>
              <w:t>Canada</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6" w:type="dxa"/>
            <w:tcBorders/>
            <w:shd w:fill="CCEEFF" w:val="clear"/>
            <w:vAlign w:val="bottom"/>
          </w:tcPr>
          <w:p>
            <w:pPr>
              <w:pStyle w:val="TableContents"/>
              <w:spacing w:before="0" w:after="283"/>
              <w:rPr/>
            </w:pPr>
            <w:r>
              <w:rPr/>
              <w:t>  </w:t>
            </w:r>
          </w:p>
        </w:tc>
      </w:tr>
      <w:tr>
        <w:trPr/>
        <w:tc>
          <w:tcPr>
            <w:tcW w:w="6705" w:type="dxa"/>
            <w:tcBorders/>
            <w:shd w:fill="auto" w:val="clear"/>
          </w:tcPr>
          <w:p>
            <w:pPr>
              <w:pStyle w:val="TableContents"/>
              <w:spacing w:before="0" w:after="283"/>
              <w:rPr>
                <w:rFonts w:ascii="Times New Roman" w:hAnsi="Times New Roman"/>
                <w:sz w:val="20"/>
              </w:rPr>
            </w:pPr>
            <w:r>
              <w:rPr>
                <w:rFonts w:ascii="Times New Roman" w:hAnsi="Times New Roman"/>
                <w:sz w:val="20"/>
              </w:rPr>
              <w:t>Australia</w:t>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0.9</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6" w:type="dxa"/>
            <w:tcBorders/>
            <w:shd w:fill="auto" w:val="clear"/>
            <w:vAlign w:val="bottom"/>
          </w:tcPr>
          <w:p>
            <w:pPr>
              <w:pStyle w:val="TableContents"/>
              <w:spacing w:before="0" w:after="283"/>
              <w:rPr/>
            </w:pPr>
            <w:r>
              <w:rPr/>
              <w:t>  </w:t>
            </w:r>
          </w:p>
        </w:tc>
      </w:tr>
      <w:tr>
        <w:trPr/>
        <w:tc>
          <w:tcPr>
            <w:tcW w:w="6705" w:type="dxa"/>
            <w:tcBorders/>
            <w:shd w:fill="CCEEFF" w:val="clear"/>
          </w:tcPr>
          <w:p>
            <w:pPr>
              <w:pStyle w:val="TableContents"/>
              <w:spacing w:before="0" w:after="283"/>
              <w:rPr>
                <w:rFonts w:ascii="Times New Roman" w:hAnsi="Times New Roman"/>
                <w:sz w:val="20"/>
              </w:rPr>
            </w:pPr>
            <w:r>
              <w:rPr>
                <w:rFonts w:ascii="Times New Roman" w:hAnsi="Times New Roman"/>
                <w:sz w:val="20"/>
              </w:rPr>
              <w:t>Other Countries</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6" w:type="dxa"/>
            <w:tcBorders/>
            <w:shd w:fill="CCEEFF" w:val="clear"/>
            <w:vAlign w:val="bottom"/>
          </w:tcPr>
          <w:p>
            <w:pPr>
              <w:pStyle w:val="TableContents"/>
              <w:spacing w:before="0" w:after="283"/>
              <w:rPr/>
            </w:pPr>
            <w:r>
              <w:rPr/>
              <w:t>  </w:t>
            </w:r>
          </w:p>
        </w:tc>
      </w:tr>
      <w:tr>
        <w:trPr/>
        <w:tc>
          <w:tcPr>
            <w:tcW w:w="6705" w:type="dxa"/>
            <w:tcBorders/>
            <w:shd w:fill="auto" w:val="clear"/>
          </w:tcPr>
          <w:p>
            <w:pPr>
              <w:pStyle w:val="TableContents"/>
              <w:spacing w:before="0" w:after="283"/>
              <w:rPr>
                <w:rFonts w:ascii="Times New Roman" w:hAnsi="Times New Roman"/>
                <w:b/>
                <w:sz w:val="20"/>
              </w:rPr>
            </w:pPr>
            <w:r>
              <w:rPr>
                <w:rFonts w:ascii="Times New Roman" w:hAnsi="Times New Roman"/>
                <w:b/>
                <w:sz w:val="20"/>
              </w:rPr>
              <w:t>U.S. Mortgage Insurance</w:t>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51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sz w:val="4"/>
                <w:szCs w:val="4"/>
              </w:rPr>
            </w:pPr>
            <w:r>
              <w:rPr>
                <w:sz w:val="4"/>
                <w:szCs w:val="4"/>
              </w:rPr>
            </w:r>
          </w:p>
        </w:tc>
        <w:tc>
          <w:tcPr>
            <w:tcW w:w="365"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r>
        <w:trPr/>
        <w:tc>
          <w:tcPr>
            <w:tcW w:w="6705" w:type="dxa"/>
            <w:tcBorders/>
            <w:shd w:fill="CCEEFF" w:val="clear"/>
          </w:tcPr>
          <w:p>
            <w:pPr>
              <w:pStyle w:val="TableContents"/>
              <w:spacing w:before="0" w:after="283"/>
              <w:rPr>
                <w:rFonts w:ascii="Times New Roman" w:hAnsi="Times New Roman"/>
                <w:sz w:val="20"/>
              </w:rPr>
            </w:pPr>
            <w:r>
              <w:rPr>
                <w:rFonts w:ascii="Times New Roman" w:hAnsi="Times New Roman"/>
                <w:sz w:val="20"/>
              </w:rPr>
              <w:t>Primary Flow</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120"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126" w:type="dxa"/>
            <w:tcBorders/>
            <w:shd w:fill="CCEEFF" w:val="clear"/>
            <w:vAlign w:val="bottom"/>
          </w:tcPr>
          <w:p>
            <w:pPr>
              <w:pStyle w:val="TableContents"/>
              <w:spacing w:before="0" w:after="283"/>
              <w:rPr/>
            </w:pPr>
            <w:r>
              <w:rPr/>
              <w:t>  </w:t>
            </w:r>
          </w:p>
        </w:tc>
      </w:tr>
      <w:tr>
        <w:trPr/>
        <w:tc>
          <w:tcPr>
            <w:tcW w:w="6705" w:type="dxa"/>
            <w:tcBorders/>
            <w:shd w:fill="auto" w:val="clear"/>
          </w:tcPr>
          <w:p>
            <w:pPr>
              <w:pStyle w:val="TableContents"/>
              <w:spacing w:before="0" w:after="283"/>
              <w:rPr>
                <w:rFonts w:ascii="Times New Roman" w:hAnsi="Times New Roman"/>
                <w:sz w:val="20"/>
              </w:rPr>
            </w:pPr>
            <w:r>
              <w:rPr>
                <w:rFonts w:ascii="Times New Roman" w:hAnsi="Times New Roman"/>
                <w:sz w:val="20"/>
              </w:rPr>
              <w:t>Primary Bulk</w:t>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51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6" w:type="dxa"/>
            <w:tcBorders/>
            <w:shd w:fill="auto" w:val="clear"/>
            <w:vAlign w:val="bottom"/>
          </w:tcPr>
          <w:p>
            <w:pPr>
              <w:pStyle w:val="TableContents"/>
              <w:spacing w:before="0" w:after="283"/>
              <w:rPr/>
            </w:pPr>
            <w:r>
              <w:rPr/>
              <w:t>  </w:t>
            </w:r>
          </w:p>
        </w:tc>
      </w:tr>
    </w:tbl>
    <w:p>
      <w:pPr>
        <w:pStyle w:val="TextBody"/>
        <w:spacing w:before="270" w:after="0"/>
        <w:rPr>
          <w:rFonts w:ascii="Times New Roman" w:hAnsi="Times New Roman"/>
          <w:b/>
          <w:sz w:val="20"/>
        </w:rPr>
      </w:pPr>
      <w:r>
        <w:rPr>
          <w:rFonts w:ascii="Times New Roman" w:hAnsi="Times New Roman"/>
          <w:b/>
          <w:sz w:val="20"/>
        </w:rPr>
        <w:t xml:space="preserve">International Mortgage Insurance Segment </w:t>
      </w:r>
    </w:p>
    <w:p>
      <w:pPr>
        <w:pStyle w:val="TextBody"/>
        <w:spacing w:before="90" w:after="0"/>
        <w:rPr>
          <w:rFonts w:ascii="Times New Roman" w:hAnsi="Times New Roman"/>
          <w:b/>
          <w:sz w:val="20"/>
        </w:rPr>
      </w:pPr>
      <w:r>
        <w:rPr>
          <w:rFonts w:ascii="Times New Roman" w:hAnsi="Times New Roman"/>
          <w:b/>
          <w:sz w:val="20"/>
        </w:rPr>
        <w:t xml:space="preserve">Key Points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0"/>
        <w:gridCol w:w="9800"/>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0"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Reported International Mortgage Insurance segment net operating earnings were $90 million, compared with $89 million in the prior quarter and $94 million a year ago. Foreign exchange had an unfavorable impact of $8 million versus the prior quarter and $9 million versus the prior year, primarily in Australia.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pPr>
            <w:r>
              <w:rPr>
                <w:rFonts w:ascii="Times New Roman" w:hAnsi="Times New Roman"/>
                <w:sz w:val="20"/>
              </w:rPr>
              <w:t>In Canada, flow new insurance written (NIW) was up 30 percent</w:t>
            </w:r>
            <w:r>
              <w:rPr>
                <w:rFonts w:ascii="Times New Roman" w:hAnsi="Times New Roman"/>
                <w:sz w:val="14"/>
              </w:rPr>
              <w:t>4</w:t>
            </w:r>
            <w:r>
              <w:rPr/>
              <w:t xml:space="preserve"> </w:t>
            </w:r>
            <w:r>
              <w:rPr>
                <w:rFonts w:ascii="Times New Roman" w:hAnsi="Times New Roman"/>
                <w:sz w:val="20"/>
              </w:rPr>
              <w:t>sequentially and down 15 percent</w:t>
            </w:r>
            <w:r>
              <w:rPr>
                <w:rFonts w:ascii="Times New Roman" w:hAnsi="Times New Roman"/>
                <w:sz w:val="14"/>
              </w:rPr>
              <w:t>4</w:t>
            </w:r>
            <w:r>
              <w:rPr/>
              <w:t xml:space="preserve"> </w:t>
            </w:r>
            <w:r>
              <w:rPr>
                <w:rFonts w:ascii="Times New Roman" w:hAnsi="Times New Roman"/>
                <w:sz w:val="20"/>
              </w:rPr>
              <w:t>year over year. In addition, in the current quarter, the company completed $3.9 billion of bulk transactions, consisting of low loan-to-value prime loans. In Australia, flow NIW was up two percent</w:t>
            </w:r>
            <w:r>
              <w:rPr>
                <w:rFonts w:ascii="Times New Roman" w:hAnsi="Times New Roman"/>
                <w:sz w:val="14"/>
              </w:rPr>
              <w:t>4</w:t>
            </w:r>
            <w:r>
              <w:rPr/>
              <w:t xml:space="preserve"> </w:t>
            </w:r>
            <w:r>
              <w:rPr>
                <w:rFonts w:ascii="Times New Roman" w:hAnsi="Times New Roman"/>
                <w:sz w:val="20"/>
              </w:rPr>
              <w:t>sequentially and up one percent</w:t>
            </w:r>
            <w:r>
              <w:rPr>
                <w:rFonts w:ascii="Times New Roman" w:hAnsi="Times New Roman"/>
                <w:sz w:val="14"/>
              </w:rPr>
              <w:t>4</w:t>
            </w:r>
            <w:r>
              <w:rPr/>
              <w:t xml:space="preserve"> </w:t>
            </w:r>
            <w:r>
              <w:rPr>
                <w:rFonts w:ascii="Times New Roman" w:hAnsi="Times New Roman"/>
                <w:sz w:val="20"/>
              </w:rPr>
              <w:t xml:space="preserve">year over year.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Canadian and Australian businesses continue to maintain sound capital positions.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Dividends of $173 million, including proceeds relating to Genworth MI Canada Inc.s share repurchase program, were paid to the holding company year-to-date through September 30, 2013.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1000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Percent change excludes the impact of foreign exchange.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TextBody"/>
        <w:spacing w:before="0" w:after="0"/>
        <w:rPr>
          <w:rFonts w:ascii="Times New Roman" w:hAnsi="Times New Roman"/>
          <w:b/>
          <w:sz w:val="20"/>
          <w:u w:val="single"/>
        </w:rPr>
      </w:pPr>
      <w:r>
        <w:rPr>
          <w:rFonts w:ascii="Times New Roman" w:hAnsi="Times New Roman"/>
          <w:b/>
          <w:sz w:val="20"/>
          <w:u w:val="single"/>
        </w:rPr>
        <w:t xml:space="preserve">Canada Mortgage Insurance </w:t>
      </w:r>
    </w:p>
    <w:p>
      <w:pPr>
        <w:pStyle w:val="TextBody"/>
        <w:pBdr/>
        <w:spacing w:before="90" w:after="0"/>
        <w:rPr/>
      </w:pPr>
      <w:r>
        <w:rPr>
          <w:rFonts w:ascii="Times New Roman" w:hAnsi="Times New Roman"/>
          <w:sz w:val="20"/>
        </w:rPr>
        <w:t>Canada reported net operating earnings of $41 million versus $43 million in the prior quarter and $42 million in the prior year. The loss ratio in the quarter was 22 percent, down three points from the prior quarter and down eight points from the prior year primarily from a favorable shift in the geographic mix of delinquencies. Total delinquencies were flat sequentially as new delinquencies were offset by cures, processed claims, loss mitigation and improving economic conditions in most regions. Improvement in losses was more than offset by higher taxes versus the prior quarter and prior year and lower revenues versus the prior year. Flow NIW was up 30 percent</w:t>
      </w:r>
      <w:r>
        <w:rPr>
          <w:rFonts w:ascii="Times New Roman" w:hAnsi="Times New Roman"/>
          <w:sz w:val="14"/>
        </w:rPr>
        <w:t>4</w:t>
      </w:r>
      <w:r>
        <w:rPr/>
        <w:t xml:space="preserve"> </w:t>
      </w:r>
      <w:r>
        <w:rPr>
          <w:rFonts w:ascii="Times New Roman" w:hAnsi="Times New Roman"/>
          <w:sz w:val="20"/>
        </w:rPr>
        <w:t>sequentially from normal seasonal variation and down 15 percent</w:t>
      </w:r>
      <w:r>
        <w:rPr>
          <w:rFonts w:ascii="Times New Roman" w:hAnsi="Times New Roman"/>
          <w:sz w:val="14"/>
        </w:rPr>
        <w:t>4</w:t>
      </w:r>
      <w:r>
        <w:rPr/>
        <w:t xml:space="preserve"> </w:t>
      </w:r>
      <w:r>
        <w:rPr>
          <w:rFonts w:ascii="Times New Roman" w:hAnsi="Times New Roman"/>
          <w:sz w:val="20"/>
        </w:rPr>
        <w:t>year over year primarily from a smaller origination market. In addition, the company completed several bulk transactions, consisting of low loan-to-value prime loans, of approximately $3.9 billion reflecting its selective participation in this market. At quarter end, the Canada mortgage insurance business had a regulatory capital ratio of 218 percent</w:t>
      </w:r>
      <w:r>
        <w:rPr>
          <w:rFonts w:ascii="Times New Roman" w:hAnsi="Times New Roman"/>
          <w:sz w:val="14"/>
        </w:rPr>
        <w:t>3</w:t>
      </w:r>
      <w:r>
        <w:rPr>
          <w:rFonts w:ascii="Times New Roman" w:hAnsi="Times New Roman"/>
          <w:sz w:val="20"/>
        </w:rPr>
        <w:t xml:space="preserve">, well in excess of regulatory requirements. GAAP book value was $2.9 billion, of which $1.7 billion represented Genworths 57.4 percent ownership interest and was flat to the prior quarter. </w:t>
      </w:r>
    </w:p>
    <w:p>
      <w:pPr>
        <w:pStyle w:val="TextBody"/>
        <w:spacing w:before="270" w:after="0"/>
        <w:rPr>
          <w:rFonts w:ascii="Times New Roman" w:hAnsi="Times New Roman"/>
          <w:b/>
          <w:sz w:val="20"/>
          <w:u w:val="single"/>
        </w:rPr>
      </w:pPr>
      <w:r>
        <w:rPr>
          <w:rFonts w:ascii="Times New Roman" w:hAnsi="Times New Roman"/>
          <w:b/>
          <w:sz w:val="20"/>
          <w:u w:val="single"/>
        </w:rPr>
        <w:t xml:space="preserve">Australia Mortgage Insurance </w:t>
      </w:r>
    </w:p>
    <w:p>
      <w:pPr>
        <w:pStyle w:val="TextBody"/>
        <w:pBdr/>
        <w:spacing w:before="90" w:after="0"/>
        <w:rPr/>
      </w:pPr>
      <w:r>
        <w:rPr>
          <w:rFonts w:ascii="Times New Roman" w:hAnsi="Times New Roman"/>
          <w:sz w:val="20"/>
        </w:rPr>
        <w:t>Australia reported net operating earnings of $61 million versus $55 million in the prior quarter and $57 million in the prior year. The loss ratio in the quarter was 31 percent, down four points sequentially and down 16 points from the prior year, and total delinquencies were down six percent sequentially from lower new delinquencies and higher cures. Improvements in losses were partially offset by unfavorable foreign exchange. Taxes were also favorable versus the prior quarter, including an $8 million favorable impact reflecting a partial reversal of an uncertain tax position. Flow NIW was up two percent</w:t>
      </w:r>
      <w:r>
        <w:rPr>
          <w:rFonts w:ascii="Times New Roman" w:hAnsi="Times New Roman"/>
          <w:sz w:val="14"/>
        </w:rPr>
        <w:t>4</w:t>
      </w:r>
      <w:r>
        <w:rPr/>
        <w:t xml:space="preserve"> </w:t>
      </w:r>
      <w:r>
        <w:rPr>
          <w:rFonts w:ascii="Times New Roman" w:hAnsi="Times New Roman"/>
          <w:sz w:val="20"/>
        </w:rPr>
        <w:t>sequentially and up one percent</w:t>
      </w:r>
      <w:r>
        <w:rPr>
          <w:rFonts w:ascii="Times New Roman" w:hAnsi="Times New Roman"/>
          <w:sz w:val="14"/>
        </w:rPr>
        <w:t>4</w:t>
      </w:r>
      <w:r>
        <w:rPr/>
        <w:t xml:space="preserve"> </w:t>
      </w:r>
      <w:r>
        <w:rPr>
          <w:rFonts w:ascii="Times New Roman" w:hAnsi="Times New Roman"/>
          <w:sz w:val="20"/>
        </w:rPr>
        <w:t>year over year as low interest rates continued to improve affordability. At quarter end, the Australia mortgage insurance business had a regulatory capital ratio of 135 percent</w:t>
      </w:r>
      <w:r>
        <w:rPr>
          <w:rFonts w:ascii="Times New Roman" w:hAnsi="Times New Roman"/>
          <w:sz w:val="14"/>
        </w:rPr>
        <w:t>3</w:t>
      </w:r>
      <w:r>
        <w:rPr>
          <w:rFonts w:ascii="Times New Roman" w:hAnsi="Times New Roman"/>
          <w:sz w:val="20"/>
        </w:rPr>
        <w:t xml:space="preserve">, in excess of regulatory requirements. The GAAP book value was $2.0 billion as of the end of the quarter, up $0.1 billion from the prior quarter. </w:t>
      </w:r>
    </w:p>
    <w:p>
      <w:pPr>
        <w:pStyle w:val="TextBody"/>
        <w:spacing w:before="270" w:after="0"/>
        <w:rPr>
          <w:rFonts w:ascii="Times New Roman" w:hAnsi="Times New Roman"/>
          <w:b/>
          <w:sz w:val="20"/>
          <w:u w:val="single"/>
        </w:rPr>
      </w:pPr>
      <w:r>
        <w:rPr>
          <w:rFonts w:ascii="Times New Roman" w:hAnsi="Times New Roman"/>
          <w:b/>
          <w:sz w:val="20"/>
          <w:u w:val="single"/>
        </w:rPr>
        <w:t xml:space="preserve">Other Countries Mortgage Insurance </w:t>
      </w:r>
    </w:p>
    <w:p>
      <w:pPr>
        <w:pStyle w:val="TextBody"/>
        <w:spacing w:before="90" w:after="0"/>
        <w:rPr>
          <w:rFonts w:ascii="Times New Roman" w:hAnsi="Times New Roman"/>
          <w:sz w:val="20"/>
        </w:rPr>
      </w:pPr>
      <w:r>
        <w:rPr>
          <w:rFonts w:ascii="Times New Roman" w:hAnsi="Times New Roman"/>
          <w:sz w:val="20"/>
        </w:rPr>
        <w:t xml:space="preserve">Other Countries had a net operating loss of $12 million, compared to $9 million in the prior quarter and $5 million in the prior year as the business continues to be pressured from elevated losses, primarily in Ireland. </w:t>
      </w:r>
    </w:p>
    <w:p>
      <w:pPr>
        <w:pStyle w:val="TextBody"/>
        <w:spacing w:before="270" w:after="0"/>
        <w:rPr>
          <w:rFonts w:ascii="Times New Roman" w:hAnsi="Times New Roman"/>
          <w:b/>
          <w:sz w:val="20"/>
        </w:rPr>
      </w:pPr>
      <w:r>
        <w:rPr>
          <w:rFonts w:ascii="Times New Roman" w:hAnsi="Times New Roman"/>
          <w:b/>
          <w:sz w:val="20"/>
        </w:rPr>
        <w:t xml:space="preserve">U.S. Mortgage Insurance Segment </w:t>
      </w:r>
    </w:p>
    <w:p>
      <w:pPr>
        <w:pStyle w:val="TextBody"/>
        <w:spacing w:before="90" w:after="0"/>
        <w:rPr>
          <w:rFonts w:ascii="Times New Roman" w:hAnsi="Times New Roman"/>
          <w:b/>
          <w:sz w:val="20"/>
        </w:rPr>
      </w:pPr>
      <w:r>
        <w:rPr>
          <w:rFonts w:ascii="Times New Roman" w:hAnsi="Times New Roman"/>
          <w:b/>
          <w:sz w:val="20"/>
        </w:rPr>
        <w:t xml:space="preserve">Key Points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4"/>
        <w:gridCol w:w="101"/>
        <w:gridCol w:w="9800"/>
      </w:tblGrid>
      <w:tr>
        <w:trPr/>
        <w:tc>
          <w:tcPr>
            <w:tcW w:w="3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 MI net operating loss was $3 million, compared with net operating income of $13 million in the prior quarter and a net operating loss of $37 million in the prior year.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Flow NIW increased two percent from the prior quarter and increased 36 percent over the prior year to $6.4 billion.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102"/>
        <w:gridCol w:w="9798"/>
      </w:tblGrid>
      <w:tr>
        <w:trPr/>
        <w:tc>
          <w:tcPr>
            <w:tcW w:w="3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jc w:val="left"/>
              <w:rPr/>
            </w:pPr>
            <w:r>
              <w:rPr>
                <w:rFonts w:ascii="Times New Roman" w:hAnsi="Times New Roman"/>
                <w:sz w:val="20"/>
              </w:rPr>
              <w:t>The risk-to-capital ratio for Genworth Mortgage Insurance Corporation (GMICO) is estimated at 23.2:1</w:t>
            </w:r>
            <w:r>
              <w:rPr>
                <w:rFonts w:ascii="Times New Roman" w:hAnsi="Times New Roman"/>
                <w:sz w:val="14"/>
              </w:rPr>
              <w:t>3</w:t>
            </w:r>
            <w:r>
              <w:rPr/>
              <w:t xml:space="preserve"> </w:t>
            </w:r>
            <w:r>
              <w:rPr>
                <w:rFonts w:ascii="Times New Roman" w:hAnsi="Times New Roman"/>
                <w:sz w:val="20"/>
              </w:rPr>
              <w:t>and the combined risk-to-capital ratio is estimated at 22.4:1</w:t>
            </w:r>
            <w:r>
              <w:rPr>
                <w:rFonts w:ascii="Times New Roman" w:hAnsi="Times New Roman"/>
                <w:sz w:val="14"/>
              </w:rPr>
              <w:t>3</w:t>
            </w:r>
            <w:r>
              <w:rPr/>
              <w:t xml:space="preserve"> </w:t>
            </w:r>
            <w:r>
              <w:rPr>
                <w:rFonts w:ascii="Times New Roman" w:hAnsi="Times New Roman"/>
                <w:sz w:val="20"/>
              </w:rPr>
              <w:t xml:space="preserve">as of September 30, 2013.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Total flow delinquencies decreased five percent sequentially and decreased 24 percent versus the prior year. New flow delinquencies increased approximately eight percent from the prior quarter from normal seasonal variation and decreased approximately 19 percent from the prior year, reflecting the continued burn through of delinquencies from the 2005 to 2008 book years. The flow average reserve per delinquency was $29,600, down slightly from the prior quarter. </w:t>
      </w:r>
    </w:p>
    <w:p>
      <w:pPr>
        <w:pStyle w:val="TextBody"/>
        <w:spacing w:before="180" w:after="0"/>
        <w:rPr>
          <w:rFonts w:ascii="Times New Roman" w:hAnsi="Times New Roman"/>
          <w:sz w:val="20"/>
        </w:rPr>
      </w:pPr>
      <w:r>
        <w:rPr>
          <w:rFonts w:ascii="Times New Roman" w:hAnsi="Times New Roman"/>
          <w:sz w:val="20"/>
        </w:rPr>
        <w:t xml:space="preserve">Total losses were up $26 million compared to the prior quarter from a seasonal increase in new delinquency development, modest changes in aging of existing delinquencies and lower cure activity. </w:t>
      </w:r>
    </w:p>
    <w:p>
      <w:pPr>
        <w:pStyle w:val="TextBody"/>
        <w:spacing w:before="180" w:after="0"/>
        <w:rPr>
          <w:rFonts w:ascii="Times New Roman" w:hAnsi="Times New Roman"/>
          <w:sz w:val="20"/>
        </w:rPr>
      </w:pPr>
      <w:r>
        <w:rPr>
          <w:rFonts w:ascii="Times New Roman" w:hAnsi="Times New Roman"/>
          <w:sz w:val="20"/>
        </w:rPr>
        <w:t xml:space="preserve">Loss mitigation savings were $136 million in the quarter, down $8 million from the prior quarter. Loss mitigation savings this year through September 30, 2013 were $439 million. </w:t>
      </w:r>
    </w:p>
    <w:p>
      <w:pPr>
        <w:pStyle w:val="TextBody"/>
        <w:spacing w:before="180" w:after="0"/>
        <w:rPr>
          <w:rFonts w:ascii="Times New Roman" w:hAnsi="Times New Roman"/>
          <w:sz w:val="20"/>
        </w:rPr>
      </w:pPr>
      <w:r>
        <w:rPr>
          <w:rFonts w:ascii="Times New Roman" w:hAnsi="Times New Roman"/>
          <w:sz w:val="20"/>
        </w:rPr>
        <w:t xml:space="preserve">Flow NIW of $6.4 billion increased two percent over the prior quarter and increased 36 percent versus the prior year reflecting an increase in both refinance and purchase private mortgage insurance penetration and stable market share. Overall private mortgage insurance market penetration was up approximately three points from the prior quarter and up approximately six points year over year. The companys estimate of market share at the end of the quarter is approximately 13 percent. Flow persistency was 79 percent. In addition, the Home Affordable Refinance Program (HARP) accounted for about $1.4 billion in the quarter of insurance that is treated as a modification of the coverage on existing insurance in force rather than NIW. </w:t>
      </w:r>
    </w:p>
    <w:p>
      <w:pPr>
        <w:pStyle w:val="TextBody"/>
        <w:pBdr/>
        <w:spacing w:before="180" w:after="0"/>
        <w:rPr/>
      </w:pPr>
      <w:r>
        <w:rPr>
          <w:rFonts w:ascii="Times New Roman" w:hAnsi="Times New Roman"/>
          <w:sz w:val="20"/>
        </w:rPr>
        <w:t>The combined U.S. MI statutory risk-to-capital ratio is estimated at 22.4:1</w:t>
      </w:r>
      <w:r>
        <w:rPr>
          <w:rFonts w:ascii="Times New Roman" w:hAnsi="Times New Roman"/>
          <w:sz w:val="14"/>
        </w:rPr>
        <w:t>3</w:t>
      </w:r>
      <w:r>
        <w:rPr/>
        <w:t xml:space="preserve"> </w:t>
      </w:r>
      <w:r>
        <w:rPr>
          <w:rFonts w:ascii="Times New Roman" w:hAnsi="Times New Roman"/>
          <w:sz w:val="20"/>
        </w:rPr>
        <w:t>at the end of the third quarter with the risk-to-capital ratio for GMICO estimated at 23.2:1</w:t>
      </w:r>
      <w:r>
        <w:rPr>
          <w:rFonts w:ascii="Times New Roman" w:hAnsi="Times New Roman"/>
          <w:sz w:val="14"/>
        </w:rPr>
        <w:t>3</w:t>
      </w:r>
      <w:r>
        <w:rPr>
          <w:rFonts w:ascii="Times New Roman" w:hAnsi="Times New Roman"/>
          <w:sz w:val="20"/>
        </w:rPr>
        <w:t xml:space="preserve">. GMICO currently maintains waivers or other authorizations from 45 states that permit the company to continue writing new business if its risk-to-capital ratio exceeds 25.0:1. Additionally, the company has separately capitalized and licensed legal entities to write new business for states where waivers are not in place, subject to the approval of applicable regulators and the GSEs (government sponsored entities) approval. Currently, new business in one state is being written out of Genworth Residential Mortgage Assurance Corporation (GRMAC), a subsidiary of GMICO. </w:t>
      </w:r>
    </w:p>
    <w:p>
      <w:pPr>
        <w:pStyle w:val="TextBody"/>
        <w:spacing w:before="180" w:after="0"/>
        <w:rPr>
          <w:rFonts w:ascii="Times New Roman" w:hAnsi="Times New Roman"/>
          <w:sz w:val="20"/>
        </w:rPr>
      </w:pPr>
      <w:r>
        <w:rPr>
          <w:rFonts w:ascii="Times New Roman" w:hAnsi="Times New Roman"/>
          <w:sz w:val="20"/>
        </w:rPr>
        <w:t xml:space="preserve">The company currently expects the U.S. mortgage insurance business to be modestly profitable in 2013 and expects that its 2014 results should improve over 2013. The company continues to expect seasonality in the remainder of 2013, which could cause the fourth quarter of the year to have a marginal net loss profile. Its profitability expectations are subject to the continued recovery of the U.S. housing market, the extent of seasonality that has been historically experienced in the second half of the year, and certain other items such as the cost of resolution of pending litigation.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TextBody"/>
        <w:spacing w:before="0" w:after="0"/>
        <w:rPr>
          <w:rFonts w:ascii="Times New Roman" w:hAnsi="Times New Roman"/>
          <w:b/>
          <w:sz w:val="20"/>
        </w:rPr>
      </w:pPr>
      <w:r>
        <w:rPr>
          <w:rFonts w:ascii="Times New Roman" w:hAnsi="Times New Roman"/>
          <w:b/>
          <w:sz w:val="20"/>
        </w:rPr>
        <w:t xml:space="preserve">Corporate and Other Division </w:t>
      </w:r>
    </w:p>
    <w:p>
      <w:pPr>
        <w:pStyle w:val="TextBody"/>
        <w:spacing w:before="90" w:after="0"/>
        <w:rPr>
          <w:rFonts w:ascii="Times New Roman" w:hAnsi="Times New Roman"/>
          <w:sz w:val="20"/>
        </w:rPr>
      </w:pPr>
      <w:r>
        <w:rPr>
          <w:rFonts w:ascii="Times New Roman" w:hAnsi="Times New Roman"/>
          <w:sz w:val="20"/>
        </w:rPr>
        <w:t xml:space="preserve">Corporate and Other Division net operating loss was $79 million, compared with $48 million in the prior quarter and $32 million in the prior year.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896"/>
        <w:gridCol w:w="474"/>
        <w:gridCol w:w="127"/>
        <w:gridCol w:w="407"/>
        <w:gridCol w:w="125"/>
        <w:gridCol w:w="423"/>
        <w:gridCol w:w="159"/>
        <w:gridCol w:w="379"/>
        <w:gridCol w:w="125"/>
        <w:gridCol w:w="423"/>
        <w:gridCol w:w="159"/>
        <w:gridCol w:w="378"/>
        <w:gridCol w:w="130"/>
      </w:tblGrid>
      <w:tr>
        <w:trPr/>
        <w:tc>
          <w:tcPr>
            <w:tcW w:w="6896" w:type="dxa"/>
            <w:tcBorders/>
            <w:shd w:fill="auto" w:val="clear"/>
            <w:vAlign w:val="center"/>
          </w:tcPr>
          <w:p>
            <w:pPr>
              <w:pStyle w:val="TableContents"/>
              <w:spacing w:before="0" w:after="283"/>
              <w:rPr>
                <w:sz w:val="4"/>
                <w:szCs w:val="4"/>
              </w:rPr>
            </w:pPr>
            <w:r>
              <w:rPr>
                <w:sz w:val="4"/>
                <w:szCs w:val="4"/>
              </w:rPr>
            </w:r>
          </w:p>
        </w:tc>
        <w:tc>
          <w:tcPr>
            <w:tcW w:w="474"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40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378"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Corporate and Other Division</w:t>
            </w:r>
          </w:p>
        </w:tc>
        <w:tc>
          <w:tcPr>
            <w:tcW w:w="474" w:type="dxa"/>
            <w:tcBorders/>
            <w:shd w:fill="auto" w:val="clear"/>
            <w:vAlign w:val="bottom"/>
          </w:tcPr>
          <w:p>
            <w:pPr>
              <w:pStyle w:val="TableContents"/>
              <w:spacing w:before="0" w:after="283"/>
              <w:rPr/>
            </w:pPr>
            <w:r>
              <w:rPr/>
              <w:t>  </w:t>
            </w:r>
          </w:p>
        </w:tc>
        <w:tc>
          <w:tcPr>
            <w:tcW w:w="534"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538"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537" w:type="dxa"/>
            <w:gridSpan w:val="2"/>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6896"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Net Operating Income (Loss)</w:t>
            </w:r>
          </w:p>
        </w:tc>
        <w:tc>
          <w:tcPr>
            <w:tcW w:w="474" w:type="dxa"/>
            <w:tcBorders/>
            <w:shd w:fill="auto" w:val="clear"/>
            <w:vAlign w:val="bottom"/>
          </w:tcPr>
          <w:p>
            <w:pPr>
              <w:pStyle w:val="TableContents"/>
              <w:spacing w:before="0" w:after="283"/>
              <w:rPr/>
            </w:pPr>
            <w:r>
              <w:rPr/>
              <w:t>  </w:t>
            </w:r>
          </w:p>
        </w:tc>
        <w:tc>
          <w:tcPr>
            <w:tcW w:w="534"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538" w:type="dxa"/>
            <w:gridSpan w:val="2"/>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537" w:type="dxa"/>
            <w:gridSpan w:val="2"/>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6896" w:type="dxa"/>
            <w:tcBorders/>
            <w:shd w:fill="auto" w:val="clear"/>
            <w:vAlign w:val="bottom"/>
          </w:tcPr>
          <w:p>
            <w:pPr>
              <w:pStyle w:val="TableContents"/>
              <w:pBdr>
                <w:bottom w:val="single" w:sz="2" w:space="1" w:color="000000"/>
              </w:pBdr>
              <w:spacing w:before="0" w:after="283"/>
              <w:rPr>
                <w:rFonts w:ascii="Times New Roman" w:hAnsi="Times New Roman"/>
                <w:i/>
                <w:sz w:val="20"/>
              </w:rPr>
            </w:pPr>
            <w:r>
              <w:rPr>
                <w:rFonts w:ascii="Times New Roman" w:hAnsi="Times New Roman"/>
                <w:i/>
                <w:sz w:val="20"/>
              </w:rPr>
              <w:t>(Amounts in millions)</w:t>
            </w:r>
          </w:p>
        </w:tc>
        <w:tc>
          <w:tcPr>
            <w:tcW w:w="474" w:type="dxa"/>
            <w:tcBorders/>
            <w:shd w:fill="auto" w:val="clear"/>
            <w:vAlign w:val="bottom"/>
          </w:tcPr>
          <w:p>
            <w:pPr>
              <w:pStyle w:val="TableContents"/>
              <w:spacing w:before="0" w:after="283"/>
              <w:rPr/>
            </w:pPr>
            <w:r>
              <w:rPr/>
              <w:t>  </w:t>
            </w:r>
          </w:p>
        </w:tc>
        <w:tc>
          <w:tcPr>
            <w:tcW w:w="5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13</w:t>
            </w:r>
          </w:p>
        </w:tc>
        <w:tc>
          <w:tcPr>
            <w:tcW w:w="125"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5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Q2 13</w:t>
            </w:r>
          </w:p>
        </w:tc>
        <w:tc>
          <w:tcPr>
            <w:tcW w:w="125"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53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12</w:t>
            </w:r>
          </w:p>
        </w:tc>
        <w:tc>
          <w:tcPr>
            <w:tcW w:w="130" w:type="dxa"/>
            <w:tcBorders/>
            <w:shd w:fill="auto" w:val="clear"/>
            <w:vAlign w:val="bottom"/>
          </w:tcPr>
          <w:p>
            <w:pPr>
              <w:pStyle w:val="TableContents"/>
              <w:spacing w:before="0" w:after="283"/>
              <w:rPr/>
            </w:pPr>
            <w:r>
              <w:rPr/>
              <w:t> </w:t>
            </w:r>
          </w:p>
        </w:tc>
      </w:tr>
      <w:tr>
        <w:trPr/>
        <w:tc>
          <w:tcPr>
            <w:tcW w:w="689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 Protection</w:t>
            </w:r>
          </w:p>
        </w:tc>
        <w:tc>
          <w:tcPr>
            <w:tcW w:w="47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30" w:type="dxa"/>
            <w:tcBorders/>
            <w:shd w:fill="CCEEFF" w:val="clear"/>
            <w:vAlign w:val="bottom"/>
          </w:tcPr>
          <w:p>
            <w:pPr>
              <w:pStyle w:val="TableContents"/>
              <w:spacing w:before="0" w:after="283"/>
              <w:rPr/>
            </w:pPr>
            <w:r>
              <w:rPr/>
              <w:t>  </w:t>
            </w:r>
          </w:p>
        </w:tc>
      </w:tr>
      <w:tr>
        <w:trPr/>
        <w:tc>
          <w:tcPr>
            <w:tcW w:w="6896" w:type="dxa"/>
            <w:tcBorders/>
            <w:shd w:fill="auto" w:val="clear"/>
          </w:tcPr>
          <w:p>
            <w:pPr>
              <w:pStyle w:val="TableContents"/>
              <w:spacing w:before="0" w:after="283"/>
              <w:rPr>
                <w:rFonts w:ascii="Times New Roman" w:hAnsi="Times New Roman"/>
                <w:sz w:val="20"/>
              </w:rPr>
            </w:pPr>
            <w:r>
              <w:rPr>
                <w:rFonts w:ascii="Times New Roman" w:hAnsi="Times New Roman"/>
                <w:sz w:val="20"/>
              </w:rPr>
              <w:t>Runoff</w:t>
            </w:r>
          </w:p>
        </w:tc>
        <w:tc>
          <w:tcPr>
            <w:tcW w:w="47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25"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30" w:type="dxa"/>
            <w:tcBorders/>
            <w:shd w:fill="auto" w:val="clear"/>
            <w:vAlign w:val="bottom"/>
          </w:tcPr>
          <w:p>
            <w:pPr>
              <w:pStyle w:val="TableContents"/>
              <w:spacing w:before="0" w:after="283"/>
              <w:rPr/>
            </w:pPr>
            <w:r>
              <w:rPr/>
              <w:t>  </w:t>
            </w:r>
          </w:p>
        </w:tc>
      </w:tr>
      <w:tr>
        <w:trPr/>
        <w:tc>
          <w:tcPr>
            <w:tcW w:w="6896"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w:t>
            </w:r>
          </w:p>
        </w:tc>
        <w:tc>
          <w:tcPr>
            <w:tcW w:w="47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2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42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37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896" w:type="dxa"/>
            <w:tcBorders/>
            <w:shd w:fill="auto" w:val="clear"/>
            <w:vAlign w:val="bottom"/>
          </w:tcPr>
          <w:p>
            <w:pPr>
              <w:pStyle w:val="TableContents"/>
              <w:spacing w:before="0" w:after="283"/>
              <w:rPr>
                <w:sz w:val="4"/>
                <w:szCs w:val="4"/>
              </w:rPr>
            </w:pPr>
            <w:r>
              <w:rPr>
                <w:sz w:val="4"/>
                <w:szCs w:val="4"/>
              </w:rPr>
            </w:r>
          </w:p>
        </w:tc>
        <w:tc>
          <w:tcPr>
            <w:tcW w:w="47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0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8"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6896" w:type="dxa"/>
            <w:tcBorders/>
            <w:shd w:fill="auto" w:val="clear"/>
          </w:tcPr>
          <w:p>
            <w:pPr>
              <w:pStyle w:val="TableContents"/>
              <w:spacing w:before="0" w:after="283"/>
              <w:rPr>
                <w:rFonts w:ascii="Times New Roman" w:hAnsi="Times New Roman"/>
                <w:sz w:val="20"/>
              </w:rPr>
            </w:pPr>
            <w:r>
              <w:rPr>
                <w:rFonts w:ascii="Times New Roman" w:hAnsi="Times New Roman"/>
                <w:b/>
                <w:sz w:val="20"/>
              </w:rPr>
              <w:t>Total Corporate and Other</w:t>
            </w:r>
            <w:r>
              <w:rPr>
                <w:rFonts w:ascii="Times New Roman" w:hAnsi="Times New Roman"/>
                <w:sz w:val="20"/>
              </w:rPr>
              <w:t xml:space="preserve"> </w:t>
            </w:r>
          </w:p>
        </w:tc>
        <w:tc>
          <w:tcPr>
            <w:tcW w:w="47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40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(79</w:t>
            </w:r>
          </w:p>
        </w:tc>
        <w:tc>
          <w:tcPr>
            <w:tcW w:w="125"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 </w:t>
            </w:r>
          </w:p>
        </w:tc>
        <w:tc>
          <w:tcPr>
            <w:tcW w:w="42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79"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(48</w:t>
            </w:r>
          </w:p>
        </w:tc>
        <w:tc>
          <w:tcPr>
            <w:tcW w:w="125"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 </w:t>
            </w:r>
          </w:p>
        </w:tc>
        <w:tc>
          <w:tcPr>
            <w:tcW w:w="42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78"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(32</w:t>
            </w:r>
          </w:p>
        </w:tc>
        <w:tc>
          <w:tcPr>
            <w:tcW w:w="130"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 </w:t>
            </w:r>
          </w:p>
        </w:tc>
      </w:tr>
      <w:tr>
        <w:trPr/>
        <w:tc>
          <w:tcPr>
            <w:tcW w:w="6896" w:type="dxa"/>
            <w:tcBorders/>
            <w:shd w:fill="auto" w:val="clear"/>
            <w:vAlign w:val="bottom"/>
          </w:tcPr>
          <w:p>
            <w:pPr>
              <w:pStyle w:val="TableContents"/>
              <w:spacing w:before="0" w:after="283"/>
              <w:rPr>
                <w:sz w:val="4"/>
                <w:szCs w:val="4"/>
              </w:rPr>
            </w:pPr>
            <w:r>
              <w:rPr>
                <w:sz w:val="4"/>
                <w:szCs w:val="4"/>
              </w:rPr>
            </w:r>
          </w:p>
        </w:tc>
        <w:tc>
          <w:tcPr>
            <w:tcW w:w="47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0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378"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854"/>
        <w:gridCol w:w="380"/>
        <w:gridCol w:w="125"/>
        <w:gridCol w:w="491"/>
        <w:gridCol w:w="120"/>
        <w:gridCol w:w="380"/>
        <w:gridCol w:w="125"/>
        <w:gridCol w:w="491"/>
        <w:gridCol w:w="120"/>
        <w:gridCol w:w="380"/>
        <w:gridCol w:w="125"/>
        <w:gridCol w:w="491"/>
        <w:gridCol w:w="123"/>
      </w:tblGrid>
      <w:tr>
        <w:trPr/>
        <w:tc>
          <w:tcPr>
            <w:tcW w:w="6854"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1"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6854"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Account Value</w:t>
            </w:r>
          </w:p>
        </w:tc>
        <w:tc>
          <w:tcPr>
            <w:tcW w:w="380" w:type="dxa"/>
            <w:tcBorders/>
            <w:shd w:fill="auto" w:val="clear"/>
            <w:vAlign w:val="bottom"/>
          </w:tcPr>
          <w:p>
            <w:pPr>
              <w:pStyle w:val="TableContents"/>
              <w:spacing w:before="0" w:after="283"/>
              <w:rPr/>
            </w:pPr>
            <w:r>
              <w:rPr/>
              <w:t>  </w:t>
            </w:r>
          </w:p>
        </w:tc>
        <w:tc>
          <w:tcPr>
            <w:tcW w:w="616"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616"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616" w:type="dxa"/>
            <w:gridSpan w:val="2"/>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r>
      <w:tr>
        <w:trPr/>
        <w:tc>
          <w:tcPr>
            <w:tcW w:w="6854" w:type="dxa"/>
            <w:tcBorders/>
            <w:shd w:fill="auto" w:val="clear"/>
            <w:vAlign w:val="bottom"/>
          </w:tcPr>
          <w:p>
            <w:pPr>
              <w:pStyle w:val="TableContents"/>
              <w:pBdr>
                <w:bottom w:val="single" w:sz="2" w:space="1" w:color="000000"/>
              </w:pBdr>
              <w:spacing w:before="0" w:after="283"/>
              <w:rPr>
                <w:rFonts w:ascii="Times New Roman" w:hAnsi="Times New Roman"/>
                <w:i/>
                <w:sz w:val="20"/>
              </w:rPr>
            </w:pPr>
            <w:r>
              <w:rPr>
                <w:rFonts w:ascii="Times New Roman" w:hAnsi="Times New Roman"/>
                <w:i/>
                <w:sz w:val="20"/>
              </w:rPr>
              <w:t>(Amounts in millions)</w:t>
            </w:r>
          </w:p>
        </w:tc>
        <w:tc>
          <w:tcPr>
            <w:tcW w:w="380" w:type="dxa"/>
            <w:tcBorders/>
            <w:shd w:fill="auto" w:val="clear"/>
            <w:vAlign w:val="bottom"/>
          </w:tcPr>
          <w:p>
            <w:pPr>
              <w:pStyle w:val="TableContents"/>
              <w:spacing w:before="0" w:after="283"/>
              <w:rPr/>
            </w:pPr>
            <w:r>
              <w:rPr/>
              <w:t>  </w:t>
            </w:r>
          </w:p>
        </w:tc>
        <w:tc>
          <w:tcPr>
            <w:tcW w:w="61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13</w:t>
            </w:r>
          </w:p>
        </w:tc>
        <w:tc>
          <w:tcPr>
            <w:tcW w:w="12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61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Q2 13</w:t>
            </w:r>
          </w:p>
        </w:tc>
        <w:tc>
          <w:tcPr>
            <w:tcW w:w="12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61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20"/>
              </w:rPr>
            </w:pPr>
            <w:r>
              <w:rPr>
                <w:rFonts w:ascii="Times New Roman" w:hAnsi="Times New Roman"/>
                <w:b/>
                <w:sz w:val="20"/>
              </w:rPr>
              <w:t>Q3 12</w:t>
            </w:r>
          </w:p>
        </w:tc>
        <w:tc>
          <w:tcPr>
            <w:tcW w:w="123" w:type="dxa"/>
            <w:tcBorders/>
            <w:shd w:fill="auto" w:val="clear"/>
            <w:vAlign w:val="bottom"/>
          </w:tcPr>
          <w:p>
            <w:pPr>
              <w:pStyle w:val="TableContents"/>
              <w:spacing w:before="0" w:after="283"/>
              <w:rPr/>
            </w:pPr>
            <w:r>
              <w:rPr/>
              <w:t> </w:t>
            </w:r>
          </w:p>
        </w:tc>
      </w:tr>
      <w:tr>
        <w:trPr/>
        <w:tc>
          <w:tcPr>
            <w:tcW w:w="6854" w:type="dxa"/>
            <w:tcBorders/>
            <w:shd w:fill="CCEEFF" w:val="clear"/>
          </w:tcPr>
          <w:p>
            <w:pPr>
              <w:pStyle w:val="TableContents"/>
              <w:spacing w:before="0" w:after="283"/>
              <w:rPr>
                <w:rFonts w:ascii="Times New Roman" w:hAnsi="Times New Roman"/>
                <w:sz w:val="20"/>
              </w:rPr>
            </w:pPr>
            <w:r>
              <w:rPr>
                <w:rFonts w:ascii="Times New Roman" w:hAnsi="Times New Roman"/>
                <w:sz w:val="20"/>
              </w:rPr>
              <w:t>Variable Annuities</w:t>
            </w:r>
          </w:p>
        </w:tc>
        <w:tc>
          <w:tcPr>
            <w:tcW w:w="3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7,966</w:t>
            </w:r>
          </w:p>
        </w:tc>
        <w:tc>
          <w:tcPr>
            <w:tcW w:w="12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7,877</w:t>
            </w:r>
          </w:p>
        </w:tc>
        <w:tc>
          <w:tcPr>
            <w:tcW w:w="120"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8,270</w:t>
            </w:r>
          </w:p>
        </w:tc>
        <w:tc>
          <w:tcPr>
            <w:tcW w:w="123" w:type="dxa"/>
            <w:tcBorders/>
            <w:shd w:fill="CCEEFF" w:val="clear"/>
            <w:vAlign w:val="bottom"/>
          </w:tcPr>
          <w:p>
            <w:pPr>
              <w:pStyle w:val="TableContents"/>
              <w:spacing w:before="0" w:after="283"/>
              <w:rPr/>
            </w:pPr>
            <w:r>
              <w:rPr/>
              <w:t>  </w:t>
            </w:r>
          </w:p>
        </w:tc>
      </w:tr>
      <w:tr>
        <w:trPr/>
        <w:tc>
          <w:tcPr>
            <w:tcW w:w="6854" w:type="dxa"/>
            <w:tcBorders/>
            <w:shd w:fill="auto" w:val="clear"/>
          </w:tcPr>
          <w:p>
            <w:pPr>
              <w:pStyle w:val="TableContents"/>
              <w:spacing w:before="0" w:after="283"/>
              <w:rPr>
                <w:rFonts w:ascii="Times New Roman" w:hAnsi="Times New Roman"/>
                <w:sz w:val="20"/>
              </w:rPr>
            </w:pPr>
            <w:r>
              <w:rPr>
                <w:rFonts w:ascii="Times New Roman" w:hAnsi="Times New Roman"/>
                <w:sz w:val="20"/>
              </w:rPr>
              <w:t>Guaranteed Investment Contracts, Funding Agreements Backing Notes and Funding Agreements</w:t>
            </w:r>
          </w:p>
        </w:tc>
        <w:tc>
          <w:tcPr>
            <w:tcW w:w="38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1,036</w:t>
            </w:r>
          </w:p>
        </w:tc>
        <w:tc>
          <w:tcPr>
            <w:tcW w:w="12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1,077</w:t>
            </w:r>
          </w:p>
        </w:tc>
        <w:tc>
          <w:tcPr>
            <w:tcW w:w="12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2,297</w:t>
            </w:r>
          </w:p>
        </w:tc>
        <w:tc>
          <w:tcPr>
            <w:tcW w:w="123" w:type="dxa"/>
            <w:tcBorders/>
            <w:shd w:fill="auto" w:val="clear"/>
            <w:vAlign w:val="bottom"/>
          </w:tcPr>
          <w:p>
            <w:pPr>
              <w:pStyle w:val="TableContents"/>
              <w:spacing w:before="0" w:after="283"/>
              <w:rPr/>
            </w:pPr>
            <w:r>
              <w:rPr/>
              <w:t>  </w:t>
            </w:r>
          </w:p>
        </w:tc>
      </w:tr>
    </w:tbl>
    <w:p>
      <w:pPr>
        <w:pStyle w:val="TextBody"/>
        <w:spacing w:before="270" w:after="0"/>
        <w:rPr>
          <w:rFonts w:ascii="Times New Roman" w:hAnsi="Times New Roman"/>
          <w:b/>
          <w:sz w:val="20"/>
        </w:rPr>
      </w:pPr>
      <w:r>
        <w:rPr>
          <w:rFonts w:ascii="Times New Roman" w:hAnsi="Times New Roman"/>
          <w:b/>
          <w:sz w:val="20"/>
        </w:rPr>
        <w:t xml:space="preserve">International Protection Segment </w:t>
      </w:r>
    </w:p>
    <w:p>
      <w:pPr>
        <w:pStyle w:val="TextBody"/>
        <w:pBdr/>
        <w:spacing w:before="90" w:after="0"/>
        <w:rPr/>
      </w:pPr>
      <w:r>
        <w:rPr>
          <w:rFonts w:ascii="Times New Roman" w:hAnsi="Times New Roman"/>
          <w:sz w:val="20"/>
        </w:rPr>
        <w:t>International Protection reported operating earnings of $4 million, compared with $1 million in the prior quarter and $8 million in the prior year. The business continues to be impacted by the slow consumer lending environment in Europe, and high unemployment in Southern Europe continues to keep losses elevated while a favorable shift in mix of contracts with profit share and lower expenses favorably impacted results in the quarter. At quarter end, the lifestyle protection business had a regulatory capital ratio of approximately 335 percent</w:t>
      </w:r>
      <w:r>
        <w:rPr>
          <w:rFonts w:ascii="Times New Roman" w:hAnsi="Times New Roman"/>
          <w:sz w:val="14"/>
        </w:rPr>
        <w:t>3</w:t>
      </w:r>
      <w:r>
        <w:rPr>
          <w:rFonts w:ascii="Times New Roman" w:hAnsi="Times New Roman"/>
          <w:sz w:val="20"/>
        </w:rPr>
        <w:t xml:space="preserve">, well in excess of regulatory requirements. Dividends of $24 million were paid to the holding company through September 30, 2013. </w:t>
      </w:r>
    </w:p>
    <w:p>
      <w:pPr>
        <w:pStyle w:val="TextBody"/>
        <w:spacing w:before="270" w:after="0"/>
        <w:rPr>
          <w:rFonts w:ascii="Times New Roman" w:hAnsi="Times New Roman"/>
          <w:b/>
          <w:sz w:val="20"/>
        </w:rPr>
      </w:pPr>
      <w:r>
        <w:rPr>
          <w:rFonts w:ascii="Times New Roman" w:hAnsi="Times New Roman"/>
          <w:b/>
          <w:sz w:val="20"/>
        </w:rPr>
        <w:t xml:space="preserve">Runoff Segment </w:t>
      </w:r>
    </w:p>
    <w:p>
      <w:pPr>
        <w:pStyle w:val="TextBody"/>
        <w:spacing w:before="90" w:after="0"/>
        <w:rPr>
          <w:rFonts w:ascii="Times New Roman" w:hAnsi="Times New Roman"/>
          <w:sz w:val="20"/>
        </w:rPr>
      </w:pPr>
      <w:r>
        <w:rPr>
          <w:rFonts w:ascii="Times New Roman" w:hAnsi="Times New Roman"/>
          <w:sz w:val="20"/>
        </w:rPr>
        <w:t xml:space="preserve">The Runoff segments net operating income was $25 million, compared with $6 million in the prior quarter and $9 million in the prior year. Results in the current quarter reflected more favorable equity market conditions versus the prior quarter. Taxes in the current quarter were also more favorable than the prior quarter and prior year. Results in the prior year included a $6 million unfavorable impact from refinement of DAC assumptions primarily related to the companys annual review of assumptions.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TextBody"/>
        <w:spacing w:before="0" w:after="0"/>
        <w:rPr>
          <w:rFonts w:ascii="Times New Roman" w:hAnsi="Times New Roman"/>
          <w:b/>
          <w:sz w:val="20"/>
        </w:rPr>
      </w:pPr>
      <w:r>
        <w:rPr>
          <w:rFonts w:ascii="Times New Roman" w:hAnsi="Times New Roman"/>
          <w:b/>
          <w:sz w:val="20"/>
        </w:rPr>
        <w:t xml:space="preserve">Corporate and Other </w:t>
      </w:r>
    </w:p>
    <w:p>
      <w:pPr>
        <w:pStyle w:val="TextBody"/>
        <w:spacing w:before="90" w:after="0"/>
        <w:rPr>
          <w:rFonts w:ascii="Times New Roman" w:hAnsi="Times New Roman"/>
          <w:sz w:val="20"/>
        </w:rPr>
      </w:pPr>
      <w:r>
        <w:rPr>
          <w:rFonts w:ascii="Times New Roman" w:hAnsi="Times New Roman"/>
          <w:sz w:val="20"/>
        </w:rPr>
        <w:t xml:space="preserve">Corporate and Others net operating loss was $108 million, compared with $55 million in the prior quarter and $49 million in the prior year. Results in the current quarter included a $20 million make-whole expense related to the redemption of the companys 2015 senior notes and an adjustment of $20 million, including $18 million from a correction of prior periods, related to non-deductible stock compensation expense resulting from cancellations. </w:t>
      </w:r>
    </w:p>
    <w:p>
      <w:pPr>
        <w:pStyle w:val="TextBody"/>
        <w:spacing w:before="270" w:after="0"/>
        <w:rPr>
          <w:rFonts w:ascii="Times New Roman" w:hAnsi="Times New Roman"/>
          <w:b/>
          <w:sz w:val="20"/>
        </w:rPr>
      </w:pPr>
      <w:r>
        <w:rPr>
          <w:rFonts w:ascii="Times New Roman" w:hAnsi="Times New Roman"/>
          <w:b/>
          <w:sz w:val="20"/>
        </w:rPr>
        <w:t xml:space="preserve">Investment Portfolio Performance </w:t>
      </w:r>
    </w:p>
    <w:p>
      <w:pPr>
        <w:pStyle w:val="TextBody"/>
        <w:pBdr/>
        <w:spacing w:before="90" w:after="0"/>
        <w:rPr/>
      </w:pPr>
      <w:r>
        <w:rPr>
          <w:rFonts w:ascii="Times New Roman" w:hAnsi="Times New Roman"/>
          <w:sz w:val="20"/>
        </w:rPr>
        <w:t>Net investment income decreased to $801 million, compared to $821 million in the prior quarter primarily from unfavorable foreign exchange and lower impact from prepayment speeds on structured securities as interest rates increase. The reported yield for the current quarter was approximately 4.7 percent. The core yield</w:t>
      </w:r>
      <w:r>
        <w:rPr>
          <w:rFonts w:ascii="Times New Roman" w:hAnsi="Times New Roman"/>
          <w:sz w:val="14"/>
        </w:rPr>
        <w:t>2</w:t>
      </w:r>
      <w:r>
        <w:rPr/>
        <w:t xml:space="preserve"> </w:t>
      </w:r>
      <w:r>
        <w:rPr>
          <w:rFonts w:ascii="Times New Roman" w:hAnsi="Times New Roman"/>
          <w:sz w:val="20"/>
        </w:rPr>
        <w:t xml:space="preserve">was flat to the prior quarter at approximately 4.5 percent. </w:t>
      </w:r>
    </w:p>
    <w:p>
      <w:pPr>
        <w:pStyle w:val="TextBody"/>
        <w:spacing w:before="180" w:after="0"/>
        <w:rPr>
          <w:rFonts w:ascii="Times New Roman" w:hAnsi="Times New Roman"/>
          <w:sz w:val="20"/>
        </w:rPr>
      </w:pPr>
      <w:r>
        <w:rPr>
          <w:rFonts w:ascii="Times New Roman" w:hAnsi="Times New Roman"/>
          <w:sz w:val="20"/>
        </w:rPr>
        <w:t xml:space="preserve">Net income in the quarter included $13 million of net investment losses, net of tax, DAC amortization and other items of $4 million primarily related to mark-to-market on derivatives. Total investment impairments, net of tax, were $3 million in the current quarter and $19 million in the prior year. </w:t>
      </w:r>
    </w:p>
    <w:p>
      <w:pPr>
        <w:pStyle w:val="TextBody"/>
        <w:spacing w:before="180" w:after="0"/>
        <w:rPr>
          <w:rFonts w:ascii="Times New Roman" w:hAnsi="Times New Roman"/>
          <w:sz w:val="20"/>
        </w:rPr>
      </w:pPr>
      <w:r>
        <w:rPr>
          <w:rFonts w:ascii="Times New Roman" w:hAnsi="Times New Roman"/>
          <w:sz w:val="20"/>
        </w:rPr>
        <w:t xml:space="preserve">Net unrealized investment gains were $1.1 billion, net of tax and other items, as of September 30, 2013 compared with $2.6 billion as of September 30, 2012 and $1.3 billion as of June 30, 2013 primarily driven by rising interest rates. The fixed maturity securities portfolio had gross unrealized investment gains of $3.7 billion compared with $6.7 billion as of September 30, 2012 and gross unrealized investment losses of $1.0 billion compared with $0.8 billion as of September 30, 2012. </w:t>
      </w:r>
    </w:p>
    <w:p>
      <w:pPr>
        <w:pStyle w:val="TextBody"/>
        <w:spacing w:before="270" w:after="0"/>
        <w:rPr>
          <w:rFonts w:ascii="Times New Roman" w:hAnsi="Times New Roman"/>
          <w:b/>
          <w:sz w:val="20"/>
        </w:rPr>
      </w:pPr>
      <w:r>
        <w:rPr>
          <w:rFonts w:ascii="Times New Roman" w:hAnsi="Times New Roman"/>
          <w:b/>
          <w:sz w:val="20"/>
        </w:rPr>
        <w:t xml:space="preserve">Holding Company </w:t>
      </w:r>
    </w:p>
    <w:p>
      <w:pPr>
        <w:pStyle w:val="TextBody"/>
        <w:spacing w:before="90" w:after="0"/>
        <w:rPr/>
      </w:pPr>
      <w:r>
        <w:rPr>
          <w:rFonts w:ascii="Times New Roman" w:hAnsi="Times New Roman"/>
          <w:sz w:val="20"/>
        </w:rPr>
        <w:t>Genworths holding company</w:t>
      </w:r>
      <w:r>
        <w:rPr>
          <w:rFonts w:ascii="Times New Roman" w:hAnsi="Times New Roman"/>
          <w:sz w:val="14"/>
        </w:rPr>
        <w:t>5</w:t>
      </w:r>
      <w:r>
        <w:rPr/>
        <w:t xml:space="preserve"> </w:t>
      </w:r>
      <w:r>
        <w:rPr>
          <w:rFonts w:ascii="Times New Roman" w:hAnsi="Times New Roman"/>
          <w:sz w:val="20"/>
        </w:rPr>
        <w:t>ended the quarter with approximately $1.3 billion</w:t>
      </w:r>
      <w:r>
        <w:rPr>
          <w:rFonts w:ascii="Times New Roman" w:hAnsi="Times New Roman"/>
          <w:sz w:val="14"/>
        </w:rPr>
        <w:t>6</w:t>
      </w:r>
      <w:r>
        <w:rPr/>
        <w:t xml:space="preserve"> </w:t>
      </w:r>
      <w:r>
        <w:rPr>
          <w:rFonts w:ascii="Times New Roman" w:hAnsi="Times New Roman"/>
          <w:sz w:val="20"/>
        </w:rPr>
        <w:t xml:space="preserve">of cash and liquid assets, up approximately $300 million compared to the prior quarter, from approximately $360 million of net proceeds from the sale of the wealth management business and $45 million of dividends received from the operating companies, partially offset by approximately $50 million of debt interest payments and $50 million of net other expenses. In September 2013, the company entered into a credit agreement that provides Genworth Holdings, Inc. with a three-year $300 million, multicurrency revolving credit facility, with a $100 million sublimit for letters of credit. With the addition of the credit facility, the holding company cash and liquid asset balance target changed from two to one and a half times its annual debt service expense, plus a risk buffer of $350 million. After deducting for the net proceeds from the sale of the wealth management business transaction and cash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2"/>
        <w:gridCol w:w="10003"/>
      </w:tblGrid>
      <w:tr>
        <w:trPr/>
        <w:tc>
          <w:tcPr>
            <w:tcW w:w="2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5 </w:t>
            </w:r>
          </w:p>
        </w:tc>
        <w:tc>
          <w:tcPr>
            <w:tcW w:w="100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Holding company cash and liquid assets comprises assets held in Genworth Holdings, Inc. (the issuer of outstanding public company debt) which is now a subsidiary of Genworth Financial, Inc. </w:t>
            </w:r>
          </w:p>
        </w:tc>
      </w:tr>
    </w:tbl>
    <w:tbl>
      <w:tblPr>
        <w:tblW w:w="5000" w:type="pct"/>
        <w:jc w:val="left"/>
        <w:tblInd w:w="0" w:type="dxa"/>
        <w:tblCellMar>
          <w:top w:w="0" w:type="dxa"/>
          <w:left w:w="0" w:type="dxa"/>
          <w:bottom w:w="0" w:type="dxa"/>
          <w:right w:w="0" w:type="dxa"/>
        </w:tblCellMar>
      </w:tblPr>
      <w:tblGrid>
        <w:gridCol w:w="202"/>
        <w:gridCol w:w="10003"/>
      </w:tblGrid>
      <w:tr>
        <w:trPr/>
        <w:tc>
          <w:tcPr>
            <w:tcW w:w="2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6 </w:t>
            </w:r>
          </w:p>
        </w:tc>
        <w:tc>
          <w:tcPr>
            <w:tcW w:w="100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Comprises cash and cash equivalents of $1,164 million and U.S. government bonds of $150 million.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on hand at Genworth Holdings, Inc. that will be used to address the remaining $485 million 2014 debt at maturity or before, cash and highly liquid securities were approximately $830 million at the end of the quarter. The holding company has no debt maturities until June 2014. </w:t>
      </w:r>
    </w:p>
    <w:p>
      <w:pPr>
        <w:pStyle w:val="TextBody"/>
        <w:spacing w:before="270" w:after="0"/>
        <w:rPr>
          <w:rFonts w:ascii="Times New Roman" w:hAnsi="Times New Roman"/>
          <w:b/>
          <w:sz w:val="20"/>
        </w:rPr>
      </w:pPr>
      <w:r>
        <w:rPr>
          <w:rFonts w:ascii="Times New Roman" w:hAnsi="Times New Roman"/>
          <w:b/>
          <w:sz w:val="20"/>
        </w:rPr>
        <w:t xml:space="preserve">About Genworth Financial </w:t>
      </w:r>
    </w:p>
    <w:p>
      <w:pPr>
        <w:pStyle w:val="TextBody"/>
        <w:spacing w:before="90" w:after="0"/>
        <w:rPr>
          <w:rFonts w:ascii="Times New Roman" w:hAnsi="Times New Roman"/>
          <w:sz w:val="20"/>
        </w:rPr>
      </w:pPr>
      <w:r>
        <w:rPr>
          <w:rFonts w:ascii="Times New Roman" w:hAnsi="Times New Roman"/>
          <w:sz w:val="20"/>
        </w:rPr>
        <w:t xml:space="preserve">Genworth Financial, Inc. (NYSE: GNW) is a leading Fortune 500 insurance holding company dedicated to helping people secure their financial lives, families and futures. Genworth has leadership positions in offerings that assist consumers in protecting themselves, investing for the future and planning for retirementincluding life insurance, long term care insurance, and financial protection coveragesand mortgage insurance that helps consumers achieve home ownership while assisting lenders in managing their risk and capital. </w:t>
      </w:r>
    </w:p>
    <w:p>
      <w:pPr>
        <w:pStyle w:val="TextBody"/>
        <w:spacing w:before="180" w:after="0"/>
        <w:rPr>
          <w:rFonts w:ascii="Times New Roman" w:hAnsi="Times New Roman"/>
          <w:sz w:val="20"/>
        </w:rPr>
      </w:pPr>
      <w:r>
        <w:rPr>
          <w:rFonts w:ascii="Times New Roman" w:hAnsi="Times New Roman"/>
          <w:sz w:val="20"/>
        </w:rPr>
        <w:t xml:space="preserve">Genworth operates through three divisions: U.S. Life Insurance, which includes life insurance, long term care insurance and fixed annuities; Global Mortgage Insurance, containing U.S. Mortgage Insurance and International Mortgage Insurance segments; and the Corporate and Other division, which includes the International Protection and Runoff segments. Products and services are offered through financial intermediaries, advisors, independent distributors and sales specialists. Genworth, headquartered in Richmond, Virginia, traces its roots back to 1871 and became a public company in 2004. For more information, visit </w:t>
      </w:r>
      <w:r>
        <w:rPr>
          <w:rFonts w:ascii="Times New Roman" w:hAnsi="Times New Roman"/>
          <w:sz w:val="20"/>
          <w:u w:val="single"/>
        </w:rPr>
        <w:t>genworth.com</w:t>
      </w:r>
      <w:r>
        <w:rPr>
          <w:rFonts w:ascii="Times New Roman" w:hAnsi="Times New Roman"/>
          <w:sz w:val="20"/>
        </w:rPr>
        <w:t xml:space="preserve">. </w:t>
      </w:r>
    </w:p>
    <w:p>
      <w:pPr>
        <w:pStyle w:val="TextBody"/>
        <w:spacing w:before="180" w:after="0"/>
        <w:rPr>
          <w:rFonts w:ascii="Times New Roman" w:hAnsi="Times New Roman"/>
          <w:sz w:val="20"/>
        </w:rPr>
      </w:pPr>
      <w:r>
        <w:rPr>
          <w:rFonts w:ascii="Times New Roman" w:hAnsi="Times New Roman"/>
          <w:sz w:val="20"/>
        </w:rPr>
        <w:t xml:space="preserve">From time to time, Genworth releases important information via postings on its corporate website. Accordingly, investors and other interested parties are encouraged to enroll to receive automatic email alerts and Really Simple Syndication (RSS) feeds regarding new postings. Enrollment information is found under the Investors section of </w:t>
      </w:r>
      <w:r>
        <w:rPr>
          <w:rFonts w:ascii="Times New Roman" w:hAnsi="Times New Roman"/>
          <w:sz w:val="20"/>
          <w:u w:val="single"/>
        </w:rPr>
        <w:t>genworth.com</w:t>
      </w:r>
      <w:r>
        <w:rPr>
          <w:rFonts w:ascii="Times New Roman" w:hAnsi="Times New Roman"/>
          <w:sz w:val="20"/>
        </w:rPr>
        <w:t xml:space="preserve">. </w:t>
      </w:r>
    </w:p>
    <w:p>
      <w:pPr>
        <w:pStyle w:val="TextBody"/>
        <w:spacing w:before="270" w:after="0"/>
        <w:rPr>
          <w:rFonts w:ascii="Times New Roman" w:hAnsi="Times New Roman"/>
          <w:b/>
          <w:sz w:val="20"/>
        </w:rPr>
      </w:pPr>
      <w:r>
        <w:rPr>
          <w:rFonts w:ascii="Times New Roman" w:hAnsi="Times New Roman"/>
          <w:b/>
          <w:sz w:val="20"/>
        </w:rPr>
        <w:t xml:space="preserve">Conference Call and Financial Supplement Information </w:t>
      </w:r>
    </w:p>
    <w:p>
      <w:pPr>
        <w:pStyle w:val="TextBody"/>
        <w:spacing w:before="90" w:after="0"/>
        <w:rPr>
          <w:rFonts w:ascii="Times New Roman" w:hAnsi="Times New Roman"/>
          <w:sz w:val="20"/>
        </w:rPr>
      </w:pPr>
      <w:r>
        <w:rPr>
          <w:rFonts w:ascii="Times New Roman" w:hAnsi="Times New Roman"/>
          <w:sz w:val="20"/>
        </w:rPr>
        <w:t xml:space="preserve">This press release and the third quarter 2013 financial supplement are now posted on the companys website. Additional information regarding business results will be posted on the companys website, </w:t>
      </w:r>
      <w:r>
        <w:rPr>
          <w:rFonts w:ascii="Times New Roman" w:hAnsi="Times New Roman"/>
          <w:sz w:val="20"/>
          <w:u w:val="single"/>
        </w:rPr>
        <w:t>http://investor.genworth.com</w:t>
      </w:r>
      <w:r>
        <w:rPr>
          <w:rFonts w:ascii="Times New Roman" w:hAnsi="Times New Roman"/>
          <w:sz w:val="20"/>
        </w:rPr>
        <w:t xml:space="preserve">, by 7:30 a.m. on October 30, 2013. Investors are encouraged to review these materials. </w:t>
      </w:r>
    </w:p>
    <w:p>
      <w:pPr>
        <w:pStyle w:val="TextBody"/>
        <w:spacing w:before="180" w:after="0"/>
        <w:rPr>
          <w:rFonts w:ascii="Times New Roman" w:hAnsi="Times New Roman"/>
          <w:sz w:val="20"/>
        </w:rPr>
      </w:pPr>
      <w:r>
        <w:rPr>
          <w:rFonts w:ascii="Times New Roman" w:hAnsi="Times New Roman"/>
          <w:sz w:val="20"/>
        </w:rPr>
        <w:t xml:space="preserve">Genworth will conduct a conference call on October 30, 2013 at 8 a.m. (ET) to discuss the quarters results and provide an update on the companys strategy and 2013 goals. The conference call will be accessible via telephone and the Internet. The dial-in number for the conference call is 866 393.0571 or 206 453.2872 (outside the U.S.). To participate in the call by webcast, register at </w:t>
      </w:r>
      <w:r>
        <w:rPr>
          <w:rFonts w:ascii="Times New Roman" w:hAnsi="Times New Roman"/>
          <w:sz w:val="20"/>
          <w:u w:val="single"/>
        </w:rPr>
        <w:t>http://investor.genworth.com</w:t>
      </w:r>
      <w:r>
        <w:rPr>
          <w:rFonts w:ascii="Times New Roman" w:hAnsi="Times New Roman"/>
          <w:sz w:val="20"/>
        </w:rPr>
        <w:t xml:space="preserve"> at least 15 minutes prior to the webcast to download and install any necessary software.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Replays of the call will be available through November 13, 2013 at 855 859.2056 or 404 537.3406 (outside the U.S.); the conference ID # for the call is # 70370923. The webcast will also be archived on the companys website. </w:t>
      </w:r>
    </w:p>
    <w:p>
      <w:pPr>
        <w:pStyle w:val="TextBody"/>
        <w:spacing w:before="270" w:after="0"/>
        <w:rPr>
          <w:rFonts w:ascii="Times New Roman" w:hAnsi="Times New Roman"/>
          <w:b/>
          <w:sz w:val="20"/>
        </w:rPr>
      </w:pPr>
      <w:r>
        <w:rPr>
          <w:rFonts w:ascii="Times New Roman" w:hAnsi="Times New Roman"/>
          <w:b/>
          <w:sz w:val="20"/>
        </w:rPr>
        <w:t xml:space="preserve">Use of Non-GAAP Measures </w:t>
      </w:r>
    </w:p>
    <w:p>
      <w:pPr>
        <w:pStyle w:val="TextBody"/>
        <w:spacing w:before="90" w:after="0"/>
        <w:rPr>
          <w:rFonts w:ascii="Times New Roman" w:hAnsi="Times New Roman"/>
          <w:sz w:val="20"/>
        </w:rPr>
      </w:pPr>
      <w:r>
        <w:rPr>
          <w:rFonts w:ascii="Times New Roman" w:hAnsi="Times New Roman"/>
          <w:sz w:val="20"/>
        </w:rPr>
        <w:t xml:space="preserve">This press release includes the non-GAAP financial measure entitled net operating income (loss) and operating earnings per share. Operating earnings per share is derived from net operating income (loss). The chief operating decision maker evaluates segment performance and allocates resources on the basis of net operating income (loss). The company defines net operating income (loss) as income (loss) from continuing operations excluding the after-tax effects of income attributable to noncontrolling interests, net investment gains (losses), goodwill impairments, gains (losses) on the sale of businesses and infrequent or unusual non-operating items. The company excludes net investment gains (losses) and infrequent or unusual non-operating items because the company does not consider them to be related to the operating performance of the companys segments and Corporate and Other activities. A component of the companys net investment gains (losses) is the result of impairments, the size and timing of which can vary significantly depending on market credit cycles. In addition, the size and timing of other investment gains (losses) can be subject to the companys discretion and are influenced by market opportunities, as well as asset-liability matching considerations. Goodwill impairments and gains (losses) on the sale of businesses are also excluded from net operating income (loss) because in the companys opinion, they are not indicative of overall operating trends. Other non-operating items are also excluded from net operating income (loss) if, in the companys opinion, they are not indicative of overall operating trends. </w:t>
      </w:r>
    </w:p>
    <w:p>
      <w:pPr>
        <w:pStyle w:val="TextBody"/>
        <w:spacing w:before="180" w:after="0"/>
        <w:rPr>
          <w:rFonts w:ascii="Times New Roman" w:hAnsi="Times New Roman"/>
          <w:sz w:val="20"/>
        </w:rPr>
      </w:pPr>
      <w:r>
        <w:rPr>
          <w:rFonts w:ascii="Times New Roman" w:hAnsi="Times New Roman"/>
          <w:sz w:val="20"/>
        </w:rPr>
        <w:t xml:space="preserve">While some of these items may be significant components of net income (loss) available to Genworths common stockholders in accordance with GAAP, the company believes that net operating income (loss) and measures that are derived from or incorporate net operating income (loss), including net operating income (loss) per common share on a basic and diluted basis, are appropriate measures that are useful to investors because they identify the income (loss) attributable to the ongoing operations of the business. Management also uses net operating income (loss) as a basis for determining awards and compensation for senior management and to evaluate performance on a basis comparable to that used by analysts. However, the items excluded from net operating income (loss) have occurred in the past and could, and in some cases will, recur in the future. Net operating income (loss) and net operating income (loss) per common share on a basic and diluted basis are not substitutes for net income (loss) available to Genworths common stockholders or net income (loss) available to Genworths common stockholders per common share on a basic and diluted basis determined in accordance with GAAP. In addition, the companys definition of net operating income (loss) may differ from the definitions used by other companies. There were no infrequent or unusual non-operating items excluded from net operating income during the periods presented in this press release other than a $13 million after-tax expense recorded in the second quarter of 2013 related to restructuring costs. The tables at the end of this press release reflect net operating income (loss) as determined in accordance with accounting guidance related to segment reporting, and a reconciliation of net operating income (loss) of the companys segments and Corporate and Other activities to net income available to Genworths common stockholders for the three months ended September 30, 2013 and 2012.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This press release includes the non-GAAP financial measure entitled core yield as a measure of investment yield. The company defines core yield as the investment yield adjusted for those items that are not recurring in nature. Management believes that analysis of core yield enhances understanding of the investment yield of the company. However, core yield as defined by the company should not be viewed as a substitute for GAAP investment yield. In addition, the companys definition of core yield may differ from the definitions used by other companies. A reconciliation of core yield to reported GAAP yield is included in a table at the end of this press release. </w:t>
      </w:r>
    </w:p>
    <w:p>
      <w:pPr>
        <w:pStyle w:val="TextBody"/>
        <w:spacing w:before="270" w:after="0"/>
        <w:rPr>
          <w:rFonts w:ascii="Times New Roman" w:hAnsi="Times New Roman"/>
          <w:b/>
          <w:sz w:val="20"/>
        </w:rPr>
      </w:pPr>
      <w:r>
        <w:rPr>
          <w:rFonts w:ascii="Times New Roman" w:hAnsi="Times New Roman"/>
          <w:b/>
          <w:sz w:val="20"/>
        </w:rPr>
        <w:t xml:space="preserve">Definition of Selected Operating Performance Measures </w:t>
      </w:r>
    </w:p>
    <w:p>
      <w:pPr>
        <w:pStyle w:val="TextBody"/>
        <w:spacing w:before="90" w:after="0"/>
        <w:rPr>
          <w:rFonts w:ascii="Times New Roman" w:hAnsi="Times New Roman"/>
          <w:sz w:val="20"/>
        </w:rPr>
      </w:pPr>
      <w:r>
        <w:rPr>
          <w:rFonts w:ascii="Times New Roman" w:hAnsi="Times New Roman"/>
          <w:sz w:val="20"/>
        </w:rPr>
        <w:t xml:space="preserve">The company reports selected operating performance measures including sales and insurance in force or risk in force which are commonly used in the insurance industry as measures of operating performance. </w:t>
      </w:r>
    </w:p>
    <w:p>
      <w:pPr>
        <w:pStyle w:val="TextBody"/>
        <w:spacing w:before="180" w:after="0"/>
        <w:rPr>
          <w:rFonts w:ascii="Times New Roman" w:hAnsi="Times New Roman"/>
          <w:sz w:val="20"/>
        </w:rPr>
      </w:pPr>
      <w:r>
        <w:rPr>
          <w:rFonts w:ascii="Times New Roman" w:hAnsi="Times New Roman"/>
          <w:sz w:val="20"/>
        </w:rPr>
        <w:t xml:space="preserve">Management regularly monitors and reports sales metrics as a measure of volume of new and renewal business generated in a period. Sales refer to: (1) annualized first-year premiums for term life and long term care insurance products; (2) annualized first-year deposits plus five percent of excess deposits for universal and term universal life insurance products; (3) 10 percent of premium deposits for linked-benefits products; (4) new and additional premiums/deposits for fixed annuities; (5) new insurance written for mortgage insurance; and (6) net written premiums for the lifestyle protection insurance business. Sales do not include renewal premiums on policies or contracts written during prior periods. The company considers annualized first-year premiums/deposits, premium equivalents, new premiums/deposits, written premiums and new insurance written to be a measure of the companys operating performance because they represent a measure of new sales of insurance policies or contracts during a specified period, rather than a measure of the companys revenues or profitability during that period. </w:t>
      </w:r>
    </w:p>
    <w:p>
      <w:pPr>
        <w:pStyle w:val="TextBody"/>
        <w:spacing w:before="180" w:after="0"/>
        <w:rPr>
          <w:rFonts w:ascii="Times New Roman" w:hAnsi="Times New Roman"/>
          <w:sz w:val="20"/>
        </w:rPr>
      </w:pPr>
      <w:r>
        <w:rPr>
          <w:rFonts w:ascii="Times New Roman" w:hAnsi="Times New Roman"/>
          <w:sz w:val="20"/>
        </w:rPr>
        <w:t xml:space="preserve">Management regularly monitors and reports insurance in force and risk in force. Insurance in force for the life, international mortgage and U.S. mortgage insurance businesses is a measure of the aggregate face value of outstanding insurance policies as of the respective reporting date. For the risk in force in the international mortgage insurance business, the company has computed an effective risk in force amount, which recognizes that the loss on any particular loan will be reduced by the net proceeds received upon sale of the property. Effective risk in force has been calculated by applying to insurance in force a factor of 35 percent that represents the highest expected average per-claim payment for any one underwriting year over the life of the companys businesses in Canada and Australia. Risk in force for the U.S. mortgage insurance business is the obligation that is limited under contractual terms to the amounts less than 100 percent of the mortgage loan value. The company considers insurance in force and risk in force to be a measure of the companys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operating performance because they represent a measure of the size of the business at a specific date which will generate revenues and profits in a future period, rather than a measure of the companys revenues or profitability during that period. </w:t>
      </w:r>
    </w:p>
    <w:p>
      <w:pPr>
        <w:pStyle w:val="TextBody"/>
        <w:spacing w:before="180" w:after="0"/>
        <w:rPr>
          <w:rFonts w:ascii="Times New Roman" w:hAnsi="Times New Roman"/>
          <w:sz w:val="20"/>
        </w:rPr>
      </w:pPr>
      <w:r>
        <w:rPr>
          <w:rFonts w:ascii="Times New Roman" w:hAnsi="Times New Roman"/>
          <w:sz w:val="20"/>
        </w:rPr>
        <w:t xml:space="preserve">This press release also includes information related to loss mitigation activities for the U.S. mortgage insurance business. The company defines loss mitigation activities as rescissions, cancellations, borrower loan modifications, repayment plans, lender- and borrower-titled presales, claims administration and other loan workouts. Estimated savings related to rescissions are the reduction in carried loss reserves, net of premium refunds and reinstatement of prior rescissions. Estimated savings related to loan modifications and other cure related loss mitigation actions represent the reduction in carried loss reserves. Estimated savings related to claims mitigation activities represent amounts deducted or curtailed from claims due to acts or omissions by the insured or the servicer with respect to the servicing of an insured loan that is not in compliance with obligations under our master policy. For non-cure related actions, including presales, the estimated savings represent the difference between the full claim obligation and the actual amount paid. Loans subject to our loss mitigation actions, the results of which have been included in our reported estimated loss mitigation savings, are subject to re-default and may result in a potential claim in future periods, as well as potential future loss mitigation savings depending on the resolution of the re-defaulted loan. The company believes that this information helps to enhance the understanding of the operating performance of the U.S. mortgage insurance business as loss mitigation activities specifically impact current and future loss reserves and level of claim payments. </w:t>
      </w:r>
    </w:p>
    <w:p>
      <w:pPr>
        <w:pStyle w:val="TextBody"/>
        <w:spacing w:before="180" w:after="0"/>
        <w:rPr>
          <w:rFonts w:ascii="Times New Roman" w:hAnsi="Times New Roman"/>
          <w:sz w:val="20"/>
        </w:rPr>
      </w:pPr>
      <w:r>
        <w:rPr>
          <w:rFonts w:ascii="Times New Roman" w:hAnsi="Times New Roman"/>
          <w:sz w:val="20"/>
        </w:rPr>
        <w:t xml:space="preserve">Management regularly monitors and reports a loss ratio for the companys businesses. For the mortgage and lifestyle protection insurance businesses, the loss ratio is the ratio of incurred losses and loss adjustment expenses to net earned premiums. For the long-term care insurance business, the loss ratio is the ratio of benefits and other changes in reserves less tabular interest on reserves less loss adjustment expenses to net earned premiums. The company considers the loss ratio to be a measure of underwriting performance in these businesses and helps to enhance the understanding of the operating performance of the businesses. </w:t>
      </w:r>
    </w:p>
    <w:p>
      <w:pPr>
        <w:pStyle w:val="TextBody"/>
        <w:spacing w:before="180" w:after="0"/>
        <w:rPr>
          <w:rFonts w:ascii="Times New Roman" w:hAnsi="Times New Roman"/>
          <w:sz w:val="20"/>
        </w:rPr>
      </w:pPr>
      <w:r>
        <w:rPr>
          <w:rFonts w:ascii="Times New Roman" w:hAnsi="Times New Roman"/>
          <w:sz w:val="20"/>
        </w:rPr>
        <w:t xml:space="preserve">An assumed tax rate of 35% is utilized in the explanation of certain specific variances of operating performance and investment results. </w:t>
      </w:r>
    </w:p>
    <w:p>
      <w:pPr>
        <w:pStyle w:val="TextBody"/>
        <w:spacing w:before="180" w:after="0"/>
        <w:rPr>
          <w:rFonts w:ascii="Times New Roman" w:hAnsi="Times New Roman"/>
          <w:sz w:val="20"/>
        </w:rPr>
      </w:pPr>
      <w:r>
        <w:rPr>
          <w:rFonts w:ascii="Times New Roman" w:hAnsi="Times New Roman"/>
          <w:sz w:val="20"/>
        </w:rPr>
        <w:t xml:space="preserve">These operating measures enable the company to compare its operating performance across periods without regard to revenues or profitability related to policies or contracts sold in prior periods or from investments or other sources.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TextBody"/>
        <w:spacing w:before="0" w:after="0"/>
        <w:rPr>
          <w:rFonts w:ascii="Times New Roman" w:hAnsi="Times New Roman"/>
          <w:b/>
          <w:sz w:val="20"/>
        </w:rPr>
      </w:pPr>
      <w:r>
        <w:rPr>
          <w:rFonts w:ascii="Times New Roman" w:hAnsi="Times New Roman"/>
          <w:b/>
          <w:sz w:val="20"/>
        </w:rPr>
        <w:t xml:space="preserve">Cautionary Note Regarding Forward-Looking Statements </w:t>
      </w:r>
    </w:p>
    <w:p>
      <w:pPr>
        <w:pStyle w:val="TextBody"/>
        <w:spacing w:before="90" w:after="0"/>
        <w:rPr>
          <w:rFonts w:ascii="Times New Roman" w:hAnsi="Times New Roman"/>
          <w:sz w:val="20"/>
        </w:rPr>
      </w:pPr>
      <w:r>
        <w:rPr>
          <w:rFonts w:ascii="Times New Roman" w:hAnsi="Times New Roman"/>
          <w:sz w:val="20"/>
        </w:rPr>
        <w:t xml:space="preserve">This press release contains certain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and risks, including, but not limited to,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304"/>
        <w:gridCol w:w="102"/>
        <w:gridCol w:w="9391"/>
      </w:tblGrid>
      <w:tr>
        <w:trPr/>
        <w:tc>
          <w:tcPr>
            <w:tcW w:w="408" w:type="dxa"/>
            <w:tcBorders/>
            <w:shd w:fill="auto" w:val="clear"/>
            <w:vAlign w:val="center"/>
          </w:tcPr>
          <w:p>
            <w:pPr>
              <w:pStyle w:val="TableContents"/>
              <w:spacing w:before="0" w:after="283"/>
              <w:rPr/>
            </w:pPr>
            <w:r>
              <w:rPr/>
              <w:t> </w:t>
            </w:r>
          </w:p>
        </w:tc>
        <w:tc>
          <w:tcPr>
            <w:tcW w:w="3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the companys businesses</w:t>
            </w:r>
            <w:r>
              <w:rPr>
                <w:rFonts w:ascii="Times New Roman" w:hAnsi="Times New Roman"/>
                <w:sz w:val="20"/>
              </w:rPr>
              <w:t xml:space="preserve">, including downturns and volatility in global economies and equity and credit markets; downgrades or potential downgrades in the companys financial strength or credit ratings; interest rate fluctuations and levels; adverse capital and credit market conditions; the valuation of fixed maturity, equity and trading securities; defaults, downgrades or other events impacting the value of the companys fixed maturity securities portfolio; defaults on the companys commercial mortgage loans or the mortgage loans underlying our investments in commercial mortgage-backed securities and volatility in performance; goodwill impairments; defaults by counterparties to reinsurance arrangements or derivative instruments; an adverse change in risk-based capital and other regulatory requirements; insufficiency of reserves and required increases to reserve liabilities; legal constraints on dividend distributions by the companys subsidiaries; competition; availability, affordability and adequacy of reinsurance; loss of key distribution partners; regulatory restrictions on the companys operations and changes in applicable laws and regulations; legal or regulatory investigations or actions; the failure of or any compromise of the security of our computer systems and confidential information contained therein; the occurrence of natural or man-made disasters or a pandemic; the effect of the enactment of the Dodd-Frank Wall Street Reform and Consumer Protection Act; changes in accounting and reporting standards issued by the Financial Accounting Standards Board or other standard-setting bodies and insurance regulators; impairments of or valuation allowances against the companys deferred tax assets; changes in expected morbidity or mortality rates; accelerated amortization of deferred acquisition costs and present value of future profits; ability to increase premiums on certain in-force and future long-term care insurance products by enough or quickly enough, including the current rate actions and any future rate actions; medical advances, such as genetic research and diagnostic imaging, and related legislation; unexpected changes in persistency rates; ability to continue to implement actions to mitigate the impact of statutory reserve requirements; the failure of demand for long-term care insurance to increase; political and economic instability or changes in government policies; fluctuations in foreign exchange rates and international securities markets; unexpected changes in unemployment rates; unexpected increases in international mortgage insurance default rates or severity of defaults; the significant portion of high loan-to-value insured international mortgage loans which generally result in more and larger claims than lower loan-to-value ratios; competition with government-owned and government-sponsored enterprises (GSEs) offering mortgage insurance; changes in international regulations reducing demand for mortgage insurance; increases in U.S. mortgage insurance default rates; failure to meet, or have waived to the extent needed, the minimum statutory capital requirements and hazardous financial condition standards; uncertain results of continued investigations of insured U.S. mortgage loans; possible rescissions of coverage and the results of objections to the companys rescissions; the extent to which loan modifications and other similar programs may provide benefits to the company; unexpected changes in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808080"/>
        </w:pBdr>
        <w:rPr/>
      </w:pPr>
      <w:r>
        <w:rPr/>
      </w:r>
    </w:p>
    <w:tbl>
      <w:tblPr>
        <w:tblW w:w="5000" w:type="pct"/>
        <w:jc w:val="left"/>
        <w:tblInd w:w="0" w:type="dxa"/>
        <w:tblCellMar>
          <w:top w:w="0" w:type="dxa"/>
          <w:left w:w="0" w:type="dxa"/>
          <w:bottom w:w="0" w:type="dxa"/>
          <w:right w:w="0" w:type="dxa"/>
        </w:tblCellMar>
      </w:tblPr>
      <w:tblGrid>
        <w:gridCol w:w="816"/>
        <w:gridCol w:w="9389"/>
      </w:tblGrid>
      <w:tr>
        <w:trPr/>
        <w:tc>
          <w:tcPr>
            <w:tcW w:w="816" w:type="dxa"/>
            <w:tcBorders/>
            <w:shd w:fill="auto" w:val="clear"/>
            <w:vAlign w:val="center"/>
          </w:tcPr>
          <w:p>
            <w:pPr>
              <w:pStyle w:val="TableContents"/>
              <w:spacing w:before="0" w:after="283"/>
              <w:rPr/>
            </w:pPr>
            <w:r>
              <w:rPr/>
              <w:t> </w:t>
            </w:r>
          </w:p>
        </w:tc>
        <w:tc>
          <w:tcPr>
            <w:tcW w:w="9389" w:type="dxa"/>
            <w:tcBorders/>
            <w:shd w:fill="auto" w:val="clear"/>
          </w:tcPr>
          <w:p>
            <w:pPr>
              <w:pStyle w:val="TableContents"/>
              <w:spacing w:before="0" w:after="283"/>
              <w:rPr>
                <w:rFonts w:ascii="Times New Roman" w:hAnsi="Times New Roman"/>
                <w:sz w:val="20"/>
              </w:rPr>
            </w:pPr>
            <w:r>
              <w:rPr>
                <w:rFonts w:ascii="Times New Roman" w:hAnsi="Times New Roman"/>
                <w:sz w:val="20"/>
              </w:rPr>
              <w:t xml:space="preserve">unemployment and underemployment rates in the United States; further deterioration in economic conditions or a further decline in home prices in the United States; problems associated with foreclosure process defects in the United States that may defer claim payments; changes to the role or structure of Federal National Mortgage Association (Fannie Mae) and Federal Home Loan Mortgage Corporation (Freddie Mac); competition with government-owned and government-sponsored enterprises offering U.S. mortgage insurance; changes in regulations that affect the companys U.S. mortgage insurance business; the influence of Fannie Mae, Freddie Mac and a small number of large mortgage lenders and investors; decreases in the volume of high loan-to-value mortgage originations or increases in mortgage insurance cancellations in the United States; increases in the use of alternatives to private mortgage insurance in the United States and reductions by lenders in the level of coverage they select; the impact of the use of reinsurance with reinsurance companies affiliated with the companys U.S. mortgage lending customers; legal actions under the Real Estate Settlement Procedures Act of 1974 (RESPA); potential liabilities in connection with the companys U.S. contract underwriting services; and the impact on the statutory capital and risk-to-capital ratios of the U.S. mortgage insurance business from variations in the valuation of affiliate investments;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306"/>
        <w:gridCol w:w="101"/>
        <w:gridCol w:w="9391"/>
      </w:tblGrid>
      <w:tr>
        <w:trPr/>
        <w:tc>
          <w:tcPr>
            <w:tcW w:w="407" w:type="dxa"/>
            <w:tcBorders/>
            <w:shd w:fill="auto" w:val="clear"/>
            <w:vAlign w:val="center"/>
          </w:tcPr>
          <w:p>
            <w:pPr>
              <w:pStyle w:val="TableContents"/>
              <w:spacing w:before="0" w:after="283"/>
              <w:rPr/>
            </w:pPr>
            <w:r>
              <w:rPr/>
              <w:t> </w:t>
            </w:r>
          </w:p>
        </w:tc>
        <w:tc>
          <w:tcPr>
            <w:tcW w:w="3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Other risks</w:t>
            </w:r>
            <w:r>
              <w:rPr>
                <w:rFonts w:ascii="Times New Roman" w:hAnsi="Times New Roman"/>
                <w:sz w:val="20"/>
              </w:rPr>
              <w:t xml:space="preserve">, including the risk that the companys strategy may not be successfully implemented; the companys Capital Plan may not achieve its anticipated benefits; adverse market or other conditions might delay or impede the minority sale of the companys mortgage insurance business in Australia; the possibility that in certain circumstances we will be obligated to make payments to General Electric Company (GE) under the tax matters agreement with GE even if the companys corresponding tax savings are never realized and payments could be accelerated in the event of certain changes in control; provisions of our certificate of incorporation and bylaws and the tax matters agreement with GE may discourage takeover attempts and business combinations that stockholders might consider in their best interests; and the impact of the expense reduction announced on June 6, 2013 is not as anticipated and the company may lose key personnel related to actions like this as well as general uncertainty in the timing of the companys turnaround;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1"/>
        <w:gridCol w:w="9391"/>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 xml:space="preserve">Risks relating to the companys common stock, </w:t>
            </w:r>
            <w:r>
              <w:rPr>
                <w:rFonts w:ascii="Times New Roman" w:hAnsi="Times New Roman"/>
                <w:sz w:val="20"/>
              </w:rPr>
              <w:t xml:space="preserve">including the suspension of dividends and stock price fluctuations. </w:t>
            </w:r>
          </w:p>
        </w:tc>
      </w:tr>
    </w:tbl>
    <w:p>
      <w:pPr>
        <w:pStyle w:val="TextBody"/>
        <w:spacing w:before="180" w:after="0"/>
        <w:rPr>
          <w:rFonts w:ascii="Times New Roman" w:hAnsi="Times New Roman"/>
          <w:sz w:val="20"/>
        </w:rPr>
      </w:pPr>
      <w:r>
        <w:rPr>
          <w:rFonts w:ascii="Times New Roman" w:hAnsi="Times New Roman"/>
          <w:sz w:val="20"/>
        </w:rPr>
        <w:t xml:space="preserve">The company undertakes no obligation to publicly update any forward-looking statement, whether as a result of new information, future developments or otherwise. </w:t>
      </w:r>
    </w:p>
    <w:p>
      <w:pPr>
        <w:pStyle w:val="TextBody"/>
        <w:spacing w:before="180" w:after="0"/>
        <w:jc w:val="center"/>
        <w:rPr>
          <w:rFonts w:ascii="Times New Roman" w:hAnsi="Times New Roman"/>
          <w:sz w:val="20"/>
        </w:rPr>
      </w:pPr>
      <w:r>
        <w:rPr>
          <w:rFonts w:ascii="Times New Roman" w:hAnsi="Times New Roman"/>
          <w:sz w:val="20"/>
        </w:rPr>
        <w:t xml:space="preserve"># # # </w:t>
      </w:r>
    </w:p>
    <w:p>
      <w:pPr>
        <w:pStyle w:val="TextBody"/>
        <w:spacing w:before="180" w:after="0"/>
        <w:rPr>
          <w:rFonts w:ascii="Times New Roman" w:hAnsi="Times New Roman"/>
          <w:sz w:val="20"/>
        </w:rPr>
      </w:pPr>
      <w:r>
        <w:rPr>
          <w:rFonts w:ascii="Times New Roman" w:hAnsi="Times New Roman"/>
          <w:b/>
          <w:sz w:val="20"/>
        </w:rPr>
        <w:t>Contact Information</w:t>
      </w:r>
      <w:r>
        <w:rPr>
          <w:rFonts w:ascii="Times New Roman" w:hAnsi="Times New Roman"/>
          <w:sz w:val="20"/>
        </w:rPr>
        <w:t xml:space="preserve">: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16"/>
        <w:gridCol w:w="407"/>
        <w:gridCol w:w="8982"/>
      </w:tblGrid>
      <w:tr>
        <w:trPr/>
        <w:tc>
          <w:tcPr>
            <w:tcW w:w="816" w:type="dxa"/>
            <w:tcBorders/>
            <w:shd w:fill="auto" w:val="clear"/>
            <w:vAlign w:val="center"/>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8982" w:type="dxa"/>
            <w:tcBorders/>
            <w:shd w:fill="auto" w:val="clear"/>
            <w:vAlign w:val="center"/>
          </w:tcPr>
          <w:p>
            <w:pPr>
              <w:pStyle w:val="TableContents"/>
              <w:spacing w:before="0" w:after="283"/>
              <w:rPr>
                <w:sz w:val="4"/>
                <w:szCs w:val="4"/>
              </w:rPr>
            </w:pPr>
            <w:r>
              <w:rPr>
                <w:sz w:val="4"/>
                <w:szCs w:val="4"/>
              </w:rPr>
            </w:r>
          </w:p>
        </w:tc>
      </w:tr>
      <w:tr>
        <w:trPr/>
        <w:tc>
          <w:tcPr>
            <w:tcW w:w="816" w:type="dxa"/>
            <w:tcBorders/>
            <w:shd w:fill="auto" w:val="clear"/>
          </w:tcPr>
          <w:p>
            <w:pPr>
              <w:pStyle w:val="TableContents"/>
              <w:spacing w:before="0" w:after="283"/>
              <w:rPr>
                <w:rFonts w:ascii="Times New Roman" w:hAnsi="Times New Roman"/>
                <w:sz w:val="20"/>
              </w:rPr>
            </w:pPr>
            <w:r>
              <w:rPr>
                <w:rFonts w:ascii="Times New Roman" w:hAnsi="Times New Roman"/>
                <w:sz w:val="20"/>
              </w:rPr>
              <w:t>Investors:</w:t>
            </w:r>
          </w:p>
        </w:tc>
        <w:tc>
          <w:tcPr>
            <w:tcW w:w="407" w:type="dxa"/>
            <w:tcBorders/>
            <w:shd w:fill="auto" w:val="clear"/>
            <w:vAlign w:val="bottom"/>
          </w:tcPr>
          <w:p>
            <w:pPr>
              <w:pStyle w:val="TableContents"/>
              <w:spacing w:before="0" w:after="283"/>
              <w:rPr/>
            </w:pPr>
            <w:r>
              <w:rPr/>
              <w:t>  </w:t>
            </w:r>
          </w:p>
        </w:tc>
        <w:tc>
          <w:tcPr>
            <w:tcW w:w="8982" w:type="dxa"/>
            <w:tcBorders/>
            <w:shd w:fill="auto" w:val="clear"/>
          </w:tcPr>
          <w:p>
            <w:pPr>
              <w:pStyle w:val="TableContents"/>
              <w:spacing w:before="0" w:after="283"/>
              <w:rPr>
                <w:rFonts w:ascii="Times New Roman" w:hAnsi="Times New Roman"/>
                <w:sz w:val="20"/>
              </w:rPr>
            </w:pPr>
            <w:r>
              <w:rPr>
                <w:rFonts w:ascii="Times New Roman" w:hAnsi="Times New Roman"/>
                <w:sz w:val="20"/>
              </w:rPr>
              <w:t>Georgette Nicholas, 804 662.2248</w:t>
            </w:r>
          </w:p>
        </w:tc>
      </w:tr>
      <w:tr>
        <w:trPr>
          <w:trHeight w:val="120" w:hRule="atLeast"/>
        </w:trPr>
        <w:tc>
          <w:tcPr>
            <w:tcW w:w="816" w:type="dxa"/>
            <w:tcBorders/>
            <w:shd w:fill="auto" w:val="clear"/>
            <w:vAlign w:val="center"/>
          </w:tcPr>
          <w:p>
            <w:pPr>
              <w:pStyle w:val="TableContents"/>
              <w:spacing w:before="0" w:after="283"/>
              <w:rPr>
                <w:sz w:val="4"/>
                <w:szCs w:val="4"/>
              </w:rPr>
            </w:pPr>
            <w:r>
              <w:rPr>
                <w:sz w:val="4"/>
                <w:szCs w:val="4"/>
              </w:rPr>
            </w:r>
          </w:p>
        </w:tc>
        <w:tc>
          <w:tcPr>
            <w:tcW w:w="9389" w:type="dxa"/>
            <w:gridSpan w:val="2"/>
            <w:tcBorders/>
            <w:shd w:fill="auto" w:val="clear"/>
            <w:vAlign w:val="center"/>
          </w:tcPr>
          <w:p>
            <w:pPr>
              <w:pStyle w:val="TableContents"/>
              <w:spacing w:before="0" w:after="283"/>
              <w:rPr>
                <w:sz w:val="4"/>
                <w:szCs w:val="4"/>
              </w:rPr>
            </w:pPr>
            <w:r>
              <w:rPr>
                <w:sz w:val="4"/>
                <w:szCs w:val="4"/>
              </w:rPr>
            </w:r>
          </w:p>
        </w:tc>
      </w:tr>
      <w:tr>
        <w:trPr/>
        <w:tc>
          <w:tcPr>
            <w:tcW w:w="816" w:type="dxa"/>
            <w:tcBorders/>
            <w:shd w:fill="auto" w:val="clear"/>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pPr>
            <w:r>
              <w:rPr/>
              <w:t>  </w:t>
            </w:r>
          </w:p>
        </w:tc>
        <w:tc>
          <w:tcPr>
            <w:tcW w:w="8982" w:type="dxa"/>
            <w:tcBorders/>
            <w:shd w:fill="auto" w:val="clear"/>
          </w:tcPr>
          <w:p>
            <w:pPr>
              <w:pStyle w:val="TableContents"/>
              <w:spacing w:before="0" w:after="283"/>
              <w:rPr>
                <w:rFonts w:ascii="Times New Roman" w:hAnsi="Times New Roman"/>
                <w:sz w:val="20"/>
                <w:u w:val="single"/>
              </w:rPr>
            </w:pPr>
            <w:r>
              <w:rPr>
                <w:rFonts w:ascii="Times New Roman" w:hAnsi="Times New Roman"/>
                <w:sz w:val="20"/>
                <w:u w:val="single"/>
              </w:rPr>
              <w:t>georgette.nicholas@genworth.com</w:t>
            </w:r>
          </w:p>
        </w:tc>
      </w:tr>
      <w:tr>
        <w:trPr>
          <w:trHeight w:val="240" w:hRule="atLeast"/>
        </w:trPr>
        <w:tc>
          <w:tcPr>
            <w:tcW w:w="816" w:type="dxa"/>
            <w:tcBorders/>
            <w:shd w:fill="auto" w:val="clear"/>
            <w:vAlign w:val="center"/>
          </w:tcPr>
          <w:p>
            <w:pPr>
              <w:pStyle w:val="TableContents"/>
              <w:spacing w:before="0" w:after="283"/>
              <w:rPr>
                <w:sz w:val="4"/>
                <w:szCs w:val="4"/>
              </w:rPr>
            </w:pPr>
            <w:r>
              <w:rPr>
                <w:sz w:val="4"/>
                <w:szCs w:val="4"/>
              </w:rPr>
            </w:r>
          </w:p>
        </w:tc>
        <w:tc>
          <w:tcPr>
            <w:tcW w:w="9389" w:type="dxa"/>
            <w:gridSpan w:val="2"/>
            <w:tcBorders/>
            <w:shd w:fill="auto" w:val="clear"/>
            <w:vAlign w:val="center"/>
          </w:tcPr>
          <w:p>
            <w:pPr>
              <w:pStyle w:val="TableContents"/>
              <w:spacing w:before="0" w:after="283"/>
              <w:rPr>
                <w:sz w:val="4"/>
                <w:szCs w:val="4"/>
              </w:rPr>
            </w:pPr>
            <w:r>
              <w:rPr>
                <w:sz w:val="4"/>
                <w:szCs w:val="4"/>
              </w:rPr>
            </w:r>
          </w:p>
        </w:tc>
      </w:tr>
      <w:tr>
        <w:trPr/>
        <w:tc>
          <w:tcPr>
            <w:tcW w:w="816" w:type="dxa"/>
            <w:tcBorders/>
            <w:shd w:fill="auto" w:val="clear"/>
          </w:tcPr>
          <w:p>
            <w:pPr>
              <w:pStyle w:val="TableContents"/>
              <w:spacing w:before="0" w:after="283"/>
              <w:rPr>
                <w:rFonts w:ascii="Times New Roman" w:hAnsi="Times New Roman"/>
                <w:sz w:val="20"/>
              </w:rPr>
            </w:pPr>
            <w:r>
              <w:rPr>
                <w:rFonts w:ascii="Times New Roman" w:hAnsi="Times New Roman"/>
                <w:sz w:val="20"/>
              </w:rPr>
              <w:t>Media:</w:t>
            </w:r>
          </w:p>
        </w:tc>
        <w:tc>
          <w:tcPr>
            <w:tcW w:w="407" w:type="dxa"/>
            <w:tcBorders/>
            <w:shd w:fill="auto" w:val="clear"/>
            <w:vAlign w:val="bottom"/>
          </w:tcPr>
          <w:p>
            <w:pPr>
              <w:pStyle w:val="TableContents"/>
              <w:spacing w:before="0" w:after="283"/>
              <w:rPr/>
            </w:pPr>
            <w:r>
              <w:rPr/>
              <w:t>  </w:t>
            </w:r>
          </w:p>
        </w:tc>
        <w:tc>
          <w:tcPr>
            <w:tcW w:w="8982" w:type="dxa"/>
            <w:tcBorders/>
            <w:shd w:fill="auto" w:val="clear"/>
          </w:tcPr>
          <w:p>
            <w:pPr>
              <w:pStyle w:val="TableContents"/>
              <w:spacing w:before="0" w:after="283"/>
              <w:rPr>
                <w:rFonts w:ascii="Times New Roman" w:hAnsi="Times New Roman"/>
                <w:sz w:val="20"/>
              </w:rPr>
            </w:pPr>
            <w:r>
              <w:rPr>
                <w:rFonts w:ascii="Times New Roman" w:hAnsi="Times New Roman"/>
                <w:sz w:val="20"/>
              </w:rPr>
              <w:t>Al Orendorff, 804 662.2534</w:t>
            </w:r>
          </w:p>
        </w:tc>
      </w:tr>
      <w:tr>
        <w:trPr>
          <w:trHeight w:val="120" w:hRule="atLeast"/>
        </w:trPr>
        <w:tc>
          <w:tcPr>
            <w:tcW w:w="816" w:type="dxa"/>
            <w:tcBorders/>
            <w:shd w:fill="auto" w:val="clear"/>
            <w:vAlign w:val="center"/>
          </w:tcPr>
          <w:p>
            <w:pPr>
              <w:pStyle w:val="TableContents"/>
              <w:spacing w:before="0" w:after="283"/>
              <w:rPr>
                <w:sz w:val="4"/>
                <w:szCs w:val="4"/>
              </w:rPr>
            </w:pPr>
            <w:r>
              <w:rPr>
                <w:sz w:val="4"/>
                <w:szCs w:val="4"/>
              </w:rPr>
            </w:r>
          </w:p>
        </w:tc>
        <w:tc>
          <w:tcPr>
            <w:tcW w:w="9389" w:type="dxa"/>
            <w:gridSpan w:val="2"/>
            <w:tcBorders/>
            <w:shd w:fill="auto" w:val="clear"/>
            <w:vAlign w:val="center"/>
          </w:tcPr>
          <w:p>
            <w:pPr>
              <w:pStyle w:val="TableContents"/>
              <w:spacing w:before="0" w:after="283"/>
              <w:rPr>
                <w:sz w:val="4"/>
                <w:szCs w:val="4"/>
              </w:rPr>
            </w:pPr>
            <w:r>
              <w:rPr>
                <w:sz w:val="4"/>
                <w:szCs w:val="4"/>
              </w:rPr>
            </w:r>
          </w:p>
        </w:tc>
      </w:tr>
      <w:tr>
        <w:trPr/>
        <w:tc>
          <w:tcPr>
            <w:tcW w:w="816" w:type="dxa"/>
            <w:tcBorders/>
            <w:shd w:fill="auto" w:val="clear"/>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pPr>
            <w:r>
              <w:rPr/>
              <w:t>  </w:t>
            </w:r>
          </w:p>
        </w:tc>
        <w:tc>
          <w:tcPr>
            <w:tcW w:w="8982" w:type="dxa"/>
            <w:tcBorders/>
            <w:shd w:fill="auto" w:val="clear"/>
          </w:tcPr>
          <w:p>
            <w:pPr>
              <w:pStyle w:val="TableContents"/>
              <w:spacing w:before="0" w:after="283"/>
              <w:rPr>
                <w:rFonts w:ascii="Times New Roman" w:hAnsi="Times New Roman"/>
                <w:sz w:val="20"/>
                <w:u w:val="single"/>
              </w:rPr>
            </w:pPr>
            <w:r>
              <w:rPr>
                <w:rFonts w:ascii="Times New Roman" w:hAnsi="Times New Roman"/>
                <w:sz w:val="20"/>
                <w:u w:val="single"/>
              </w:rPr>
              <w:t>alfred.orendorff@genworth.com</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Condensed Consolidated Statements of Income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261"/>
        <w:gridCol w:w="246"/>
        <w:gridCol w:w="125"/>
        <w:gridCol w:w="497"/>
        <w:gridCol w:w="125"/>
        <w:gridCol w:w="205"/>
        <w:gridCol w:w="125"/>
        <w:gridCol w:w="497"/>
        <w:gridCol w:w="124"/>
      </w:tblGrid>
      <w:tr>
        <w:trPr/>
        <w:tc>
          <w:tcPr>
            <w:tcW w:w="8261"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7"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r>
        <w:trPr/>
        <w:tc>
          <w:tcPr>
            <w:tcW w:w="8261"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574" w:type="dxa"/>
            <w:gridSpan w:val="6"/>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Three months  ended</w:t>
            </w:r>
            <w:r>
              <w:rPr/>
              <w:br/>
            </w:r>
            <w:r>
              <w:rPr>
                <w:rFonts w:ascii="Times New Roman" w:hAnsi="Times New Roman"/>
                <w:b/>
                <w:sz w:val="14"/>
              </w:rPr>
              <w:t>September 30,</w:t>
            </w:r>
          </w:p>
        </w:tc>
        <w:tc>
          <w:tcPr>
            <w:tcW w:w="124" w:type="dxa"/>
            <w:tcBorders/>
            <w:shd w:fill="auto"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62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4" w:type="dxa"/>
            <w:tcBorders/>
            <w:shd w:fill="auto" w:val="clear"/>
            <w:vAlign w:val="bottom"/>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Revenues:</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7"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1,291</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1,313</w:t>
            </w:r>
          </w:p>
        </w:tc>
        <w:tc>
          <w:tcPr>
            <w:tcW w:w="124" w:type="dxa"/>
            <w:tcBorders/>
            <w:shd w:fill="auto" w:val="clear"/>
            <w:vAlign w:val="bottom"/>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825</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4" w:type="dxa"/>
            <w:tcBorders/>
            <w:shd w:fill="auto" w:val="clear"/>
            <w:vAlign w:val="bottom"/>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Insurance and investment product fees and other</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248</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309</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2,317</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2,456</w:t>
            </w:r>
          </w:p>
        </w:tc>
        <w:tc>
          <w:tcPr>
            <w:tcW w:w="124" w:type="dxa"/>
            <w:tcBorders/>
            <w:shd w:fill="auto"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Benefits and expenses:</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7"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1,169</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1,363</w:t>
            </w:r>
          </w:p>
        </w:tc>
        <w:tc>
          <w:tcPr>
            <w:tcW w:w="124" w:type="dxa"/>
            <w:tcBorders/>
            <w:shd w:fill="auto" w:val="clear"/>
            <w:vAlign w:val="bottom"/>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124" w:type="dxa"/>
            <w:tcBorders/>
            <w:shd w:fill="auto" w:val="clear"/>
            <w:vAlign w:val="bottom"/>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Goodwill impairment</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124" w:type="dxa"/>
            <w:tcBorders/>
            <w:shd w:fill="auto" w:val="clear"/>
            <w:vAlign w:val="bottom"/>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2,066</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2,374</w:t>
            </w:r>
          </w:p>
        </w:tc>
        <w:tc>
          <w:tcPr>
            <w:tcW w:w="124" w:type="dxa"/>
            <w:tcBorders/>
            <w:shd w:fill="auto"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Income from continuing operations before income taxes</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251</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24" w:type="dxa"/>
            <w:tcBorders/>
            <w:shd w:fill="auto"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Income from continuing operations</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Income from discontinued operations, net of taxes</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4" w:type="dxa"/>
            <w:tcBorders/>
            <w:shd w:fill="auto"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Less: net income attributable to noncontrolling interests</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24" w:type="dxa"/>
            <w:tcBorders/>
            <w:shd w:fill="auto"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available to Genworth Financial, Inc.s common stockholders</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rHeight w:val="120" w:hRule="atLeast"/>
        </w:trPr>
        <w:tc>
          <w:tcPr>
            <w:tcW w:w="8261" w:type="dxa"/>
            <w:tcBorders/>
            <w:shd w:fill="auto" w:val="clear"/>
            <w:vAlign w:val="center"/>
          </w:tcPr>
          <w:p>
            <w:pPr>
              <w:pStyle w:val="TableContents"/>
              <w:spacing w:before="0" w:after="283"/>
              <w:rPr>
                <w:sz w:val="4"/>
                <w:szCs w:val="4"/>
              </w:rPr>
            </w:pPr>
            <w:r>
              <w:rPr>
                <w:sz w:val="4"/>
                <w:szCs w:val="4"/>
              </w:rPr>
            </w:r>
          </w:p>
        </w:tc>
        <w:tc>
          <w:tcPr>
            <w:tcW w:w="993" w:type="dxa"/>
            <w:gridSpan w:val="4"/>
            <w:tcBorders/>
            <w:shd w:fill="auto" w:val="clear"/>
            <w:vAlign w:val="center"/>
          </w:tcPr>
          <w:p>
            <w:pPr>
              <w:pStyle w:val="TableContents"/>
              <w:spacing w:before="0" w:after="283"/>
              <w:rPr>
                <w:sz w:val="4"/>
                <w:szCs w:val="4"/>
              </w:rPr>
            </w:pPr>
            <w:r>
              <w:rPr>
                <w:sz w:val="4"/>
                <w:szCs w:val="4"/>
              </w:rPr>
            </w:r>
          </w:p>
        </w:tc>
        <w:tc>
          <w:tcPr>
            <w:tcW w:w="951" w:type="dxa"/>
            <w:gridSpan w:val="4"/>
            <w:tcBorders/>
            <w:shd w:fill="auto" w:val="clear"/>
            <w:vAlign w:val="center"/>
          </w:tcPr>
          <w:p>
            <w:pPr>
              <w:pStyle w:val="TableContents"/>
              <w:spacing w:before="0" w:after="283"/>
              <w:rPr>
                <w:sz w:val="4"/>
                <w:szCs w:val="4"/>
              </w:rPr>
            </w:pPr>
            <w:r>
              <w:rPr>
                <w:sz w:val="4"/>
                <w:szCs w:val="4"/>
              </w:rPr>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Income from continuing operations available to Genworth Financial, Inc.s common stockholders per common share:</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7"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Basic</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0.21</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0.05</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Diluted</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0.21</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0.05</w:t>
            </w:r>
          </w:p>
        </w:tc>
        <w:tc>
          <w:tcPr>
            <w:tcW w:w="124" w:type="dxa"/>
            <w:tcBorders/>
            <w:shd w:fill="auto"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available to Genworth Financial, Inc.s common stockholders per common share:</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7"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7"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4" w:type="dxa"/>
            <w:tcBorders/>
            <w:shd w:fill="auto"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Weighted-average shares outstanding:</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7"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r>
      <w:tr>
        <w:trPr/>
        <w:tc>
          <w:tcPr>
            <w:tcW w:w="8261" w:type="dxa"/>
            <w:tcBorders/>
            <w:shd w:fill="CCEEFF" w:val="clear"/>
          </w:tcPr>
          <w:p>
            <w:pPr>
              <w:pStyle w:val="TableContents"/>
              <w:spacing w:before="0" w:after="283"/>
              <w:rPr>
                <w:rFonts w:ascii="Times New Roman" w:hAnsi="Times New Roman"/>
                <w:sz w:val="20"/>
              </w:rPr>
            </w:pPr>
            <w:r>
              <w:rPr>
                <w:rFonts w:ascii="Times New Roman" w:hAnsi="Times New Roman"/>
                <w:sz w:val="20"/>
              </w:rPr>
              <w:t>Basic</w:t>
            </w:r>
          </w:p>
        </w:tc>
        <w:tc>
          <w:tcPr>
            <w:tcW w:w="2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494.0</w:t>
            </w:r>
          </w:p>
        </w:tc>
        <w:tc>
          <w:tcPr>
            <w:tcW w:w="125"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491.7</w:t>
            </w:r>
          </w:p>
        </w:tc>
        <w:tc>
          <w:tcPr>
            <w:tcW w:w="124" w:type="dxa"/>
            <w:tcBorders/>
            <w:shd w:fill="CCEEFF"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r>
        <w:trPr/>
        <w:tc>
          <w:tcPr>
            <w:tcW w:w="8261" w:type="dxa"/>
            <w:tcBorders/>
            <w:shd w:fill="auto" w:val="clear"/>
          </w:tcPr>
          <w:p>
            <w:pPr>
              <w:pStyle w:val="TableContents"/>
              <w:spacing w:before="0" w:after="283"/>
              <w:rPr>
                <w:rFonts w:ascii="Times New Roman" w:hAnsi="Times New Roman"/>
                <w:sz w:val="20"/>
              </w:rPr>
            </w:pPr>
            <w:r>
              <w:rPr>
                <w:rFonts w:ascii="Times New Roman" w:hAnsi="Times New Roman"/>
                <w:sz w:val="20"/>
              </w:rPr>
              <w:t>Diluted</w:t>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499.3</w:t>
            </w:r>
          </w:p>
        </w:tc>
        <w:tc>
          <w:tcPr>
            <w:tcW w:w="125"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493.9</w:t>
            </w:r>
          </w:p>
        </w:tc>
        <w:tc>
          <w:tcPr>
            <w:tcW w:w="124" w:type="dxa"/>
            <w:tcBorders/>
            <w:shd w:fill="auto" w:val="clear"/>
            <w:vAlign w:val="bottom"/>
          </w:tcPr>
          <w:p>
            <w:pPr>
              <w:pStyle w:val="TableContents"/>
              <w:spacing w:before="0" w:after="283"/>
              <w:rPr/>
            </w:pPr>
            <w:r>
              <w:rPr/>
              <w:t>  </w:t>
            </w:r>
          </w:p>
        </w:tc>
      </w:tr>
      <w:tr>
        <w:trPr/>
        <w:tc>
          <w:tcPr>
            <w:tcW w:w="8261"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Reconciliation of Net Operating Income to Net Income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103"/>
        <w:gridCol w:w="334"/>
        <w:gridCol w:w="125"/>
        <w:gridCol w:w="490"/>
        <w:gridCol w:w="125"/>
        <w:gridCol w:w="283"/>
        <w:gridCol w:w="125"/>
        <w:gridCol w:w="490"/>
        <w:gridCol w:w="130"/>
      </w:tblGrid>
      <w:tr>
        <w:trPr/>
        <w:tc>
          <w:tcPr>
            <w:tcW w:w="8103"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8103"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3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br/>
              <w:t>September 30,</w:t>
            </w:r>
          </w:p>
        </w:tc>
        <w:tc>
          <w:tcPr>
            <w:tcW w:w="130" w:type="dxa"/>
            <w:tcBorders/>
            <w:shd w:fill="auto"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0" w:type="dxa"/>
            <w:tcBorders/>
            <w:shd w:fill="auto" w:val="clear"/>
            <w:vAlign w:val="bottom"/>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Net operating income (loss):</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U.S. Life Insurance Division</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U.S. Life Insurance segment</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Life Insurance</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30" w:type="dxa"/>
            <w:tcBorders/>
            <w:shd w:fill="auto" w:val="clear"/>
            <w:vAlign w:val="bottom"/>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Long Term Care</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130" w:type="dxa"/>
            <w:tcBorders/>
            <w:shd w:fill="CCEEFF" w:val="clear"/>
            <w:vAlign w:val="bottom"/>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Fixed Annuities</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30" w:type="dxa"/>
            <w:tcBorders/>
            <w:shd w:fill="auto"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Total U.S. Life Insurance segment</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130" w:type="dxa"/>
            <w:tcBorders/>
            <w:shd w:fill="CCEEFF"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Total U.S. Life Insurance Division</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130" w:type="dxa"/>
            <w:tcBorders/>
            <w:shd w:fill="auto"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Global Mortgage Insurance Division</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International Mortgage Insurance segment</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Canada</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30" w:type="dxa"/>
            <w:tcBorders/>
            <w:shd w:fill="CCEEFF" w:val="clear"/>
            <w:vAlign w:val="bottom"/>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Australia</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30" w:type="dxa"/>
            <w:tcBorders/>
            <w:shd w:fill="auto" w:val="clear"/>
            <w:vAlign w:val="bottom"/>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Other Countries</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Total International Mortgage Insurance segment</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130" w:type="dxa"/>
            <w:tcBorders/>
            <w:shd w:fill="auto" w:val="clear"/>
            <w:vAlign w:val="bottom"/>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U.S. Mortgage Insurance segment</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Total Global Mortgage Insurance Division</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30" w:type="dxa"/>
            <w:tcBorders/>
            <w:shd w:fill="auto"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 Division</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International Protection segment</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30" w:type="dxa"/>
            <w:tcBorders/>
            <w:shd w:fill="auto" w:val="clear"/>
            <w:vAlign w:val="bottom"/>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Runoff segment</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30" w:type="dxa"/>
            <w:tcBorders/>
            <w:shd w:fill="CCEEFF" w:val="clear"/>
            <w:vAlign w:val="bottom"/>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Corporate and Other</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Total Corporate and Other Division</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Net operating income</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30" w:type="dxa"/>
            <w:tcBorders/>
            <w:shd w:fill="auto" w:val="clear"/>
            <w:vAlign w:val="bottom"/>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Adjustments to net operating income:</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Goodwill impairment, net of taxes</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Income from discontinued operations, net of taxes</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30" w:type="dxa"/>
            <w:tcBorders/>
            <w:shd w:fill="auto"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 available to Genworth Financial, Inc.s common stockholders</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30" w:type="dxa"/>
            <w:tcBorders/>
            <w:shd w:fill="CCEEFF" w:val="clear"/>
            <w:vAlign w:val="bottom"/>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Add: net income attributable to noncontrolling interests</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30" w:type="dxa"/>
            <w:tcBorders/>
            <w:shd w:fill="auto"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90"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Net income</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130" w:type="dxa"/>
            <w:tcBorders/>
            <w:shd w:fill="CCEEFF"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rHeight w:val="120" w:hRule="atLeast"/>
        </w:trPr>
        <w:tc>
          <w:tcPr>
            <w:tcW w:w="8103" w:type="dxa"/>
            <w:tcBorders/>
            <w:shd w:fill="auto" w:val="clear"/>
            <w:vAlign w:val="center"/>
          </w:tcPr>
          <w:p>
            <w:pPr>
              <w:pStyle w:val="TableContents"/>
              <w:spacing w:before="0" w:after="283"/>
              <w:rPr>
                <w:sz w:val="4"/>
                <w:szCs w:val="4"/>
              </w:rPr>
            </w:pPr>
            <w:r>
              <w:rPr>
                <w:sz w:val="4"/>
                <w:szCs w:val="4"/>
              </w:rPr>
            </w:r>
          </w:p>
        </w:tc>
        <w:tc>
          <w:tcPr>
            <w:tcW w:w="1074" w:type="dxa"/>
            <w:gridSpan w:val="4"/>
            <w:tcBorders/>
            <w:shd w:fill="auto" w:val="clear"/>
            <w:vAlign w:val="center"/>
          </w:tcPr>
          <w:p>
            <w:pPr>
              <w:pStyle w:val="TableContents"/>
              <w:spacing w:before="0" w:after="283"/>
              <w:rPr>
                <w:sz w:val="4"/>
                <w:szCs w:val="4"/>
              </w:rPr>
            </w:pPr>
            <w:r>
              <w:rPr>
                <w:sz w:val="4"/>
                <w:szCs w:val="4"/>
              </w:rPr>
            </w:r>
          </w:p>
        </w:tc>
        <w:tc>
          <w:tcPr>
            <w:tcW w:w="1028" w:type="dxa"/>
            <w:gridSpan w:val="4"/>
            <w:tcBorders/>
            <w:shd w:fill="auto" w:val="clear"/>
            <w:vAlign w:val="center"/>
          </w:tcPr>
          <w:p>
            <w:pPr>
              <w:pStyle w:val="TableContents"/>
              <w:spacing w:before="0" w:after="283"/>
              <w:rPr>
                <w:sz w:val="4"/>
                <w:szCs w:val="4"/>
              </w:rPr>
            </w:pPr>
            <w:r>
              <w:rPr>
                <w:sz w:val="4"/>
                <w:szCs w:val="4"/>
              </w:rPr>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available to Genworth Financial, Inc.s common stockholders per common share:</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Basic</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30" w:type="dxa"/>
            <w:tcBorders/>
            <w:shd w:fill="CCEEFF"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Diluted</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30" w:type="dxa"/>
            <w:tcBorders/>
            <w:shd w:fill="auto"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Net operating income per common share:</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90"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0.24</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0.23</w:t>
            </w:r>
          </w:p>
        </w:tc>
        <w:tc>
          <w:tcPr>
            <w:tcW w:w="130" w:type="dxa"/>
            <w:tcBorders/>
            <w:shd w:fill="auto"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0.24</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30" w:type="dxa"/>
            <w:tcBorders/>
            <w:shd w:fill="CCEEFF"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Weighted-average shares outstanding:</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90"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8103" w:type="dxa"/>
            <w:tcBorders/>
            <w:shd w:fill="CCEEFF" w:val="clear"/>
          </w:tcPr>
          <w:p>
            <w:pPr>
              <w:pStyle w:val="TableContents"/>
              <w:spacing w:before="0" w:after="283"/>
              <w:rPr>
                <w:rFonts w:ascii="Times New Roman" w:hAnsi="Times New Roman"/>
                <w:sz w:val="20"/>
              </w:rPr>
            </w:pPr>
            <w:r>
              <w:rPr>
                <w:rFonts w:ascii="Times New Roman" w:hAnsi="Times New Roman"/>
                <w:sz w:val="20"/>
              </w:rPr>
              <w:t>Basic</w:t>
            </w:r>
          </w:p>
        </w:tc>
        <w:tc>
          <w:tcPr>
            <w:tcW w:w="3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494.0</w:t>
            </w:r>
          </w:p>
        </w:tc>
        <w:tc>
          <w:tcPr>
            <w:tcW w:w="12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491.7</w:t>
            </w:r>
          </w:p>
        </w:tc>
        <w:tc>
          <w:tcPr>
            <w:tcW w:w="130" w:type="dxa"/>
            <w:tcBorders/>
            <w:shd w:fill="CCEEFF"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8103" w:type="dxa"/>
            <w:tcBorders/>
            <w:shd w:fill="auto" w:val="clear"/>
          </w:tcPr>
          <w:p>
            <w:pPr>
              <w:pStyle w:val="TableContents"/>
              <w:spacing w:before="0" w:after="283"/>
              <w:rPr>
                <w:rFonts w:ascii="Times New Roman" w:hAnsi="Times New Roman"/>
                <w:sz w:val="20"/>
              </w:rPr>
            </w:pPr>
            <w:r>
              <w:rPr>
                <w:rFonts w:ascii="Times New Roman" w:hAnsi="Times New Roman"/>
                <w:sz w:val="20"/>
              </w:rPr>
              <w:t>Diluted</w:t>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499.3</w:t>
            </w:r>
          </w:p>
        </w:tc>
        <w:tc>
          <w:tcPr>
            <w:tcW w:w="12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493.9</w:t>
            </w:r>
          </w:p>
        </w:tc>
        <w:tc>
          <w:tcPr>
            <w:tcW w:w="130" w:type="dxa"/>
            <w:tcBorders/>
            <w:shd w:fill="auto" w:val="clear"/>
            <w:vAlign w:val="bottom"/>
          </w:tcPr>
          <w:p>
            <w:pPr>
              <w:pStyle w:val="TableContents"/>
              <w:spacing w:before="0" w:after="283"/>
              <w:rPr/>
            </w:pPr>
            <w:r>
              <w:rPr/>
              <w:t>  </w:t>
            </w:r>
          </w:p>
        </w:tc>
      </w:tr>
      <w:tr>
        <w:trPr/>
        <w:tc>
          <w:tcPr>
            <w:tcW w:w="8103" w:type="dxa"/>
            <w:tcBorders/>
            <w:shd w:fill="auto" w:val="clear"/>
            <w:vAlign w:val="bottom"/>
          </w:tcPr>
          <w:p>
            <w:pPr>
              <w:pStyle w:val="TableContents"/>
              <w:spacing w:before="0" w:after="283"/>
              <w:rPr>
                <w:sz w:val="4"/>
                <w:szCs w:val="4"/>
              </w:rPr>
            </w:pPr>
            <w:r>
              <w:rPr>
                <w:sz w:val="4"/>
                <w:szCs w:val="4"/>
              </w:rPr>
            </w:r>
          </w:p>
        </w:tc>
        <w:tc>
          <w:tcPr>
            <w:tcW w:w="3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90"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Condensed Consolidated Balance Sheets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527"/>
        <w:gridCol w:w="391"/>
        <w:gridCol w:w="128"/>
        <w:gridCol w:w="718"/>
        <w:gridCol w:w="125"/>
        <w:gridCol w:w="358"/>
        <w:gridCol w:w="125"/>
        <w:gridCol w:w="706"/>
        <w:gridCol w:w="127"/>
      </w:tblGrid>
      <w:tr>
        <w:trPr/>
        <w:tc>
          <w:tcPr>
            <w:tcW w:w="7527"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71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752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8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2013</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8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Assets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71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6"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Cash, cash equivalents and invested assets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73,758</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78,726</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acquisition costs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5,256</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5,036</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Intangible assets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404</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366</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Goodwill</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867</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868</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Reinsurance recoverable</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17,224</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17,230</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Other assets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668</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710</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Separate account assets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9,957</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9,937</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Assets associated with discontinued operations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439</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Total assets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108,134</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113,312</w:t>
            </w:r>
          </w:p>
        </w:tc>
        <w:tc>
          <w:tcPr>
            <w:tcW w:w="127" w:type="dxa"/>
            <w:tcBorders/>
            <w:shd w:fill="auto"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71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6"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Liabilities and stockholders equity</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71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6"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Liabilities: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sz w:val="4"/>
                <w:szCs w:val="4"/>
              </w:rPr>
            </w:pPr>
            <w:r>
              <w:rPr>
                <w:sz w:val="4"/>
                <w:szCs w:val="4"/>
              </w:rPr>
            </w:r>
          </w:p>
        </w:tc>
        <w:tc>
          <w:tcPr>
            <w:tcW w:w="7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6"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Future policy benefits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33,612</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33,505</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Policyholder account balances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25,266</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26,262</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Liability for policy and contract claims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7,271</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7,509</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Unearned premiums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4,160</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4,333</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tax and other liabilities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4,900</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6,746</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Borrowings related to securitization entities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297</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Non-recourse funding obligations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2,046</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2,066</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Long-term borrowings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4,780</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4,776</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Separate account liabilities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9,957</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9,937</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Liabilities associated with discontinued operations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27" w:type="dxa"/>
            <w:tcBorders/>
            <w:shd w:fill="auto"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92,289</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95,531</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Stockholders equity:</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sz w:val="4"/>
                <w:szCs w:val="4"/>
              </w:rPr>
            </w:pPr>
            <w:r>
              <w:rPr>
                <w:sz w:val="4"/>
                <w:szCs w:val="4"/>
              </w:rPr>
            </w:r>
          </w:p>
        </w:tc>
        <w:tc>
          <w:tcPr>
            <w:tcW w:w="7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6"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Common stock</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Additional paid-in capital</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12,149</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12,127</w:t>
            </w:r>
          </w:p>
        </w:tc>
        <w:tc>
          <w:tcPr>
            <w:tcW w:w="127" w:type="dxa"/>
            <w:tcBorders/>
            <w:shd w:fill="auto"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Accumulated other comprehensive income (loss):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71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6"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Net unrealized investment gains (losses):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sz w:val="4"/>
                <w:szCs w:val="4"/>
              </w:rPr>
            </w:pPr>
            <w:r>
              <w:rPr>
                <w:sz w:val="4"/>
                <w:szCs w:val="4"/>
              </w:rPr>
            </w:r>
          </w:p>
        </w:tc>
        <w:tc>
          <w:tcPr>
            <w:tcW w:w="7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6"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Net unrealized gains (losses) on securities not other-than-temporarily impaired</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1,106</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2,692</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Net unrealized gains (losses) on other-than-temporarily impaired securities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Net unrealized investment gains (losses)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1,109</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2,638</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Derivatives qualifying as hedges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1,442</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1,909</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currency translation and other adjustments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655</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Total accumulated other comprehensive income (loss)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2,939</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5,202</w:t>
            </w:r>
          </w:p>
        </w:tc>
        <w:tc>
          <w:tcPr>
            <w:tcW w:w="127" w:type="dxa"/>
            <w:tcBorders/>
            <w:shd w:fill="auto" w:val="clear"/>
            <w:vAlign w:val="bottom"/>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Retained earnings</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2,215</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1,863</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Treasury stock, at cost</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(2,700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(2,700</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Total Genworth Financial, Inc.s stockholders equity</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14,604</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16,493</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Noncontrolling interests</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1,241</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1,288</w:t>
            </w:r>
          </w:p>
        </w:tc>
        <w:tc>
          <w:tcPr>
            <w:tcW w:w="127" w:type="dxa"/>
            <w:tcBorders/>
            <w:shd w:fill="auto"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CCEEFF" w:val="clear"/>
          </w:tcPr>
          <w:p>
            <w:pPr>
              <w:pStyle w:val="TableContents"/>
              <w:spacing w:before="0" w:after="283"/>
              <w:rPr>
                <w:rFonts w:ascii="Times New Roman" w:hAnsi="Times New Roman"/>
                <w:sz w:val="20"/>
              </w:rPr>
            </w:pPr>
            <w:r>
              <w:rPr>
                <w:rFonts w:ascii="Times New Roman" w:hAnsi="Times New Roman"/>
                <w:sz w:val="20"/>
              </w:rPr>
              <w:t>Total stockholders equity</w:t>
            </w:r>
          </w:p>
        </w:tc>
        <w:tc>
          <w:tcPr>
            <w:tcW w:w="39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15,845</w:t>
            </w:r>
          </w:p>
        </w:tc>
        <w:tc>
          <w:tcPr>
            <w:tcW w:w="125"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17,781</w:t>
            </w:r>
          </w:p>
        </w:tc>
        <w:tc>
          <w:tcPr>
            <w:tcW w:w="127" w:type="dxa"/>
            <w:tcBorders/>
            <w:shd w:fill="CCEEFF"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6"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7527" w:type="dxa"/>
            <w:tcBorders/>
            <w:shd w:fill="auto" w:val="clear"/>
          </w:tcPr>
          <w:p>
            <w:pPr>
              <w:pStyle w:val="TableContents"/>
              <w:spacing w:before="0" w:after="283"/>
              <w:rPr>
                <w:rFonts w:ascii="Times New Roman" w:hAnsi="Times New Roman"/>
                <w:sz w:val="20"/>
              </w:rPr>
            </w:pPr>
            <w:r>
              <w:rPr>
                <w:rFonts w:ascii="Times New Roman" w:hAnsi="Times New Roman"/>
                <w:sz w:val="20"/>
              </w:rPr>
              <w:t>Total liabilities and stockholders equity</w:t>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108,134</w:t>
            </w:r>
          </w:p>
        </w:tc>
        <w:tc>
          <w:tcPr>
            <w:tcW w:w="125"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113,312</w:t>
            </w:r>
          </w:p>
        </w:tc>
        <w:tc>
          <w:tcPr>
            <w:tcW w:w="127" w:type="dxa"/>
            <w:tcBorders/>
            <w:shd w:fill="auto" w:val="clear"/>
            <w:vAlign w:val="bottom"/>
          </w:tcPr>
          <w:p>
            <w:pPr>
              <w:pStyle w:val="TableContents"/>
              <w:spacing w:before="0" w:after="283"/>
              <w:rPr/>
            </w:pPr>
            <w:r>
              <w:rPr/>
              <w:t>  </w:t>
            </w:r>
          </w:p>
        </w:tc>
      </w:tr>
      <w:tr>
        <w:trPr/>
        <w:tc>
          <w:tcPr>
            <w:tcW w:w="7527" w:type="dxa"/>
            <w:tcBorders/>
            <w:shd w:fill="auto" w:val="clear"/>
            <w:vAlign w:val="bottom"/>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71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6"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808080"/>
        </w:pBdr>
        <w:rPr/>
      </w:pPr>
      <w:r>
        <w:rPr/>
      </w:r>
    </w:p>
    <w:p>
      <w:pPr>
        <w:pStyle w:val="TextBody"/>
        <w:spacing w:before="0" w:after="0"/>
        <w:jc w:val="center"/>
        <w:rPr/>
      </w:pPr>
      <w:r>
        <w:rPr>
          <w:rFonts w:ascii="Times New Roman" w:hAnsi="Times New Roman"/>
          <w:b/>
          <w:sz w:val="20"/>
        </w:rPr>
        <w:t>Impact of Foreign Exchange on Operating Results</w:t>
      </w:r>
      <w:r>
        <w:rPr>
          <w:rFonts w:ascii="Times New Roman" w:hAnsi="Times New Roman"/>
          <w:sz w:val="14"/>
        </w:rPr>
        <w:t>7</w:t>
      </w:r>
      <w:r>
        <w:rPr/>
        <w:t xml:space="preserve"> </w:t>
      </w:r>
    </w:p>
    <w:p>
      <w:pPr>
        <w:pStyle w:val="TextBody"/>
        <w:spacing w:before="0" w:after="0"/>
        <w:jc w:val="center"/>
        <w:rPr>
          <w:rFonts w:ascii="Times New Roman" w:hAnsi="Times New Roman"/>
          <w:b/>
          <w:sz w:val="20"/>
        </w:rPr>
      </w:pPr>
      <w:r>
        <w:rPr>
          <w:rFonts w:ascii="Times New Roman" w:hAnsi="Times New Roman"/>
          <w:b/>
          <w:sz w:val="20"/>
        </w:rPr>
        <w:t xml:space="preserve">Three months ended September 30, 2013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739"/>
        <w:gridCol w:w="827"/>
        <w:gridCol w:w="188"/>
        <w:gridCol w:w="912"/>
        <w:gridCol w:w="291"/>
        <w:gridCol w:w="827"/>
        <w:gridCol w:w="193"/>
        <w:gridCol w:w="937"/>
        <w:gridCol w:w="291"/>
      </w:tblGrid>
      <w:tr>
        <w:trPr/>
        <w:tc>
          <w:tcPr>
            <w:tcW w:w="5739" w:type="dxa"/>
            <w:tcBorders/>
            <w:shd w:fill="auto" w:val="clear"/>
            <w:vAlign w:val="center"/>
          </w:tcPr>
          <w:p>
            <w:pPr>
              <w:pStyle w:val="TableContents"/>
              <w:spacing w:before="0" w:after="283"/>
              <w:rPr>
                <w:sz w:val="4"/>
                <w:szCs w:val="4"/>
              </w:rPr>
            </w:pPr>
            <w:r>
              <w:rPr>
                <w:sz w:val="4"/>
                <w:szCs w:val="4"/>
              </w:rPr>
            </w:r>
          </w:p>
        </w:tc>
        <w:tc>
          <w:tcPr>
            <w:tcW w:w="827" w:type="dxa"/>
            <w:tcBorders/>
            <w:shd w:fill="auto" w:val="clear"/>
            <w:vAlign w:val="bottom"/>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912"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center"/>
          </w:tcPr>
          <w:p>
            <w:pPr>
              <w:pStyle w:val="TableContents"/>
              <w:spacing w:before="0" w:after="283"/>
              <w:rPr>
                <w:sz w:val="4"/>
                <w:szCs w:val="4"/>
              </w:rPr>
            </w:pPr>
            <w:r>
              <w:rPr>
                <w:sz w:val="4"/>
                <w:szCs w:val="4"/>
              </w:rPr>
            </w:r>
          </w:p>
        </w:tc>
        <w:tc>
          <w:tcPr>
            <w:tcW w:w="827" w:type="dxa"/>
            <w:tcBorders/>
            <w:shd w:fill="auto" w:val="clear"/>
            <w:vAlign w:val="bottom"/>
          </w:tcPr>
          <w:p>
            <w:pPr>
              <w:pStyle w:val="TableContents"/>
              <w:spacing w:before="0" w:after="283"/>
              <w:rPr>
                <w:sz w:val="4"/>
                <w:szCs w:val="4"/>
              </w:rPr>
            </w:pPr>
            <w:r>
              <w:rPr>
                <w:sz w:val="4"/>
                <w:szCs w:val="4"/>
              </w:rPr>
            </w:r>
          </w:p>
        </w:tc>
        <w:tc>
          <w:tcPr>
            <w:tcW w:w="193" w:type="dxa"/>
            <w:tcBorders/>
            <w:shd w:fill="auto" w:val="clear"/>
            <w:vAlign w:val="center"/>
          </w:tcPr>
          <w:p>
            <w:pPr>
              <w:pStyle w:val="TableContents"/>
              <w:spacing w:before="0" w:after="283"/>
              <w:rPr>
                <w:sz w:val="4"/>
                <w:szCs w:val="4"/>
              </w:rPr>
            </w:pPr>
            <w:r>
              <w:rPr>
                <w:sz w:val="4"/>
                <w:szCs w:val="4"/>
              </w:rPr>
            </w:r>
          </w:p>
        </w:tc>
        <w:tc>
          <w:tcPr>
            <w:tcW w:w="937"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center"/>
          </w:tcPr>
          <w:p>
            <w:pPr>
              <w:pStyle w:val="TableContents"/>
              <w:spacing w:before="0" w:after="283"/>
              <w:rPr>
                <w:sz w:val="4"/>
                <w:szCs w:val="4"/>
              </w:rPr>
            </w:pPr>
            <w:r>
              <w:rPr>
                <w:sz w:val="4"/>
                <w:szCs w:val="4"/>
              </w:rPr>
            </w:r>
          </w:p>
        </w:tc>
      </w:tr>
      <w:tr>
        <w:trPr/>
        <w:tc>
          <w:tcPr>
            <w:tcW w:w="5739" w:type="dxa"/>
            <w:tcBorders/>
            <w:shd w:fill="auto" w:val="clear"/>
            <w:vAlign w:val="bottom"/>
          </w:tcPr>
          <w:p>
            <w:pPr>
              <w:pStyle w:val="TableContents"/>
              <w:spacing w:before="0" w:after="283"/>
              <w:rPr/>
            </w:pPr>
            <w:r>
              <w:rPr/>
              <w:t> </w:t>
            </w:r>
          </w:p>
        </w:tc>
        <w:tc>
          <w:tcPr>
            <w:tcW w:w="827" w:type="dxa"/>
            <w:tcBorders/>
            <w:shd w:fill="auto" w:val="clear"/>
            <w:vAlign w:val="bottom"/>
          </w:tcPr>
          <w:p>
            <w:pPr>
              <w:pStyle w:val="TableContents"/>
              <w:spacing w:before="0" w:after="283"/>
              <w:rPr/>
            </w:pPr>
            <w:r>
              <w:rPr/>
              <w:t>  </w:t>
            </w:r>
          </w:p>
        </w:tc>
        <w:tc>
          <w:tcPr>
            <w:tcW w:w="1100" w:type="dxa"/>
            <w:gridSpan w:val="2"/>
            <w:tcBorders>
              <w:bottom w:val="single" w:sz="2" w:space="0" w:color="000000"/>
            </w:tcBorders>
            <w:shd w:fill="auto" w:val="clear"/>
            <w:tcMar>
              <w:bottom w:w="28" w:type="dxa"/>
            </w:tcMar>
            <w:vAlign w:val="bottom"/>
          </w:tcPr>
          <w:p>
            <w:pPr>
              <w:pStyle w:val="TableContents"/>
              <w:spacing w:before="0" w:after="283"/>
              <w:jc w:val="right"/>
              <w:rPr>
                <w:rFonts w:ascii="Times New Roman" w:hAnsi="Times New Roman"/>
                <w:b/>
                <w:sz w:val="14"/>
              </w:rPr>
            </w:pPr>
            <w:r>
              <w:rPr>
                <w:rFonts w:ascii="Times New Roman" w:hAnsi="Times New Roman"/>
                <w:b/>
                <w:sz w:val="14"/>
              </w:rPr>
              <w:t>Percentages</w:t>
              <w:br/>
              <w:t>Including Foreign</w:t>
              <w:br/>
              <w:t>Exchange</w:t>
            </w:r>
          </w:p>
        </w:tc>
        <w:tc>
          <w:tcPr>
            <w:tcW w:w="291" w:type="dxa"/>
            <w:tcBorders/>
            <w:shd w:fill="auto" w:val="clear"/>
            <w:vAlign w:val="bottom"/>
          </w:tcPr>
          <w:p>
            <w:pPr>
              <w:pStyle w:val="TableContents"/>
              <w:spacing w:before="0" w:after="283"/>
              <w:rPr/>
            </w:pPr>
            <w:r>
              <w:rPr/>
              <w:t> </w:t>
            </w:r>
          </w:p>
        </w:tc>
        <w:tc>
          <w:tcPr>
            <w:tcW w:w="827" w:type="dxa"/>
            <w:tcBorders/>
            <w:shd w:fill="auto" w:val="clear"/>
            <w:vAlign w:val="bottom"/>
          </w:tcPr>
          <w:p>
            <w:pPr>
              <w:pStyle w:val="TableContents"/>
              <w:spacing w:before="0" w:after="283"/>
              <w:rPr/>
            </w:pPr>
            <w:r>
              <w:rPr/>
              <w:t> </w:t>
            </w:r>
          </w:p>
        </w:tc>
        <w:tc>
          <w:tcPr>
            <w:tcW w:w="1130" w:type="dxa"/>
            <w:gridSpan w:val="2"/>
            <w:tcBorders>
              <w:bottom w:val="single" w:sz="2" w:space="0" w:color="000000"/>
            </w:tcBorders>
            <w:shd w:fill="auto" w:val="clear"/>
            <w:tcMar>
              <w:bottom w:w="28" w:type="dxa"/>
            </w:tcMar>
            <w:vAlign w:val="bottom"/>
          </w:tcPr>
          <w:p>
            <w:pPr>
              <w:pStyle w:val="TableContents"/>
              <w:spacing w:before="0" w:after="283"/>
              <w:jc w:val="right"/>
              <w:rPr>
                <w:rFonts w:ascii="Times New Roman" w:hAnsi="Times New Roman"/>
                <w:sz w:val="14"/>
              </w:rPr>
            </w:pPr>
            <w:r>
              <w:rPr>
                <w:rFonts w:ascii="Times New Roman" w:hAnsi="Times New Roman"/>
                <w:b/>
                <w:sz w:val="14"/>
              </w:rPr>
              <w:t>Percentages</w:t>
              <w:br/>
              <w:t>Excluding Foreign</w:t>
              <w:br/>
              <w:t>Exchange</w:t>
            </w:r>
            <w:r>
              <w:rPr>
                <w:rFonts w:ascii="Times New Roman" w:hAnsi="Times New Roman"/>
                <w:sz w:val="14"/>
              </w:rPr>
              <w:t>8</w:t>
            </w:r>
          </w:p>
        </w:tc>
        <w:tc>
          <w:tcPr>
            <w:tcW w:w="291" w:type="dxa"/>
            <w:tcBorders/>
            <w:shd w:fill="auto" w:val="clear"/>
            <w:vAlign w:val="bottom"/>
          </w:tcPr>
          <w:p>
            <w:pPr>
              <w:pStyle w:val="TableContents"/>
              <w:spacing w:before="0" w:after="283"/>
              <w:rPr/>
            </w:pPr>
            <w:r>
              <w:rPr/>
              <w:t> </w:t>
            </w:r>
          </w:p>
        </w:tc>
      </w:tr>
      <w:tr>
        <w:trPr/>
        <w:tc>
          <w:tcPr>
            <w:tcW w:w="5739" w:type="dxa"/>
            <w:tcBorders/>
            <w:shd w:fill="CCEEFF" w:val="clear"/>
          </w:tcPr>
          <w:p>
            <w:pPr>
              <w:pStyle w:val="TableContents"/>
              <w:spacing w:before="0" w:after="283"/>
              <w:rPr>
                <w:rFonts w:ascii="Times New Roman" w:hAnsi="Times New Roman"/>
                <w:b/>
                <w:sz w:val="20"/>
              </w:rPr>
            </w:pPr>
            <w:r>
              <w:rPr>
                <w:rFonts w:ascii="Times New Roman" w:hAnsi="Times New Roman"/>
                <w:b/>
                <w:sz w:val="20"/>
              </w:rPr>
              <w:t>Canada Mortgage Insurance (MI):</w:t>
            </w:r>
          </w:p>
        </w:tc>
        <w:tc>
          <w:tcPr>
            <w:tcW w:w="827"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sz w:val="4"/>
                <w:szCs w:val="4"/>
              </w:rPr>
            </w:pPr>
            <w:r>
              <w:rPr>
                <w:sz w:val="4"/>
                <w:szCs w:val="4"/>
              </w:rPr>
            </w:r>
          </w:p>
        </w:tc>
        <w:tc>
          <w:tcPr>
            <w:tcW w:w="912" w:type="dxa"/>
            <w:tcBorders/>
            <w:shd w:fill="CCEEFF" w:val="clear"/>
            <w:vAlign w:val="bottom"/>
          </w:tcPr>
          <w:p>
            <w:pPr>
              <w:pStyle w:val="TableContents"/>
              <w:spacing w:before="0" w:after="283"/>
              <w:rPr>
                <w:sz w:val="4"/>
                <w:szCs w:val="4"/>
              </w:rPr>
            </w:pPr>
            <w:r>
              <w:rPr>
                <w:sz w:val="4"/>
                <w:szCs w:val="4"/>
              </w:rPr>
            </w:r>
          </w:p>
        </w:tc>
        <w:tc>
          <w:tcPr>
            <w:tcW w:w="291" w:type="dxa"/>
            <w:tcBorders/>
            <w:shd w:fill="CCEEFF" w:val="clear"/>
            <w:vAlign w:val="bottom"/>
          </w:tcPr>
          <w:p>
            <w:pPr>
              <w:pStyle w:val="TableContents"/>
              <w:spacing w:before="0" w:after="283"/>
              <w:rPr>
                <w:sz w:val="4"/>
                <w:szCs w:val="4"/>
              </w:rPr>
            </w:pPr>
            <w:r>
              <w:rPr>
                <w:sz w:val="4"/>
                <w:szCs w:val="4"/>
              </w:rPr>
            </w:r>
          </w:p>
        </w:tc>
        <w:tc>
          <w:tcPr>
            <w:tcW w:w="827"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sz w:val="4"/>
                <w:szCs w:val="4"/>
              </w:rPr>
            </w:pPr>
            <w:r>
              <w:rPr>
                <w:sz w:val="4"/>
                <w:szCs w:val="4"/>
              </w:rPr>
            </w:r>
          </w:p>
        </w:tc>
        <w:tc>
          <w:tcPr>
            <w:tcW w:w="937" w:type="dxa"/>
            <w:tcBorders/>
            <w:shd w:fill="CCEEFF" w:val="clear"/>
            <w:vAlign w:val="bottom"/>
          </w:tcPr>
          <w:p>
            <w:pPr>
              <w:pStyle w:val="TableContents"/>
              <w:spacing w:before="0" w:after="283"/>
              <w:rPr>
                <w:sz w:val="4"/>
                <w:szCs w:val="4"/>
              </w:rPr>
            </w:pPr>
            <w:r>
              <w:rPr>
                <w:sz w:val="4"/>
                <w:szCs w:val="4"/>
              </w:rPr>
            </w:r>
          </w:p>
        </w:tc>
        <w:tc>
          <w:tcPr>
            <w:tcW w:w="291" w:type="dxa"/>
            <w:tcBorders/>
            <w:shd w:fill="CCEEFF" w:val="clear"/>
            <w:vAlign w:val="bottom"/>
          </w:tcPr>
          <w:p>
            <w:pPr>
              <w:pStyle w:val="TableContents"/>
              <w:spacing w:before="0" w:after="283"/>
              <w:rPr>
                <w:sz w:val="4"/>
                <w:szCs w:val="4"/>
              </w:rPr>
            </w:pPr>
            <w:r>
              <w:rPr>
                <w:sz w:val="4"/>
                <w:szCs w:val="4"/>
              </w:rPr>
            </w:r>
          </w:p>
        </w:tc>
      </w:tr>
      <w:tr>
        <w:trPr/>
        <w:tc>
          <w:tcPr>
            <w:tcW w:w="5739" w:type="dxa"/>
            <w:tcBorders/>
            <w:shd w:fill="auto" w:val="clear"/>
          </w:tcPr>
          <w:p>
            <w:pPr>
              <w:pStyle w:val="TableContents"/>
              <w:spacing w:before="0" w:after="283"/>
              <w:rPr>
                <w:rFonts w:ascii="Times New Roman" w:hAnsi="Times New Roman"/>
                <w:sz w:val="20"/>
              </w:rPr>
            </w:pPr>
            <w:r>
              <w:rPr>
                <w:rFonts w:ascii="Times New Roman" w:hAnsi="Times New Roman"/>
                <w:sz w:val="20"/>
              </w:rPr>
              <w:t>Flow new insurance written</w:t>
            </w:r>
          </w:p>
        </w:tc>
        <w:tc>
          <w:tcPr>
            <w:tcW w:w="827"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91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9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27"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9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739" w:type="dxa"/>
            <w:tcBorders/>
            <w:shd w:fill="CCEEFF" w:val="clear"/>
          </w:tcPr>
          <w:p>
            <w:pPr>
              <w:pStyle w:val="TableContents"/>
              <w:spacing w:before="0" w:after="283"/>
              <w:rPr>
                <w:rFonts w:ascii="Times New Roman" w:hAnsi="Times New Roman"/>
                <w:sz w:val="20"/>
              </w:rPr>
            </w:pPr>
            <w:r>
              <w:rPr>
                <w:rFonts w:ascii="Times New Roman" w:hAnsi="Times New Roman"/>
                <w:sz w:val="20"/>
              </w:rPr>
              <w:t>Flow new insurance written (3Q13 vs. 2Q13)</w:t>
            </w:r>
          </w:p>
        </w:tc>
        <w:tc>
          <w:tcPr>
            <w:tcW w:w="827"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91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9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27"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9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5739" w:type="dxa"/>
            <w:tcBorders/>
            <w:shd w:fill="auto" w:val="clear"/>
            <w:vAlign w:val="center"/>
          </w:tcPr>
          <w:p>
            <w:pPr>
              <w:pStyle w:val="TableContents"/>
              <w:spacing w:before="0" w:after="283"/>
              <w:rPr>
                <w:sz w:val="4"/>
                <w:szCs w:val="4"/>
              </w:rPr>
            </w:pPr>
            <w:r>
              <w:rPr>
                <w:sz w:val="4"/>
                <w:szCs w:val="4"/>
              </w:rPr>
            </w:r>
          </w:p>
        </w:tc>
        <w:tc>
          <w:tcPr>
            <w:tcW w:w="2218" w:type="dxa"/>
            <w:gridSpan w:val="4"/>
            <w:tcBorders/>
            <w:shd w:fill="auto" w:val="clear"/>
            <w:vAlign w:val="center"/>
          </w:tcPr>
          <w:p>
            <w:pPr>
              <w:pStyle w:val="TableContents"/>
              <w:spacing w:before="0" w:after="283"/>
              <w:rPr>
                <w:sz w:val="4"/>
                <w:szCs w:val="4"/>
              </w:rPr>
            </w:pPr>
            <w:r>
              <w:rPr>
                <w:sz w:val="4"/>
                <w:szCs w:val="4"/>
              </w:rPr>
            </w:r>
          </w:p>
        </w:tc>
        <w:tc>
          <w:tcPr>
            <w:tcW w:w="2248" w:type="dxa"/>
            <w:gridSpan w:val="4"/>
            <w:tcBorders/>
            <w:shd w:fill="auto" w:val="clear"/>
            <w:vAlign w:val="center"/>
          </w:tcPr>
          <w:p>
            <w:pPr>
              <w:pStyle w:val="TableContents"/>
              <w:spacing w:before="0" w:after="283"/>
              <w:rPr>
                <w:sz w:val="4"/>
                <w:szCs w:val="4"/>
              </w:rPr>
            </w:pPr>
            <w:r>
              <w:rPr>
                <w:sz w:val="4"/>
                <w:szCs w:val="4"/>
              </w:rPr>
            </w:r>
          </w:p>
        </w:tc>
      </w:tr>
      <w:tr>
        <w:trPr/>
        <w:tc>
          <w:tcPr>
            <w:tcW w:w="5739" w:type="dxa"/>
            <w:tcBorders/>
            <w:shd w:fill="auto" w:val="clear"/>
          </w:tcPr>
          <w:p>
            <w:pPr>
              <w:pStyle w:val="TableContents"/>
              <w:spacing w:before="0" w:after="283"/>
              <w:rPr>
                <w:rFonts w:ascii="Times New Roman" w:hAnsi="Times New Roman"/>
                <w:b/>
                <w:sz w:val="20"/>
              </w:rPr>
            </w:pPr>
            <w:r>
              <w:rPr>
                <w:rFonts w:ascii="Times New Roman" w:hAnsi="Times New Roman"/>
                <w:b/>
                <w:sz w:val="20"/>
              </w:rPr>
              <w:t>Australia MI:</w:t>
            </w:r>
          </w:p>
        </w:tc>
        <w:tc>
          <w:tcPr>
            <w:tcW w:w="827"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sz w:val="4"/>
                <w:szCs w:val="4"/>
              </w:rPr>
            </w:pPr>
            <w:r>
              <w:rPr>
                <w:sz w:val="4"/>
                <w:szCs w:val="4"/>
              </w:rPr>
            </w:r>
          </w:p>
        </w:tc>
        <w:tc>
          <w:tcPr>
            <w:tcW w:w="912"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sz w:val="4"/>
                <w:szCs w:val="4"/>
              </w:rPr>
            </w:pPr>
            <w:r>
              <w:rPr>
                <w:sz w:val="4"/>
                <w:szCs w:val="4"/>
              </w:rPr>
            </w:r>
          </w:p>
        </w:tc>
        <w:tc>
          <w:tcPr>
            <w:tcW w:w="827"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sz w:val="4"/>
                <w:szCs w:val="4"/>
              </w:rPr>
            </w:pPr>
            <w:r>
              <w:rPr>
                <w:sz w:val="4"/>
                <w:szCs w:val="4"/>
              </w:rPr>
            </w:r>
          </w:p>
        </w:tc>
        <w:tc>
          <w:tcPr>
            <w:tcW w:w="937"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sz w:val="4"/>
                <w:szCs w:val="4"/>
              </w:rPr>
            </w:pPr>
            <w:r>
              <w:rPr>
                <w:sz w:val="4"/>
                <w:szCs w:val="4"/>
              </w:rPr>
            </w:r>
          </w:p>
        </w:tc>
      </w:tr>
      <w:tr>
        <w:trPr/>
        <w:tc>
          <w:tcPr>
            <w:tcW w:w="5739" w:type="dxa"/>
            <w:tcBorders/>
            <w:shd w:fill="CCEEFF" w:val="clear"/>
          </w:tcPr>
          <w:p>
            <w:pPr>
              <w:pStyle w:val="TableContents"/>
              <w:spacing w:before="0" w:after="283"/>
              <w:rPr>
                <w:rFonts w:ascii="Times New Roman" w:hAnsi="Times New Roman"/>
                <w:sz w:val="20"/>
              </w:rPr>
            </w:pPr>
            <w:r>
              <w:rPr>
                <w:rFonts w:ascii="Times New Roman" w:hAnsi="Times New Roman"/>
                <w:sz w:val="20"/>
              </w:rPr>
              <w:t>Flow new insurance written</w:t>
            </w:r>
          </w:p>
        </w:tc>
        <w:tc>
          <w:tcPr>
            <w:tcW w:w="827"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91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9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27"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9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5739" w:type="dxa"/>
            <w:tcBorders/>
            <w:shd w:fill="auto" w:val="clear"/>
          </w:tcPr>
          <w:p>
            <w:pPr>
              <w:pStyle w:val="TableContents"/>
              <w:spacing w:before="0" w:after="283"/>
              <w:rPr>
                <w:rFonts w:ascii="Times New Roman" w:hAnsi="Times New Roman"/>
                <w:sz w:val="20"/>
              </w:rPr>
            </w:pPr>
            <w:r>
              <w:rPr>
                <w:rFonts w:ascii="Times New Roman" w:hAnsi="Times New Roman"/>
                <w:sz w:val="20"/>
              </w:rPr>
              <w:t>Flow new insurance written (3Q13 vs. 2Q13)</w:t>
            </w:r>
          </w:p>
        </w:tc>
        <w:tc>
          <w:tcPr>
            <w:tcW w:w="827"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91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9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27"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9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0" w:after="0"/>
        <w:rPr/>
      </w:pPr>
      <w:r>
        <w:rPr/>
        <w:t>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7 </w:t>
            </w:r>
          </w:p>
        </w:tc>
        <w:tc>
          <w:tcPr>
            <w:tcW w:w="1000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percentages are comparing the third quarter of 2013 to the third quarter of 2012 unless otherwise stated. </w:t>
            </w:r>
          </w:p>
        </w:tc>
      </w:tr>
    </w:tbl>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8 </w:t>
            </w:r>
          </w:p>
        </w:tc>
        <w:tc>
          <w:tcPr>
            <w:tcW w:w="1000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impact of foreign exchange was calculated using the comparable prior period exchange rates.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Reconciliation of Net Investment Gains (Losses)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126"/>
        <w:gridCol w:w="419"/>
        <w:gridCol w:w="152"/>
        <w:gridCol w:w="360"/>
        <w:gridCol w:w="152"/>
        <w:gridCol w:w="382"/>
        <w:gridCol w:w="152"/>
        <w:gridCol w:w="335"/>
        <w:gridCol w:w="127"/>
      </w:tblGrid>
      <w:tr>
        <w:trPr/>
        <w:tc>
          <w:tcPr>
            <w:tcW w:w="8126" w:type="dxa"/>
            <w:tcBorders/>
            <w:shd w:fill="auto" w:val="clear"/>
            <w:vAlign w:val="center"/>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812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153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br/>
              <w:t>September 30,</w:t>
            </w:r>
          </w:p>
        </w:tc>
        <w:tc>
          <w:tcPr>
            <w:tcW w:w="127" w:type="dxa"/>
            <w:tcBorders/>
            <w:shd w:fill="auto" w:val="clear"/>
            <w:vAlign w:val="bottom"/>
          </w:tcPr>
          <w:p>
            <w:pPr>
              <w:pStyle w:val="TableContents"/>
              <w:spacing w:before="0" w:after="283"/>
              <w:rPr/>
            </w:pPr>
            <w:r>
              <w:rPr/>
              <w:t> </w:t>
            </w:r>
          </w:p>
        </w:tc>
      </w:tr>
      <w:tr>
        <w:trPr/>
        <w:tc>
          <w:tcPr>
            <w:tcW w:w="8126" w:type="dxa"/>
            <w:tcBorders/>
            <w:shd w:fill="auto" w:val="clear"/>
            <w:vAlign w:val="bottom"/>
          </w:tcPr>
          <w:p>
            <w:pPr>
              <w:pStyle w:val="TableContents"/>
              <w:spacing w:before="0" w:after="283"/>
              <w:rPr/>
            </w:pPr>
            <w:r>
              <w:rPr/>
              <w:t> </w:t>
            </w:r>
          </w:p>
        </w:tc>
        <w:tc>
          <w:tcPr>
            <w:tcW w:w="419" w:type="dxa"/>
            <w:tcBorders/>
            <w:shd w:fill="auto" w:val="clear"/>
            <w:vAlign w:val="bottom"/>
          </w:tcPr>
          <w:p>
            <w:pPr>
              <w:pStyle w:val="TableContents"/>
              <w:spacing w:before="0" w:after="283"/>
              <w:rPr/>
            </w:pPr>
            <w:r>
              <w:rPr/>
              <w:t>  </w:t>
            </w:r>
          </w:p>
        </w:tc>
        <w:tc>
          <w:tcPr>
            <w:tcW w:w="51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5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48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7" w:type="dxa"/>
            <w:tcBorders/>
            <w:shd w:fill="auto" w:val="clear"/>
            <w:vAlign w:val="bottom"/>
          </w:tcPr>
          <w:p>
            <w:pPr>
              <w:pStyle w:val="TableContents"/>
              <w:spacing w:before="0" w:after="283"/>
              <w:rPr/>
            </w:pPr>
            <w:r>
              <w:rPr/>
              <w:t> </w:t>
            </w:r>
          </w:p>
        </w:tc>
      </w:tr>
      <w:tr>
        <w:trPr/>
        <w:tc>
          <w:tcPr>
            <w:tcW w:w="8126"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gains (losses), gross</w:t>
            </w:r>
          </w:p>
        </w:tc>
        <w:tc>
          <w:tcPr>
            <w:tcW w:w="41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5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7" w:type="dxa"/>
            <w:tcBorders/>
            <w:shd w:fill="CCEEFF" w:val="clear"/>
            <w:vAlign w:val="bottom"/>
          </w:tcPr>
          <w:p>
            <w:pPr>
              <w:pStyle w:val="TableContents"/>
              <w:spacing w:before="0" w:after="283"/>
              <w:rPr/>
            </w:pPr>
            <w:r>
              <w:rPr/>
              <w:t>  </w:t>
            </w:r>
          </w:p>
        </w:tc>
      </w:tr>
      <w:tr>
        <w:trPr/>
        <w:tc>
          <w:tcPr>
            <w:tcW w:w="8126" w:type="dxa"/>
            <w:tcBorders/>
            <w:shd w:fill="auto" w:val="clear"/>
          </w:tcPr>
          <w:p>
            <w:pPr>
              <w:pStyle w:val="TableContents"/>
              <w:spacing w:before="0" w:after="283"/>
              <w:rPr>
                <w:rFonts w:ascii="Times New Roman" w:hAnsi="Times New Roman"/>
                <w:sz w:val="20"/>
              </w:rPr>
            </w:pPr>
            <w:r>
              <w:rPr>
                <w:rFonts w:ascii="Times New Roman" w:hAnsi="Times New Roman"/>
                <w:sz w:val="20"/>
              </w:rPr>
              <w:t>Adjustments for:</w:t>
            </w:r>
          </w:p>
        </w:tc>
        <w:tc>
          <w:tcPr>
            <w:tcW w:w="41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sz w:val="4"/>
                <w:szCs w:val="4"/>
              </w:rPr>
            </w:pPr>
            <w:r>
              <w:rPr>
                <w:sz w:val="4"/>
                <w:szCs w:val="4"/>
              </w:rPr>
            </w:r>
          </w:p>
        </w:tc>
        <w:tc>
          <w:tcPr>
            <w:tcW w:w="360"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sz w:val="4"/>
                <w:szCs w:val="4"/>
              </w:rPr>
            </w:pPr>
            <w:r>
              <w:rPr>
                <w:sz w:val="4"/>
                <w:szCs w:val="4"/>
              </w:rPr>
            </w:r>
          </w:p>
        </w:tc>
        <w:tc>
          <w:tcPr>
            <w:tcW w:w="3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r>
      <w:tr>
        <w:trPr/>
        <w:tc>
          <w:tcPr>
            <w:tcW w:w="8126"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acquisition costs and other intangible amortization and certain benefit reserves</w:t>
            </w:r>
          </w:p>
        </w:tc>
        <w:tc>
          <w:tcPr>
            <w:tcW w:w="41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5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126"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 attributable to noncontrolling interests</w:t>
            </w:r>
          </w:p>
        </w:tc>
        <w:tc>
          <w:tcPr>
            <w:tcW w:w="41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5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126" w:type="dxa"/>
            <w:tcBorders/>
            <w:shd w:fill="CCEEFF" w:val="clear"/>
          </w:tcPr>
          <w:p>
            <w:pPr>
              <w:pStyle w:val="TableContents"/>
              <w:spacing w:before="0" w:after="283"/>
              <w:rPr>
                <w:rFonts w:ascii="Times New Roman" w:hAnsi="Times New Roman"/>
                <w:sz w:val="20"/>
              </w:rPr>
            </w:pPr>
            <w:r>
              <w:rPr>
                <w:rFonts w:ascii="Times New Roman" w:hAnsi="Times New Roman"/>
                <w:sz w:val="20"/>
              </w:rPr>
              <w:t>Taxes</w:t>
            </w:r>
          </w:p>
        </w:tc>
        <w:tc>
          <w:tcPr>
            <w:tcW w:w="41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5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7" w:type="dxa"/>
            <w:tcBorders/>
            <w:shd w:fill="CCEEFF" w:val="clear"/>
            <w:vAlign w:val="bottom"/>
          </w:tcPr>
          <w:p>
            <w:pPr>
              <w:pStyle w:val="TableContents"/>
              <w:spacing w:before="0" w:after="283"/>
              <w:rPr/>
            </w:pPr>
            <w:r>
              <w:rPr/>
              <w:t>  </w:t>
            </w:r>
          </w:p>
        </w:tc>
      </w:tr>
      <w:tr>
        <w:trPr/>
        <w:tc>
          <w:tcPr>
            <w:tcW w:w="8126" w:type="dxa"/>
            <w:tcBorders/>
            <w:shd w:fill="auto" w:val="clear"/>
            <w:vAlign w:val="bottom"/>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pBdr>
                <w:top w:val="single" w:sz="2" w:space="1" w:color="000000"/>
              </w:pBdr>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52" w:type="dxa"/>
            <w:tcBorders/>
            <w:shd w:fill="auto" w:val="clear"/>
            <w:vAlign w:val="center"/>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8126"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41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5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3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126" w:type="dxa"/>
            <w:tcBorders/>
            <w:shd w:fill="auto" w:val="clear"/>
            <w:vAlign w:val="bottom"/>
          </w:tcPr>
          <w:p>
            <w:pPr>
              <w:pStyle w:val="TableContents"/>
              <w:spacing w:before="0" w:after="283"/>
              <w:rPr>
                <w:sz w:val="4"/>
                <w:szCs w:val="4"/>
              </w:rPr>
            </w:pPr>
            <w:r>
              <w:rPr>
                <w:sz w:val="4"/>
                <w:szCs w:val="4"/>
              </w:rPr>
            </w:r>
          </w:p>
        </w:tc>
        <w:tc>
          <w:tcPr>
            <w:tcW w:w="41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pBdr>
                <w:top w:val="double" w:sz="6" w:space="1" w:color="000000"/>
              </w:pBdr>
              <w:spacing w:before="0" w:after="283"/>
              <w:rPr/>
            </w:pPr>
            <w:r>
              <w:rPr/>
              <w:t> </w:t>
            </w:r>
          </w:p>
        </w:tc>
        <w:tc>
          <w:tcPr>
            <w:tcW w:w="360" w:type="dxa"/>
            <w:tcBorders/>
            <w:shd w:fill="auto" w:val="clear"/>
            <w:vAlign w:val="bottom"/>
          </w:tcPr>
          <w:p>
            <w:pPr>
              <w:pStyle w:val="TableContents"/>
              <w:pBdr>
                <w:top w:val="double" w:sz="6" w:space="1" w:color="000000"/>
              </w:pBdr>
              <w:spacing w:before="0" w:after="283"/>
              <w:rPr/>
            </w:pPr>
            <w:r>
              <w:rPr/>
              <w:t> </w:t>
            </w:r>
          </w:p>
        </w:tc>
        <w:tc>
          <w:tcPr>
            <w:tcW w:w="152" w:type="dxa"/>
            <w:tcBorders/>
            <w:shd w:fill="auto" w:val="clear"/>
            <w:vAlign w:val="center"/>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pBdr>
                <w:top w:val="double" w:sz="6" w:space="1" w:color="000000"/>
              </w:pBdr>
              <w:spacing w:before="0" w:after="283"/>
              <w:rPr/>
            </w:pPr>
            <w:r>
              <w:rPr/>
              <w:t> </w:t>
            </w:r>
          </w:p>
        </w:tc>
        <w:tc>
          <w:tcPr>
            <w:tcW w:w="335"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Reconciliation of Core Yield to Reported Yield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408"/>
        <w:gridCol w:w="708"/>
        <w:gridCol w:w="209"/>
        <w:gridCol w:w="647"/>
        <w:gridCol w:w="233"/>
      </w:tblGrid>
      <w:tr>
        <w:trPr/>
        <w:tc>
          <w:tcPr>
            <w:tcW w:w="8408" w:type="dxa"/>
            <w:tcBorders/>
            <w:shd w:fill="auto" w:val="clear"/>
            <w:vAlign w:val="center"/>
          </w:tcPr>
          <w:p>
            <w:pPr>
              <w:pStyle w:val="TableContents"/>
              <w:spacing w:before="0" w:after="283"/>
              <w:rPr>
                <w:sz w:val="4"/>
                <w:szCs w:val="4"/>
              </w:rPr>
            </w:pPr>
            <w:r>
              <w:rPr>
                <w:sz w:val="4"/>
                <w:szCs w:val="4"/>
              </w:rPr>
            </w:r>
          </w:p>
        </w:tc>
        <w:tc>
          <w:tcPr>
            <w:tcW w:w="708" w:type="dxa"/>
            <w:tcBorders/>
            <w:shd w:fill="auto" w:val="clear"/>
            <w:vAlign w:val="bottom"/>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647"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r>
      <w:tr>
        <w:trPr/>
        <w:tc>
          <w:tcPr>
            <w:tcW w:w="8408"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(Assets - amounts in billions)</w:t>
            </w:r>
          </w:p>
        </w:tc>
        <w:tc>
          <w:tcPr>
            <w:tcW w:w="708" w:type="dxa"/>
            <w:tcBorders/>
            <w:shd w:fill="auto" w:val="clear"/>
            <w:vAlign w:val="bottom"/>
          </w:tcPr>
          <w:p>
            <w:pPr>
              <w:pStyle w:val="TableContents"/>
              <w:spacing w:before="0" w:after="283"/>
              <w:rPr/>
            </w:pPr>
            <w:r>
              <w:rPr/>
              <w:t>  </w:t>
            </w:r>
          </w:p>
        </w:tc>
        <w:tc>
          <w:tcPr>
            <w:tcW w:w="8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For the three</w:t>
              <w:br/>
              <w:t>months ended</w:t>
              <w:br/>
              <w:t>September 30,</w:t>
              <w:br/>
              <w:t>2013</w:t>
            </w:r>
          </w:p>
        </w:tc>
        <w:tc>
          <w:tcPr>
            <w:tcW w:w="233" w:type="dxa"/>
            <w:tcBorders/>
            <w:shd w:fill="auto" w:val="clear"/>
            <w:vAlign w:val="bottom"/>
          </w:tcPr>
          <w:p>
            <w:pPr>
              <w:pStyle w:val="TableContents"/>
              <w:spacing w:before="0" w:after="283"/>
              <w:rPr/>
            </w:pPr>
            <w:r>
              <w:rPr/>
              <w:t> </w:t>
            </w:r>
          </w:p>
        </w:tc>
      </w:tr>
      <w:tr>
        <w:trPr/>
        <w:tc>
          <w:tcPr>
            <w:tcW w:w="8408" w:type="dxa"/>
            <w:tcBorders/>
            <w:shd w:fill="CCEEFF" w:val="clear"/>
          </w:tcPr>
          <w:p>
            <w:pPr>
              <w:pStyle w:val="TableContents"/>
              <w:spacing w:before="0" w:after="283"/>
              <w:rPr>
                <w:rFonts w:ascii="Times New Roman" w:hAnsi="Times New Roman"/>
                <w:sz w:val="20"/>
              </w:rPr>
            </w:pPr>
            <w:r>
              <w:rPr>
                <w:rFonts w:ascii="Times New Roman" w:hAnsi="Times New Roman"/>
                <w:sz w:val="20"/>
              </w:rPr>
              <w:t>Reported Total Invested Assets and Cash</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73.1</w:t>
            </w:r>
          </w:p>
        </w:tc>
        <w:tc>
          <w:tcPr>
            <w:tcW w:w="233" w:type="dxa"/>
            <w:tcBorders/>
            <w:shd w:fill="CCEEFF" w:val="clear"/>
            <w:vAlign w:val="bottom"/>
          </w:tcPr>
          <w:p>
            <w:pPr>
              <w:pStyle w:val="TableContents"/>
              <w:spacing w:before="0" w:after="283"/>
              <w:rPr/>
            </w:pPr>
            <w:r>
              <w:rPr/>
              <w:t>  </w:t>
            </w:r>
          </w:p>
        </w:tc>
      </w:tr>
      <w:tr>
        <w:trPr/>
        <w:tc>
          <w:tcPr>
            <w:tcW w:w="8408" w:type="dxa"/>
            <w:tcBorders/>
            <w:shd w:fill="auto" w:val="clear"/>
          </w:tcPr>
          <w:p>
            <w:pPr>
              <w:pStyle w:val="TableContents"/>
              <w:spacing w:before="0" w:after="283"/>
              <w:rPr>
                <w:rFonts w:ascii="Times New Roman" w:hAnsi="Times New Roman"/>
                <w:sz w:val="20"/>
              </w:rPr>
            </w:pPr>
            <w:r>
              <w:rPr>
                <w:rFonts w:ascii="Times New Roman" w:hAnsi="Times New Roman"/>
                <w:sz w:val="20"/>
              </w:rPr>
              <w:t>Subtract:</w:t>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sz w:val="4"/>
                <w:szCs w:val="4"/>
              </w:rPr>
            </w:pPr>
            <w:r>
              <w:rPr>
                <w:sz w:val="4"/>
                <w:szCs w:val="4"/>
              </w:rPr>
            </w:r>
          </w:p>
        </w:tc>
        <w:tc>
          <w:tcPr>
            <w:tcW w:w="647" w:type="dxa"/>
            <w:tcBorders/>
            <w:shd w:fill="auto" w:val="clear"/>
            <w:vAlign w:val="bottom"/>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r>
      <w:tr>
        <w:trPr/>
        <w:tc>
          <w:tcPr>
            <w:tcW w:w="8408" w:type="dxa"/>
            <w:tcBorders/>
            <w:shd w:fill="CCEEFF" w:val="clear"/>
          </w:tcPr>
          <w:p>
            <w:pPr>
              <w:pStyle w:val="TableContents"/>
              <w:spacing w:before="0" w:after="283"/>
              <w:rPr>
                <w:rFonts w:ascii="Times New Roman" w:hAnsi="Times New Roman"/>
                <w:sz w:val="20"/>
              </w:rPr>
            </w:pPr>
            <w:r>
              <w:rPr>
                <w:rFonts w:ascii="Times New Roman" w:hAnsi="Times New Roman"/>
                <w:sz w:val="20"/>
              </w:rPr>
              <w:t>Securities lending</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w:t>
            </w:r>
          </w:p>
        </w:tc>
        <w:tc>
          <w:tcPr>
            <w:tcW w:w="233" w:type="dxa"/>
            <w:tcBorders/>
            <w:shd w:fill="CCEEFF" w:val="clear"/>
            <w:vAlign w:val="bottom"/>
          </w:tcPr>
          <w:p>
            <w:pPr>
              <w:pStyle w:val="TableContents"/>
              <w:spacing w:before="0" w:after="283"/>
              <w:rPr/>
            </w:pPr>
            <w:r>
              <w:rPr/>
              <w:t>  </w:t>
            </w:r>
          </w:p>
        </w:tc>
      </w:tr>
      <w:tr>
        <w:trPr/>
        <w:tc>
          <w:tcPr>
            <w:tcW w:w="8408" w:type="dxa"/>
            <w:tcBorders/>
            <w:shd w:fill="auto" w:val="clear"/>
          </w:tcPr>
          <w:p>
            <w:pPr>
              <w:pStyle w:val="TableContents"/>
              <w:spacing w:before="0" w:after="283"/>
              <w:rPr>
                <w:rFonts w:ascii="Times New Roman" w:hAnsi="Times New Roman"/>
                <w:sz w:val="20"/>
              </w:rPr>
            </w:pPr>
            <w:r>
              <w:rPr>
                <w:rFonts w:ascii="Times New Roman" w:hAnsi="Times New Roman"/>
                <w:sz w:val="20"/>
              </w:rPr>
              <w:t>Unrealized gains (losses)</w:t>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3" w:type="dxa"/>
            <w:tcBorders/>
            <w:shd w:fill="auto" w:val="clear"/>
            <w:vAlign w:val="bottom"/>
          </w:tcPr>
          <w:p>
            <w:pPr>
              <w:pStyle w:val="TableContents"/>
              <w:spacing w:before="0" w:after="283"/>
              <w:rPr/>
            </w:pPr>
            <w:r>
              <w:rPr/>
              <w:t>  </w:t>
            </w:r>
          </w:p>
        </w:tc>
      </w:tr>
      <w:tr>
        <w:trPr/>
        <w:tc>
          <w:tcPr>
            <w:tcW w:w="8408" w:type="dxa"/>
            <w:tcBorders/>
            <w:shd w:fill="CCEEFF" w:val="clear"/>
          </w:tcPr>
          <w:p>
            <w:pPr>
              <w:pStyle w:val="TableContents"/>
              <w:spacing w:before="0" w:after="283"/>
              <w:rPr>
                <w:rFonts w:ascii="Times New Roman" w:hAnsi="Times New Roman"/>
                <w:sz w:val="20"/>
              </w:rPr>
            </w:pPr>
            <w:r>
              <w:rPr>
                <w:rFonts w:ascii="Times New Roman" w:hAnsi="Times New Roman"/>
                <w:sz w:val="20"/>
              </w:rPr>
              <w:t>Derivative counterparty collateral</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0.3</w:t>
            </w:r>
          </w:p>
        </w:tc>
        <w:tc>
          <w:tcPr>
            <w:tcW w:w="233" w:type="dxa"/>
            <w:tcBorders/>
            <w:shd w:fill="CCEEFF" w:val="clear"/>
            <w:vAlign w:val="bottom"/>
          </w:tcPr>
          <w:p>
            <w:pPr>
              <w:pStyle w:val="TableContents"/>
              <w:spacing w:before="0" w:after="283"/>
              <w:rPr/>
            </w:pPr>
            <w:r>
              <w:rPr/>
              <w:t>  </w:t>
            </w:r>
          </w:p>
        </w:tc>
      </w:tr>
      <w:tr>
        <w:trPr/>
        <w:tc>
          <w:tcPr>
            <w:tcW w:w="8408" w:type="dxa"/>
            <w:tcBorders/>
            <w:shd w:fill="auto" w:val="clear"/>
            <w:vAlign w:val="bottom"/>
          </w:tcPr>
          <w:p>
            <w:pPr>
              <w:pStyle w:val="TableContents"/>
              <w:spacing w:before="0" w:after="283"/>
              <w:rPr>
                <w:sz w:val="4"/>
                <w:szCs w:val="4"/>
              </w:rPr>
            </w:pPr>
            <w:r>
              <w:rPr>
                <w:sz w:val="4"/>
                <w:szCs w:val="4"/>
              </w:rPr>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647" w:type="dxa"/>
            <w:tcBorders/>
            <w:shd w:fill="auto" w:val="clear"/>
            <w:vAlign w:val="bottom"/>
          </w:tcPr>
          <w:p>
            <w:pPr>
              <w:pStyle w:val="TableContents"/>
              <w:pBdr>
                <w:top w:val="single" w:sz="2"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c>
          <w:tcPr>
            <w:tcW w:w="8408" w:type="dxa"/>
            <w:tcBorders/>
            <w:shd w:fill="auto" w:val="clear"/>
          </w:tcPr>
          <w:p>
            <w:pPr>
              <w:pStyle w:val="TableContents"/>
              <w:spacing w:before="0" w:after="283"/>
              <w:rPr>
                <w:rFonts w:ascii="Times New Roman" w:hAnsi="Times New Roman"/>
                <w:sz w:val="20"/>
              </w:rPr>
            </w:pPr>
            <w:r>
              <w:rPr>
                <w:rFonts w:ascii="Times New Roman" w:hAnsi="Times New Roman"/>
                <w:sz w:val="20"/>
              </w:rPr>
              <w:t>Adjusted end of period invested assets</w:t>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69.3</w:t>
            </w:r>
          </w:p>
        </w:tc>
        <w:tc>
          <w:tcPr>
            <w:tcW w:w="233" w:type="dxa"/>
            <w:tcBorders/>
            <w:shd w:fill="auto" w:val="clear"/>
            <w:vAlign w:val="bottom"/>
          </w:tcPr>
          <w:p>
            <w:pPr>
              <w:pStyle w:val="TableContents"/>
              <w:spacing w:before="0" w:after="283"/>
              <w:rPr/>
            </w:pPr>
            <w:r>
              <w:rPr/>
              <w:t>  </w:t>
            </w:r>
          </w:p>
        </w:tc>
      </w:tr>
      <w:tr>
        <w:trPr/>
        <w:tc>
          <w:tcPr>
            <w:tcW w:w="8408" w:type="dxa"/>
            <w:tcBorders/>
            <w:shd w:fill="auto" w:val="clear"/>
            <w:vAlign w:val="bottom"/>
          </w:tcPr>
          <w:p>
            <w:pPr>
              <w:pStyle w:val="TableContents"/>
              <w:spacing w:before="0" w:after="283"/>
              <w:rPr>
                <w:sz w:val="4"/>
                <w:szCs w:val="4"/>
              </w:rPr>
            </w:pPr>
            <w:r>
              <w:rPr>
                <w:sz w:val="4"/>
                <w:szCs w:val="4"/>
              </w:rPr>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double" w:sz="6" w:space="1" w:color="000000"/>
              </w:pBdr>
              <w:spacing w:before="0" w:after="283"/>
              <w:rPr/>
            </w:pPr>
            <w:r>
              <w:rPr/>
              <w:t> </w:t>
            </w:r>
          </w:p>
        </w:tc>
        <w:tc>
          <w:tcPr>
            <w:tcW w:w="647" w:type="dxa"/>
            <w:tcBorders/>
            <w:shd w:fill="auto" w:val="clear"/>
            <w:vAlign w:val="bottom"/>
          </w:tcPr>
          <w:p>
            <w:pPr>
              <w:pStyle w:val="TableContents"/>
              <w:pBdr>
                <w:top w:val="double" w:sz="6"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rHeight w:val="120" w:hRule="atLeast"/>
        </w:trPr>
        <w:tc>
          <w:tcPr>
            <w:tcW w:w="8408" w:type="dxa"/>
            <w:tcBorders/>
            <w:shd w:fill="auto" w:val="clear"/>
            <w:vAlign w:val="center"/>
          </w:tcPr>
          <w:p>
            <w:pPr>
              <w:pStyle w:val="TableContents"/>
              <w:spacing w:before="0" w:after="283"/>
              <w:rPr>
                <w:sz w:val="4"/>
                <w:szCs w:val="4"/>
              </w:rPr>
            </w:pPr>
            <w:r>
              <w:rPr>
                <w:sz w:val="4"/>
                <w:szCs w:val="4"/>
              </w:rPr>
            </w:r>
          </w:p>
        </w:tc>
        <w:tc>
          <w:tcPr>
            <w:tcW w:w="1797" w:type="dxa"/>
            <w:gridSpan w:val="4"/>
            <w:tcBorders/>
            <w:shd w:fill="auto" w:val="clear"/>
            <w:vAlign w:val="center"/>
          </w:tcPr>
          <w:p>
            <w:pPr>
              <w:pStyle w:val="TableContents"/>
              <w:spacing w:before="0" w:after="283"/>
              <w:rPr>
                <w:sz w:val="4"/>
                <w:szCs w:val="4"/>
              </w:rPr>
            </w:pPr>
            <w:r>
              <w:rPr>
                <w:sz w:val="4"/>
                <w:szCs w:val="4"/>
              </w:rPr>
            </w:r>
          </w:p>
        </w:tc>
      </w:tr>
      <w:tr>
        <w:trPr/>
        <w:tc>
          <w:tcPr>
            <w:tcW w:w="8408" w:type="dxa"/>
            <w:tcBorders/>
            <w:shd w:fill="CCEEFF" w:val="clear"/>
          </w:tcPr>
          <w:p>
            <w:pPr>
              <w:pStyle w:val="TableContents"/>
              <w:spacing w:before="0" w:after="283"/>
              <w:rPr>
                <w:rFonts w:ascii="Times New Roman" w:hAnsi="Times New Roman"/>
                <w:sz w:val="20"/>
              </w:rPr>
            </w:pPr>
            <w:r>
              <w:rPr>
                <w:rFonts w:ascii="Times New Roman" w:hAnsi="Times New Roman"/>
                <w:sz w:val="20"/>
              </w:rPr>
              <w:t>Average Invested Assets Used in Reported Yield Calculation</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68.6</w:t>
            </w:r>
          </w:p>
        </w:tc>
        <w:tc>
          <w:tcPr>
            <w:tcW w:w="233" w:type="dxa"/>
            <w:tcBorders/>
            <w:shd w:fill="CCEEFF" w:val="clear"/>
            <w:vAlign w:val="bottom"/>
          </w:tcPr>
          <w:p>
            <w:pPr>
              <w:pStyle w:val="TableContents"/>
              <w:spacing w:before="0" w:after="283"/>
              <w:rPr/>
            </w:pPr>
            <w:r>
              <w:rPr/>
              <w:t>  </w:t>
            </w:r>
          </w:p>
        </w:tc>
      </w:tr>
      <w:tr>
        <w:trPr/>
        <w:tc>
          <w:tcPr>
            <w:tcW w:w="8408" w:type="dxa"/>
            <w:tcBorders/>
            <w:shd w:fill="auto" w:val="clear"/>
          </w:tcPr>
          <w:p>
            <w:pPr>
              <w:pStyle w:val="TableContents"/>
              <w:spacing w:before="0" w:after="283"/>
              <w:rPr>
                <w:rFonts w:ascii="Times New Roman" w:hAnsi="Times New Roman"/>
                <w:sz w:val="20"/>
              </w:rPr>
            </w:pPr>
            <w:r>
              <w:rPr>
                <w:rFonts w:ascii="Times New Roman" w:hAnsi="Times New Roman"/>
                <w:sz w:val="20"/>
              </w:rPr>
              <w:t>Subtract:</w:t>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sz w:val="4"/>
                <w:szCs w:val="4"/>
              </w:rPr>
            </w:pPr>
            <w:r>
              <w:rPr>
                <w:sz w:val="4"/>
                <w:szCs w:val="4"/>
              </w:rPr>
            </w:r>
          </w:p>
        </w:tc>
        <w:tc>
          <w:tcPr>
            <w:tcW w:w="647" w:type="dxa"/>
            <w:tcBorders/>
            <w:shd w:fill="auto" w:val="clear"/>
            <w:vAlign w:val="bottom"/>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r>
      <w:tr>
        <w:trPr/>
        <w:tc>
          <w:tcPr>
            <w:tcW w:w="8408" w:type="dxa"/>
            <w:tcBorders/>
            <w:shd w:fill="CCEEFF" w:val="clear"/>
          </w:tcPr>
          <w:p>
            <w:pPr>
              <w:pStyle w:val="TableContents"/>
              <w:spacing w:before="0" w:after="283"/>
              <w:rPr/>
            </w:pPr>
            <w:r>
              <w:rPr>
                <w:rFonts w:ascii="Times New Roman" w:hAnsi="Times New Roman"/>
                <w:sz w:val="20"/>
              </w:rPr>
              <w:t>Restricted commercial mortgage loans and other invested assets related to securitization entities</w:t>
            </w:r>
            <w:r>
              <w:rPr>
                <w:rFonts w:ascii="Times New Roman" w:hAnsi="Times New Roman"/>
                <w:sz w:val="14"/>
              </w:rPr>
              <w:t>9</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0.3</w:t>
            </w:r>
          </w:p>
        </w:tc>
        <w:tc>
          <w:tcPr>
            <w:tcW w:w="233" w:type="dxa"/>
            <w:tcBorders/>
            <w:shd w:fill="CCEEFF" w:val="clear"/>
            <w:vAlign w:val="bottom"/>
          </w:tcPr>
          <w:p>
            <w:pPr>
              <w:pStyle w:val="TableContents"/>
              <w:spacing w:before="0" w:after="283"/>
              <w:rPr/>
            </w:pPr>
            <w:r>
              <w:rPr/>
              <w:t>  </w:t>
            </w:r>
          </w:p>
        </w:tc>
      </w:tr>
      <w:tr>
        <w:trPr/>
        <w:tc>
          <w:tcPr>
            <w:tcW w:w="8408" w:type="dxa"/>
            <w:tcBorders/>
            <w:shd w:fill="auto" w:val="clear"/>
            <w:vAlign w:val="bottom"/>
          </w:tcPr>
          <w:p>
            <w:pPr>
              <w:pStyle w:val="TableContents"/>
              <w:spacing w:before="0" w:after="283"/>
              <w:rPr>
                <w:sz w:val="4"/>
                <w:szCs w:val="4"/>
              </w:rPr>
            </w:pPr>
            <w:r>
              <w:rPr>
                <w:sz w:val="4"/>
                <w:szCs w:val="4"/>
              </w:rPr>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647" w:type="dxa"/>
            <w:tcBorders/>
            <w:shd w:fill="auto" w:val="clear"/>
            <w:vAlign w:val="bottom"/>
          </w:tcPr>
          <w:p>
            <w:pPr>
              <w:pStyle w:val="TableContents"/>
              <w:pBdr>
                <w:top w:val="single" w:sz="2"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c>
          <w:tcPr>
            <w:tcW w:w="8408" w:type="dxa"/>
            <w:tcBorders/>
            <w:shd w:fill="auto" w:val="clear"/>
          </w:tcPr>
          <w:p>
            <w:pPr>
              <w:pStyle w:val="TableContents"/>
              <w:spacing w:before="0" w:after="283"/>
              <w:rPr>
                <w:rFonts w:ascii="Times New Roman" w:hAnsi="Times New Roman"/>
                <w:sz w:val="20"/>
              </w:rPr>
            </w:pPr>
            <w:r>
              <w:rPr>
                <w:rFonts w:ascii="Times New Roman" w:hAnsi="Times New Roman"/>
                <w:sz w:val="20"/>
              </w:rPr>
              <w:t>Average Invested Assets Used in Core Yield Calculation</w:t>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68.3</w:t>
            </w:r>
          </w:p>
        </w:tc>
        <w:tc>
          <w:tcPr>
            <w:tcW w:w="233" w:type="dxa"/>
            <w:tcBorders/>
            <w:shd w:fill="auto" w:val="clear"/>
            <w:vAlign w:val="bottom"/>
          </w:tcPr>
          <w:p>
            <w:pPr>
              <w:pStyle w:val="TableContents"/>
              <w:spacing w:before="0" w:after="283"/>
              <w:rPr/>
            </w:pPr>
            <w:r>
              <w:rPr/>
              <w:t>  </w:t>
            </w:r>
          </w:p>
        </w:tc>
      </w:tr>
      <w:tr>
        <w:trPr/>
        <w:tc>
          <w:tcPr>
            <w:tcW w:w="8408" w:type="dxa"/>
            <w:tcBorders/>
            <w:shd w:fill="auto" w:val="clear"/>
            <w:vAlign w:val="bottom"/>
          </w:tcPr>
          <w:p>
            <w:pPr>
              <w:pStyle w:val="TableContents"/>
              <w:spacing w:before="0" w:after="283"/>
              <w:rPr>
                <w:sz w:val="4"/>
                <w:szCs w:val="4"/>
              </w:rPr>
            </w:pPr>
            <w:r>
              <w:rPr>
                <w:sz w:val="4"/>
                <w:szCs w:val="4"/>
              </w:rPr>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double" w:sz="6" w:space="1" w:color="000000"/>
              </w:pBdr>
              <w:spacing w:before="0" w:after="283"/>
              <w:rPr/>
            </w:pPr>
            <w:r>
              <w:rPr/>
              <w:t> </w:t>
            </w:r>
          </w:p>
        </w:tc>
        <w:tc>
          <w:tcPr>
            <w:tcW w:w="647" w:type="dxa"/>
            <w:tcBorders/>
            <w:shd w:fill="auto" w:val="clear"/>
            <w:vAlign w:val="bottom"/>
          </w:tcPr>
          <w:p>
            <w:pPr>
              <w:pStyle w:val="TableContents"/>
              <w:pBdr>
                <w:top w:val="double" w:sz="6"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rHeight w:val="240" w:hRule="atLeast"/>
        </w:trPr>
        <w:tc>
          <w:tcPr>
            <w:tcW w:w="8408" w:type="dxa"/>
            <w:tcBorders/>
            <w:shd w:fill="auto" w:val="clear"/>
            <w:vAlign w:val="center"/>
          </w:tcPr>
          <w:p>
            <w:pPr>
              <w:pStyle w:val="TableContents"/>
              <w:spacing w:before="0" w:after="283"/>
              <w:rPr>
                <w:sz w:val="4"/>
                <w:szCs w:val="4"/>
              </w:rPr>
            </w:pPr>
            <w:r>
              <w:rPr>
                <w:sz w:val="4"/>
                <w:szCs w:val="4"/>
              </w:rPr>
            </w:r>
          </w:p>
        </w:tc>
        <w:tc>
          <w:tcPr>
            <w:tcW w:w="1797" w:type="dxa"/>
            <w:gridSpan w:val="4"/>
            <w:tcBorders/>
            <w:shd w:fill="auto" w:val="clear"/>
            <w:vAlign w:val="center"/>
          </w:tcPr>
          <w:p>
            <w:pPr>
              <w:pStyle w:val="TableContents"/>
              <w:spacing w:before="0" w:after="283"/>
              <w:rPr>
                <w:sz w:val="4"/>
                <w:szCs w:val="4"/>
              </w:rPr>
            </w:pPr>
            <w:r>
              <w:rPr>
                <w:sz w:val="4"/>
                <w:szCs w:val="4"/>
              </w:rPr>
            </w:r>
          </w:p>
        </w:tc>
      </w:tr>
      <w:tr>
        <w:trPr/>
        <w:tc>
          <w:tcPr>
            <w:tcW w:w="8408"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(Income - amounts in millions)</w:t>
            </w:r>
          </w:p>
        </w:tc>
        <w:tc>
          <w:tcPr>
            <w:tcW w:w="708" w:type="dxa"/>
            <w:tcBorders/>
            <w:shd w:fill="auto" w:val="clear"/>
            <w:vAlign w:val="bottom"/>
          </w:tcPr>
          <w:p>
            <w:pPr>
              <w:pStyle w:val="TableContents"/>
              <w:spacing w:before="0" w:after="283"/>
              <w:rPr/>
            </w:pPr>
            <w:r>
              <w:rPr/>
              <w:t>  </w:t>
            </w:r>
          </w:p>
        </w:tc>
        <w:tc>
          <w:tcPr>
            <w:tcW w:w="856" w:type="dxa"/>
            <w:gridSpan w:val="2"/>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r>
      <w:tr>
        <w:trPr/>
        <w:tc>
          <w:tcPr>
            <w:tcW w:w="8408" w:type="dxa"/>
            <w:tcBorders/>
            <w:shd w:fill="CCEEFF" w:val="clear"/>
          </w:tcPr>
          <w:p>
            <w:pPr>
              <w:pStyle w:val="TableContents"/>
              <w:spacing w:before="0" w:after="283"/>
              <w:rPr>
                <w:rFonts w:ascii="Times New Roman" w:hAnsi="Times New Roman"/>
                <w:sz w:val="20"/>
              </w:rPr>
            </w:pPr>
            <w:r>
              <w:rPr>
                <w:rFonts w:ascii="Times New Roman" w:hAnsi="Times New Roman"/>
                <w:sz w:val="20"/>
              </w:rPr>
              <w:t>Reported Net Investment Income</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w:t>
            </w:r>
          </w:p>
        </w:tc>
        <w:tc>
          <w:tcPr>
            <w:tcW w:w="233" w:type="dxa"/>
            <w:tcBorders/>
            <w:shd w:fill="CCEEFF" w:val="clear"/>
            <w:vAlign w:val="bottom"/>
          </w:tcPr>
          <w:p>
            <w:pPr>
              <w:pStyle w:val="TableContents"/>
              <w:spacing w:before="0" w:after="283"/>
              <w:rPr/>
            </w:pPr>
            <w:r>
              <w:rPr/>
              <w:t>  </w:t>
            </w:r>
          </w:p>
        </w:tc>
      </w:tr>
      <w:tr>
        <w:trPr/>
        <w:tc>
          <w:tcPr>
            <w:tcW w:w="8408" w:type="dxa"/>
            <w:tcBorders/>
            <w:shd w:fill="auto" w:val="clear"/>
          </w:tcPr>
          <w:p>
            <w:pPr>
              <w:pStyle w:val="TableContents"/>
              <w:spacing w:before="0" w:after="283"/>
              <w:rPr>
                <w:rFonts w:ascii="Times New Roman" w:hAnsi="Times New Roman"/>
                <w:sz w:val="20"/>
              </w:rPr>
            </w:pPr>
            <w:r>
              <w:rPr>
                <w:rFonts w:ascii="Times New Roman" w:hAnsi="Times New Roman"/>
                <w:sz w:val="20"/>
              </w:rPr>
              <w:t>Subtract:</w:t>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sz w:val="4"/>
                <w:szCs w:val="4"/>
              </w:rPr>
            </w:pPr>
            <w:r>
              <w:rPr>
                <w:sz w:val="4"/>
                <w:szCs w:val="4"/>
              </w:rPr>
            </w:r>
          </w:p>
        </w:tc>
        <w:tc>
          <w:tcPr>
            <w:tcW w:w="647" w:type="dxa"/>
            <w:tcBorders/>
            <w:shd w:fill="auto" w:val="clear"/>
            <w:vAlign w:val="bottom"/>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r>
      <w:tr>
        <w:trPr/>
        <w:tc>
          <w:tcPr>
            <w:tcW w:w="8408" w:type="dxa"/>
            <w:tcBorders/>
            <w:shd w:fill="CCEEFF" w:val="clear"/>
          </w:tcPr>
          <w:p>
            <w:pPr>
              <w:pStyle w:val="TableContents"/>
              <w:spacing w:before="0" w:after="283"/>
              <w:rPr>
                <w:rFonts w:ascii="Times New Roman" w:hAnsi="Times New Roman"/>
                <w:sz w:val="20"/>
              </w:rPr>
            </w:pPr>
            <w:r>
              <w:rPr>
                <w:rFonts w:ascii="Times New Roman" w:hAnsi="Times New Roman"/>
                <w:sz w:val="20"/>
              </w:rPr>
              <w:t>Bond calls and commercial mortgage loan prepayments</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3" w:type="dxa"/>
            <w:tcBorders/>
            <w:shd w:fill="CCEEFF" w:val="clear"/>
            <w:vAlign w:val="bottom"/>
          </w:tcPr>
          <w:p>
            <w:pPr>
              <w:pStyle w:val="TableContents"/>
              <w:spacing w:before="0" w:after="283"/>
              <w:rPr/>
            </w:pPr>
            <w:r>
              <w:rPr/>
              <w:t>  </w:t>
            </w:r>
          </w:p>
        </w:tc>
      </w:tr>
      <w:tr>
        <w:trPr/>
        <w:tc>
          <w:tcPr>
            <w:tcW w:w="8408" w:type="dxa"/>
            <w:tcBorders/>
            <w:shd w:fill="auto" w:val="clear"/>
          </w:tcPr>
          <w:p>
            <w:pPr>
              <w:pStyle w:val="TableContents"/>
              <w:spacing w:before="0" w:after="283"/>
              <w:rPr/>
            </w:pPr>
            <w:r>
              <w:rPr>
                <w:rFonts w:ascii="Times New Roman" w:hAnsi="Times New Roman"/>
                <w:sz w:val="20"/>
              </w:rPr>
              <w:t>Reinsurance</w:t>
            </w:r>
            <w:r>
              <w:rPr>
                <w:rFonts w:ascii="Times New Roman" w:hAnsi="Times New Roman"/>
                <w:sz w:val="14"/>
              </w:rPr>
              <w:t>10</w:t>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3" w:type="dxa"/>
            <w:tcBorders/>
            <w:shd w:fill="auto" w:val="clear"/>
            <w:vAlign w:val="bottom"/>
          </w:tcPr>
          <w:p>
            <w:pPr>
              <w:pStyle w:val="TableContents"/>
              <w:spacing w:before="0" w:after="283"/>
              <w:rPr/>
            </w:pPr>
            <w:r>
              <w:rPr/>
              <w:t>  </w:t>
            </w:r>
          </w:p>
        </w:tc>
      </w:tr>
      <w:tr>
        <w:trPr/>
        <w:tc>
          <w:tcPr>
            <w:tcW w:w="8408" w:type="dxa"/>
            <w:tcBorders/>
            <w:shd w:fill="CCEEFF" w:val="clear"/>
          </w:tcPr>
          <w:p>
            <w:pPr>
              <w:pStyle w:val="TableContents"/>
              <w:spacing w:before="0" w:after="283"/>
              <w:rPr/>
            </w:pPr>
            <w:r>
              <w:rPr>
                <w:rFonts w:ascii="Times New Roman" w:hAnsi="Times New Roman"/>
                <w:sz w:val="20"/>
              </w:rPr>
              <w:t>Other non-core items</w:t>
            </w:r>
            <w:r>
              <w:rPr>
                <w:rFonts w:ascii="Times New Roman" w:hAnsi="Times New Roman"/>
                <w:sz w:val="14"/>
              </w:rPr>
              <w:t>11</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3" w:type="dxa"/>
            <w:tcBorders/>
            <w:shd w:fill="CCEEFF" w:val="clear"/>
            <w:vAlign w:val="bottom"/>
          </w:tcPr>
          <w:p>
            <w:pPr>
              <w:pStyle w:val="TableContents"/>
              <w:spacing w:before="0" w:after="283"/>
              <w:rPr/>
            </w:pPr>
            <w:r>
              <w:rPr/>
              <w:t>  </w:t>
            </w:r>
          </w:p>
        </w:tc>
      </w:tr>
      <w:tr>
        <w:trPr/>
        <w:tc>
          <w:tcPr>
            <w:tcW w:w="8408" w:type="dxa"/>
            <w:tcBorders/>
            <w:shd w:fill="auto" w:val="clear"/>
          </w:tcPr>
          <w:p>
            <w:pPr>
              <w:pStyle w:val="TableContents"/>
              <w:spacing w:before="0" w:after="283"/>
              <w:rPr/>
            </w:pPr>
            <w:r>
              <w:rPr>
                <w:rFonts w:ascii="Times New Roman" w:hAnsi="Times New Roman"/>
                <w:sz w:val="20"/>
              </w:rPr>
              <w:t>Restricted commercial mortgage loans and other invested assets related to securitization entities</w:t>
            </w:r>
            <w:r>
              <w:rPr>
                <w:rFonts w:ascii="Times New Roman" w:hAnsi="Times New Roman"/>
                <w:sz w:val="14"/>
              </w:rPr>
              <w:t>9</w:t>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3" w:type="dxa"/>
            <w:tcBorders/>
            <w:shd w:fill="auto" w:val="clear"/>
            <w:vAlign w:val="bottom"/>
          </w:tcPr>
          <w:p>
            <w:pPr>
              <w:pStyle w:val="TableContents"/>
              <w:spacing w:before="0" w:after="283"/>
              <w:rPr/>
            </w:pPr>
            <w:r>
              <w:rPr/>
              <w:t>  </w:t>
            </w:r>
          </w:p>
        </w:tc>
      </w:tr>
      <w:tr>
        <w:trPr/>
        <w:tc>
          <w:tcPr>
            <w:tcW w:w="8408" w:type="dxa"/>
            <w:tcBorders/>
            <w:shd w:fill="auto" w:val="clear"/>
            <w:vAlign w:val="bottom"/>
          </w:tcPr>
          <w:p>
            <w:pPr>
              <w:pStyle w:val="TableContents"/>
              <w:spacing w:before="0" w:after="283"/>
              <w:rPr>
                <w:sz w:val="4"/>
                <w:szCs w:val="4"/>
              </w:rPr>
            </w:pPr>
            <w:r>
              <w:rPr>
                <w:sz w:val="4"/>
                <w:szCs w:val="4"/>
              </w:rPr>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single" w:sz="2" w:space="1" w:color="000000"/>
              </w:pBdr>
              <w:spacing w:before="0" w:after="283"/>
              <w:rPr/>
            </w:pPr>
            <w:r>
              <w:rPr/>
              <w:t> </w:t>
            </w:r>
          </w:p>
        </w:tc>
        <w:tc>
          <w:tcPr>
            <w:tcW w:w="647" w:type="dxa"/>
            <w:tcBorders/>
            <w:shd w:fill="auto" w:val="clear"/>
            <w:vAlign w:val="bottom"/>
          </w:tcPr>
          <w:p>
            <w:pPr>
              <w:pStyle w:val="TableContents"/>
              <w:pBdr>
                <w:top w:val="single" w:sz="2"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c>
          <w:tcPr>
            <w:tcW w:w="8408" w:type="dxa"/>
            <w:tcBorders/>
            <w:shd w:fill="CCEEFF" w:val="clear"/>
          </w:tcPr>
          <w:p>
            <w:pPr>
              <w:pStyle w:val="TableContents"/>
              <w:spacing w:before="0" w:after="283"/>
              <w:rPr>
                <w:rFonts w:ascii="Times New Roman" w:hAnsi="Times New Roman"/>
                <w:sz w:val="20"/>
              </w:rPr>
            </w:pPr>
            <w:r>
              <w:rPr>
                <w:rFonts w:ascii="Times New Roman" w:hAnsi="Times New Roman"/>
                <w:sz w:val="20"/>
              </w:rPr>
              <w:t>Core Net Investment Income</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761</w:t>
            </w:r>
          </w:p>
        </w:tc>
        <w:tc>
          <w:tcPr>
            <w:tcW w:w="233" w:type="dxa"/>
            <w:tcBorders/>
            <w:shd w:fill="CCEEFF" w:val="clear"/>
            <w:vAlign w:val="bottom"/>
          </w:tcPr>
          <w:p>
            <w:pPr>
              <w:pStyle w:val="TableContents"/>
              <w:spacing w:before="0" w:after="283"/>
              <w:rPr/>
            </w:pPr>
            <w:r>
              <w:rPr/>
              <w:t>  </w:t>
            </w:r>
          </w:p>
        </w:tc>
      </w:tr>
      <w:tr>
        <w:trPr/>
        <w:tc>
          <w:tcPr>
            <w:tcW w:w="8408" w:type="dxa"/>
            <w:tcBorders/>
            <w:shd w:fill="auto" w:val="clear"/>
            <w:vAlign w:val="bottom"/>
          </w:tcPr>
          <w:p>
            <w:pPr>
              <w:pStyle w:val="TableContents"/>
              <w:spacing w:before="0" w:after="283"/>
              <w:rPr>
                <w:sz w:val="4"/>
                <w:szCs w:val="4"/>
              </w:rPr>
            </w:pPr>
            <w:r>
              <w:rPr>
                <w:sz w:val="4"/>
                <w:szCs w:val="4"/>
              </w:rPr>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double" w:sz="6" w:space="1" w:color="000000"/>
              </w:pBdr>
              <w:spacing w:before="0" w:after="283"/>
              <w:rPr/>
            </w:pPr>
            <w:r>
              <w:rPr/>
              <w:t> </w:t>
            </w:r>
          </w:p>
        </w:tc>
        <w:tc>
          <w:tcPr>
            <w:tcW w:w="647" w:type="dxa"/>
            <w:tcBorders/>
            <w:shd w:fill="auto" w:val="clear"/>
            <w:vAlign w:val="bottom"/>
          </w:tcPr>
          <w:p>
            <w:pPr>
              <w:pStyle w:val="TableContents"/>
              <w:pBdr>
                <w:top w:val="double" w:sz="6"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rHeight w:val="120" w:hRule="atLeast"/>
        </w:trPr>
        <w:tc>
          <w:tcPr>
            <w:tcW w:w="8408" w:type="dxa"/>
            <w:tcBorders/>
            <w:shd w:fill="auto" w:val="clear"/>
            <w:vAlign w:val="center"/>
          </w:tcPr>
          <w:p>
            <w:pPr>
              <w:pStyle w:val="TableContents"/>
              <w:spacing w:before="0" w:after="283"/>
              <w:rPr>
                <w:sz w:val="4"/>
                <w:szCs w:val="4"/>
              </w:rPr>
            </w:pPr>
            <w:r>
              <w:rPr>
                <w:sz w:val="4"/>
                <w:szCs w:val="4"/>
              </w:rPr>
            </w:r>
          </w:p>
        </w:tc>
        <w:tc>
          <w:tcPr>
            <w:tcW w:w="1797" w:type="dxa"/>
            <w:gridSpan w:val="4"/>
            <w:tcBorders/>
            <w:shd w:fill="auto" w:val="clear"/>
            <w:vAlign w:val="center"/>
          </w:tcPr>
          <w:p>
            <w:pPr>
              <w:pStyle w:val="TableContents"/>
              <w:spacing w:before="0" w:after="283"/>
              <w:rPr>
                <w:sz w:val="4"/>
                <w:szCs w:val="4"/>
              </w:rPr>
            </w:pPr>
            <w:r>
              <w:rPr>
                <w:sz w:val="4"/>
                <w:szCs w:val="4"/>
              </w:rPr>
            </w:r>
          </w:p>
        </w:tc>
      </w:tr>
      <w:tr>
        <w:trPr/>
        <w:tc>
          <w:tcPr>
            <w:tcW w:w="8408" w:type="dxa"/>
            <w:tcBorders/>
            <w:shd w:fill="auto" w:val="clear"/>
          </w:tcPr>
          <w:p>
            <w:pPr>
              <w:pStyle w:val="TableContents"/>
              <w:spacing w:before="0" w:after="283"/>
              <w:rPr>
                <w:rFonts w:ascii="Times New Roman" w:hAnsi="Times New Roman"/>
                <w:sz w:val="20"/>
              </w:rPr>
            </w:pPr>
            <w:r>
              <w:rPr>
                <w:rFonts w:ascii="Times New Roman" w:hAnsi="Times New Roman"/>
                <w:sz w:val="20"/>
              </w:rPr>
              <w:t>Reported Yield</w:t>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4.67</w:t>
            </w:r>
          </w:p>
        </w:tc>
        <w:tc>
          <w:tcPr>
            <w:tcW w:w="2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408" w:type="dxa"/>
            <w:tcBorders/>
            <w:shd w:fill="auto" w:val="clear"/>
            <w:vAlign w:val="bottom"/>
          </w:tcPr>
          <w:p>
            <w:pPr>
              <w:pStyle w:val="TableContents"/>
              <w:spacing w:before="0" w:after="283"/>
              <w:rPr>
                <w:sz w:val="4"/>
                <w:szCs w:val="4"/>
              </w:rPr>
            </w:pPr>
            <w:r>
              <w:rPr>
                <w:sz w:val="4"/>
                <w:szCs w:val="4"/>
              </w:rPr>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double" w:sz="6" w:space="1" w:color="000000"/>
              </w:pBdr>
              <w:spacing w:before="0" w:after="283"/>
              <w:rPr/>
            </w:pPr>
            <w:r>
              <w:rPr/>
              <w:t> </w:t>
            </w:r>
          </w:p>
        </w:tc>
        <w:tc>
          <w:tcPr>
            <w:tcW w:w="647" w:type="dxa"/>
            <w:tcBorders/>
            <w:shd w:fill="auto" w:val="clear"/>
            <w:vAlign w:val="bottom"/>
          </w:tcPr>
          <w:p>
            <w:pPr>
              <w:pStyle w:val="TableContents"/>
              <w:pBdr>
                <w:top w:val="double" w:sz="6"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r>
        <w:trPr/>
        <w:tc>
          <w:tcPr>
            <w:tcW w:w="8408" w:type="dxa"/>
            <w:tcBorders/>
            <w:shd w:fill="CCEEFF" w:val="clear"/>
          </w:tcPr>
          <w:p>
            <w:pPr>
              <w:pStyle w:val="TableContents"/>
              <w:spacing w:before="0" w:after="283"/>
              <w:rPr>
                <w:rFonts w:ascii="Times New Roman" w:hAnsi="Times New Roman"/>
                <w:sz w:val="20"/>
              </w:rPr>
            </w:pPr>
            <w:r>
              <w:rPr>
                <w:rFonts w:ascii="Times New Roman" w:hAnsi="Times New Roman"/>
                <w:sz w:val="20"/>
              </w:rPr>
              <w:t>Core Yield</w:t>
            </w:r>
          </w:p>
        </w:tc>
        <w:tc>
          <w:tcPr>
            <w:tcW w:w="708"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4.46</w:t>
            </w:r>
          </w:p>
        </w:tc>
        <w:tc>
          <w:tcPr>
            <w:tcW w:w="2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8408" w:type="dxa"/>
            <w:tcBorders/>
            <w:shd w:fill="auto" w:val="clear"/>
            <w:vAlign w:val="bottom"/>
          </w:tcPr>
          <w:p>
            <w:pPr>
              <w:pStyle w:val="TableContents"/>
              <w:spacing w:before="0" w:after="283"/>
              <w:rPr>
                <w:sz w:val="4"/>
                <w:szCs w:val="4"/>
              </w:rPr>
            </w:pPr>
            <w:r>
              <w:rPr>
                <w:sz w:val="4"/>
                <w:szCs w:val="4"/>
              </w:rPr>
            </w:r>
          </w:p>
        </w:tc>
        <w:tc>
          <w:tcPr>
            <w:tcW w:w="708"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pBdr>
                <w:top w:val="double" w:sz="6" w:space="1" w:color="000000"/>
              </w:pBdr>
              <w:spacing w:before="0" w:after="283"/>
              <w:rPr/>
            </w:pPr>
            <w:r>
              <w:rPr/>
              <w:t> </w:t>
            </w:r>
          </w:p>
        </w:tc>
        <w:tc>
          <w:tcPr>
            <w:tcW w:w="647" w:type="dxa"/>
            <w:tcBorders/>
            <w:shd w:fill="auto" w:val="clear"/>
            <w:vAlign w:val="bottom"/>
          </w:tcPr>
          <w:p>
            <w:pPr>
              <w:pStyle w:val="TableContents"/>
              <w:pBdr>
                <w:top w:val="double" w:sz="6" w:space="1" w:color="000000"/>
              </w:pBdr>
              <w:spacing w:before="0" w:after="283"/>
              <w:rPr/>
            </w:pPr>
            <w:r>
              <w:rPr/>
              <w:t> </w:t>
            </w:r>
          </w:p>
        </w:tc>
        <w:tc>
          <w:tcPr>
            <w:tcW w:w="233"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9 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the incremental assets and investment income related to restricted commercial mortgage loans and other invested assets.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10 </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imputed investment income related to reinsurance agreements in the lifestyle protection insurance business.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11 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cost basis adjustments on structured securities, preferred stock income and various other immaterial items.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eading5"/>
        <w:jc w:val="left"/>
        <w:rPr/>
      </w:pPr>
      <w:hyperlink w:anchor="toc">
        <w:bookmarkStart w:id="4" w:name="d617371dex992.htm"/>
        <w:bookmarkStart w:id="5" w:name="ksd617371dex992"/>
        <w:bookmarkEnd w:id="4"/>
        <w:bookmarkEnd w:id="5"/>
        <w:r>
          <w:rPr>
            <w:rStyle w:val="InternetLink"/>
          </w:rPr>
          <w:t>Table of Contents</w:t>
        </w:r>
      </w:hyperlink>
    </w:p>
    <w:p>
      <w:pPr>
        <w:pStyle w:val="TextBody"/>
        <w:spacing w:before="0" w:after="0"/>
        <w:jc w:val="right"/>
        <w:rPr>
          <w:rFonts w:ascii="Times New Roman" w:hAnsi="Times New Roman"/>
          <w:b/>
          <w:sz w:val="17"/>
        </w:rPr>
      </w:pPr>
      <w:r>
        <w:rPr>
          <w:rFonts w:ascii="Times New Roman" w:hAnsi="Times New Roman"/>
          <w:b/>
          <w:sz w:val="17"/>
        </w:rPr>
        <w:t xml:space="preserve">EXHIBIT 99.2 </w:t>
      </w:r>
    </w:p>
    <w:p>
      <w:pPr>
        <w:pStyle w:val="TextBody"/>
        <w:spacing w:before="0" w:after="0"/>
        <w:jc w:val="center"/>
        <w:rPr/>
      </w:pPr>
      <w:r>
        <w:rPr/>
        <w:drawing>
          <wp:inline distT="0" distB="0" distL="0" distR="0">
            <wp:extent cx="5791200" cy="374332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791200" cy="3743325"/>
                    </a:xfrm>
                    <a:prstGeom prst="rect">
                      <a:avLst/>
                    </a:prstGeom>
                  </pic:spPr>
                </pic:pic>
              </a:graphicData>
            </a:graphic>
          </wp:inline>
        </w:drawing>
      </w:r>
      <w:r>
        <w:rPr/>
        <w:t xml:space="preserve"> </w:t>
      </w:r>
    </w:p>
    <w:p>
      <w:pPr>
        <w:pStyle w:val="TextBody"/>
        <w:spacing w:before="0" w:after="0"/>
        <w:rPr/>
      </w:pPr>
      <w:r>
        <w:rPr/>
        <w:t>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6" w:name="toc"/>
      <w:bookmarkEnd w:id="6"/>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345"/>
        <w:gridCol w:w="168"/>
        <w:gridCol w:w="60"/>
        <w:gridCol w:w="510"/>
        <w:gridCol w:w="122"/>
      </w:tblGrid>
      <w:tr>
        <w:trPr/>
        <w:tc>
          <w:tcPr>
            <w:tcW w:w="9345"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r>
      <w:tr>
        <w:trPr/>
        <w:tc>
          <w:tcPr>
            <w:tcW w:w="934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Table of Contents</w:t>
            </w:r>
          </w:p>
        </w:tc>
        <w:tc>
          <w:tcPr>
            <w:tcW w:w="168" w:type="dxa"/>
            <w:tcBorders/>
            <w:shd w:fill="auto" w:val="clear"/>
            <w:vAlign w:val="bottom"/>
          </w:tcPr>
          <w:p>
            <w:pPr>
              <w:pStyle w:val="TableContents"/>
              <w:spacing w:before="0" w:after="283"/>
              <w:rPr/>
            </w:pPr>
            <w:r>
              <w:rPr/>
              <w:t>  </w:t>
            </w:r>
          </w:p>
        </w:tc>
        <w:tc>
          <w:tcPr>
            <w:tcW w:w="5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Page</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1">
              <w:r>
                <w:rPr>
                  <w:rStyle w:val="InternetLink"/>
                  <w:rFonts w:ascii="Times New Roman" w:hAnsi="Times New Roman"/>
                  <w:sz w:val="20"/>
                </w:rPr>
                <w:t>Investor Letter</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2">
              <w:r>
                <w:rPr>
                  <w:rStyle w:val="InternetLink"/>
                  <w:rFonts w:ascii="Times New Roman" w:hAnsi="Times New Roman"/>
                  <w:sz w:val="20"/>
                </w:rPr>
                <w:t>Use of Non-GAAP Measures and Selected Operating Performance Measures</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3">
              <w:r>
                <w:rPr>
                  <w:rStyle w:val="InternetLink"/>
                  <w:rFonts w:ascii="Times New Roman" w:hAnsi="Times New Roman"/>
                  <w:sz w:val="20"/>
                </w:rPr>
                <w:t>Financial Highlights</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2" w:type="dxa"/>
            <w:tcBorders/>
            <w:shd w:fill="auto" w:val="clear"/>
            <w:vAlign w:val="bottom"/>
          </w:tcPr>
          <w:p>
            <w:pPr>
              <w:pStyle w:val="TableContents"/>
              <w:spacing w:before="0" w:after="283"/>
              <w:rPr/>
            </w:pPr>
            <w:r>
              <w:rPr/>
              <w:t>  </w:t>
            </w:r>
          </w:p>
        </w:tc>
      </w:tr>
      <w:tr>
        <w:trPr>
          <w:trHeight w:val="120" w:hRule="atLeast"/>
        </w:trPr>
        <w:tc>
          <w:tcPr>
            <w:tcW w:w="9345" w:type="dxa"/>
            <w:tcBorders/>
            <w:shd w:fill="auto" w:val="clear"/>
            <w:vAlign w:val="center"/>
          </w:tcPr>
          <w:p>
            <w:pPr>
              <w:pStyle w:val="TableContents"/>
              <w:spacing w:before="0" w:after="283"/>
              <w:rPr>
                <w:sz w:val="4"/>
                <w:szCs w:val="4"/>
              </w:rPr>
            </w:pPr>
            <w:r>
              <w:rPr>
                <w:sz w:val="4"/>
                <w:szCs w:val="4"/>
              </w:rPr>
            </w:r>
          </w:p>
        </w:tc>
        <w:tc>
          <w:tcPr>
            <w:tcW w:w="860" w:type="dxa"/>
            <w:gridSpan w:val="4"/>
            <w:tcBorders/>
            <w:shd w:fill="auto" w:val="clear"/>
            <w:vAlign w:val="center"/>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3a">
              <w:r>
                <w:rPr>
                  <w:rStyle w:val="InternetLink"/>
                  <w:rFonts w:ascii="Times New Roman" w:hAnsi="Times New Roman"/>
                  <w:b/>
                  <w:i/>
                  <w:sz w:val="20"/>
                </w:rPr>
                <w:t xml:space="preserve">Third Quarter Results </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10"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4">
              <w:r>
                <w:rPr>
                  <w:rStyle w:val="InternetLink"/>
                  <w:rFonts w:ascii="Times New Roman" w:hAnsi="Times New Roman"/>
                  <w:sz w:val="20"/>
                </w:rPr>
                <w:t>Consolidated Net Income by Quarter</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5">
              <w:r>
                <w:rPr>
                  <w:rStyle w:val="InternetLink"/>
                  <w:rFonts w:ascii="Times New Roman" w:hAnsi="Times New Roman"/>
                  <w:sz w:val="20"/>
                </w:rPr>
                <w:t>Net Operating Income by Segment by Quarter</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6">
              <w:r>
                <w:rPr>
                  <w:rStyle w:val="InternetLink"/>
                  <w:rFonts w:ascii="Times New Roman" w:hAnsi="Times New Roman"/>
                  <w:sz w:val="20"/>
                </w:rPr>
                <w:t>Consolidated Balance Sheets</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9-10</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7">
              <w:r>
                <w:rPr>
                  <w:rStyle w:val="InternetLink"/>
                  <w:rFonts w:ascii="Times New Roman" w:hAnsi="Times New Roman"/>
                  <w:sz w:val="20"/>
                </w:rPr>
                <w:t>Consolidated Balance Sheets by Segment</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11-12</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8">
              <w:r>
                <w:rPr>
                  <w:rStyle w:val="InternetLink"/>
                  <w:rFonts w:ascii="Times New Roman" w:hAnsi="Times New Roman"/>
                  <w:sz w:val="20"/>
                </w:rPr>
                <w:t>Deferred Acquisition Costs Rollforward</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2" w:type="dxa"/>
            <w:tcBorders/>
            <w:shd w:fill="auto" w:val="clear"/>
            <w:vAlign w:val="bottom"/>
          </w:tcPr>
          <w:p>
            <w:pPr>
              <w:pStyle w:val="TableContents"/>
              <w:spacing w:before="0" w:after="283"/>
              <w:rPr/>
            </w:pPr>
            <w:r>
              <w:rPr/>
              <w:t>  </w:t>
            </w:r>
          </w:p>
        </w:tc>
      </w:tr>
      <w:tr>
        <w:trPr>
          <w:trHeight w:val="120" w:hRule="atLeast"/>
        </w:trPr>
        <w:tc>
          <w:tcPr>
            <w:tcW w:w="9345" w:type="dxa"/>
            <w:tcBorders/>
            <w:shd w:fill="auto" w:val="clear"/>
            <w:vAlign w:val="center"/>
          </w:tcPr>
          <w:p>
            <w:pPr>
              <w:pStyle w:val="TableContents"/>
              <w:spacing w:before="0" w:after="283"/>
              <w:rPr>
                <w:sz w:val="4"/>
                <w:szCs w:val="4"/>
              </w:rPr>
            </w:pPr>
            <w:r>
              <w:rPr>
                <w:sz w:val="4"/>
                <w:szCs w:val="4"/>
              </w:rPr>
            </w:r>
          </w:p>
        </w:tc>
        <w:tc>
          <w:tcPr>
            <w:tcW w:w="860" w:type="dxa"/>
            <w:gridSpan w:val="4"/>
            <w:tcBorders/>
            <w:shd w:fill="auto" w:val="clear"/>
            <w:vAlign w:val="center"/>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8a">
              <w:r>
                <w:rPr>
                  <w:rStyle w:val="InternetLink"/>
                  <w:rFonts w:ascii="Times New Roman" w:hAnsi="Times New Roman"/>
                  <w:b/>
                  <w:i/>
                  <w:sz w:val="20"/>
                </w:rPr>
                <w:t xml:space="preserve">Quarterly Results </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10"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9">
              <w:r>
                <w:rPr>
                  <w:rStyle w:val="InternetLink"/>
                  <w:rFonts w:ascii="Times New Roman" w:hAnsi="Times New Roman"/>
                  <w:sz w:val="20"/>
                </w:rPr>
                <w:t>Net Operating Income and SalesU.S. Life Insurance Division</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15-23</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10">
              <w:r>
                <w:rPr>
                  <w:rStyle w:val="InternetLink"/>
                  <w:rFonts w:ascii="Times New Roman" w:hAnsi="Times New Roman"/>
                  <w:sz w:val="20"/>
                </w:rPr>
                <w:t>Net Operating Income (Loss) and SalesGlobal Mortgage Insurance Division</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25-48</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11">
              <w:r>
                <w:rPr>
                  <w:rStyle w:val="InternetLink"/>
                  <w:rFonts w:ascii="Times New Roman" w:hAnsi="Times New Roman"/>
                  <w:sz w:val="20"/>
                </w:rPr>
                <w:t>Net Operating Income (Loss) and SalesCorporate and Other Division</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50-61</w:t>
            </w:r>
          </w:p>
        </w:tc>
        <w:tc>
          <w:tcPr>
            <w:tcW w:w="122" w:type="dxa"/>
            <w:tcBorders/>
            <w:shd w:fill="auto" w:val="clear"/>
            <w:vAlign w:val="bottom"/>
          </w:tcPr>
          <w:p>
            <w:pPr>
              <w:pStyle w:val="TableContents"/>
              <w:spacing w:before="0" w:after="283"/>
              <w:rPr/>
            </w:pPr>
            <w:r>
              <w:rPr/>
              <w:t>  </w:t>
            </w:r>
          </w:p>
        </w:tc>
      </w:tr>
      <w:tr>
        <w:trPr>
          <w:trHeight w:val="120" w:hRule="atLeast"/>
        </w:trPr>
        <w:tc>
          <w:tcPr>
            <w:tcW w:w="9345" w:type="dxa"/>
            <w:tcBorders/>
            <w:shd w:fill="auto" w:val="clear"/>
            <w:vAlign w:val="center"/>
          </w:tcPr>
          <w:p>
            <w:pPr>
              <w:pStyle w:val="TableContents"/>
              <w:spacing w:before="0" w:after="283"/>
              <w:rPr>
                <w:sz w:val="4"/>
                <w:szCs w:val="4"/>
              </w:rPr>
            </w:pPr>
            <w:r>
              <w:rPr>
                <w:sz w:val="4"/>
                <w:szCs w:val="4"/>
              </w:rPr>
            </w:r>
          </w:p>
        </w:tc>
        <w:tc>
          <w:tcPr>
            <w:tcW w:w="860" w:type="dxa"/>
            <w:gridSpan w:val="4"/>
            <w:tcBorders/>
            <w:shd w:fill="auto" w:val="clear"/>
            <w:vAlign w:val="center"/>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11a">
              <w:r>
                <w:rPr>
                  <w:rStyle w:val="InternetLink"/>
                  <w:rFonts w:ascii="Times New Roman" w:hAnsi="Times New Roman"/>
                  <w:b/>
                  <w:i/>
                  <w:sz w:val="20"/>
                </w:rPr>
                <w:t xml:space="preserve">Additional Financial Data </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10"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12">
              <w:r>
                <w:rPr>
                  <w:rStyle w:val="InternetLink"/>
                  <w:rFonts w:ascii="Times New Roman" w:hAnsi="Times New Roman"/>
                  <w:sz w:val="20"/>
                </w:rPr>
                <w:t>Investments Summary</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13">
              <w:r>
                <w:rPr>
                  <w:rStyle w:val="InternetLink"/>
                  <w:rFonts w:ascii="Times New Roman" w:hAnsi="Times New Roman"/>
                  <w:sz w:val="20"/>
                </w:rPr>
                <w:t>Fixed Maturity Securities Summary</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14">
              <w:r>
                <w:rPr>
                  <w:rStyle w:val="InternetLink"/>
                  <w:rFonts w:ascii="Times New Roman" w:hAnsi="Times New Roman"/>
                  <w:sz w:val="20"/>
                </w:rPr>
                <w:t>Commercial Mortgage Loans Summary</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65-66</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15">
              <w:r>
                <w:rPr>
                  <w:rStyle w:val="InternetLink"/>
                  <w:rFonts w:ascii="Times New Roman" w:hAnsi="Times New Roman"/>
                  <w:sz w:val="20"/>
                </w:rPr>
                <w:t>General Account GAAP Net Investment Income Yields</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16">
              <w:r>
                <w:rPr>
                  <w:rStyle w:val="InternetLink"/>
                  <w:rFonts w:ascii="Times New Roman" w:hAnsi="Times New Roman"/>
                  <w:sz w:val="20"/>
                </w:rPr>
                <w:t>Net Investment Gains (Losses), Net of Taxes and Other AdjustmentsDetail</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22" w:type="dxa"/>
            <w:tcBorders/>
            <w:shd w:fill="auto" w:val="clear"/>
            <w:vAlign w:val="bottom"/>
          </w:tcPr>
          <w:p>
            <w:pPr>
              <w:pStyle w:val="TableContents"/>
              <w:spacing w:before="0" w:after="283"/>
              <w:rPr/>
            </w:pPr>
            <w:r>
              <w:rPr/>
              <w:t>  </w:t>
            </w:r>
          </w:p>
        </w:tc>
      </w:tr>
      <w:tr>
        <w:trPr>
          <w:trHeight w:val="120" w:hRule="atLeast"/>
        </w:trPr>
        <w:tc>
          <w:tcPr>
            <w:tcW w:w="9345" w:type="dxa"/>
            <w:tcBorders/>
            <w:shd w:fill="auto" w:val="clear"/>
            <w:vAlign w:val="center"/>
          </w:tcPr>
          <w:p>
            <w:pPr>
              <w:pStyle w:val="TableContents"/>
              <w:spacing w:before="0" w:after="283"/>
              <w:rPr>
                <w:sz w:val="4"/>
                <w:szCs w:val="4"/>
              </w:rPr>
            </w:pPr>
            <w:r>
              <w:rPr>
                <w:sz w:val="4"/>
                <w:szCs w:val="4"/>
              </w:rPr>
            </w:r>
          </w:p>
        </w:tc>
        <w:tc>
          <w:tcPr>
            <w:tcW w:w="860" w:type="dxa"/>
            <w:gridSpan w:val="4"/>
            <w:tcBorders/>
            <w:shd w:fill="auto" w:val="clear"/>
            <w:vAlign w:val="center"/>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16a">
              <w:r>
                <w:rPr>
                  <w:rStyle w:val="InternetLink"/>
                  <w:rFonts w:ascii="Times New Roman" w:hAnsi="Times New Roman"/>
                  <w:b/>
                  <w:i/>
                  <w:sz w:val="20"/>
                </w:rPr>
                <w:t xml:space="preserve">Reconciliations of Non-GAAP Measures </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10"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17">
              <w:r>
                <w:rPr>
                  <w:rStyle w:val="InternetLink"/>
                  <w:rFonts w:ascii="Times New Roman" w:hAnsi="Times New Roman"/>
                  <w:sz w:val="20"/>
                </w:rPr>
                <w:t>Reconciliation of Operating Return On Equity (ROE)</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18">
              <w:r>
                <w:rPr>
                  <w:rStyle w:val="InternetLink"/>
                  <w:rFonts w:ascii="Times New Roman" w:hAnsi="Times New Roman"/>
                  <w:sz w:val="20"/>
                </w:rPr>
                <w:t>Reconciliation of Expense Ratio</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19">
              <w:r>
                <w:rPr>
                  <w:rStyle w:val="InternetLink"/>
                  <w:rFonts w:ascii="Times New Roman" w:hAnsi="Times New Roman"/>
                  <w:sz w:val="20"/>
                </w:rPr>
                <w:t>Reconciliation of Core Premiums</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22" w:type="dxa"/>
            <w:tcBorders/>
            <w:shd w:fill="auto" w:val="clear"/>
            <w:vAlign w:val="bottom"/>
          </w:tcPr>
          <w:p>
            <w:pPr>
              <w:pStyle w:val="TableContents"/>
              <w:spacing w:before="0" w:after="283"/>
              <w:rPr/>
            </w:pPr>
            <w:r>
              <w:rPr/>
              <w:t>  </w:t>
            </w:r>
          </w:p>
        </w:tc>
      </w:tr>
      <w:tr>
        <w:trPr/>
        <w:tc>
          <w:tcPr>
            <w:tcW w:w="9345" w:type="dxa"/>
            <w:tcBorders/>
            <w:shd w:fill="auto" w:val="clear"/>
          </w:tcPr>
          <w:p>
            <w:pPr>
              <w:pStyle w:val="TableContents"/>
              <w:spacing w:before="0" w:after="283"/>
              <w:rPr/>
            </w:pPr>
            <w:hyperlink w:anchor="ex99_2617371_20">
              <w:r>
                <w:rPr>
                  <w:rStyle w:val="InternetLink"/>
                  <w:rFonts w:ascii="Times New Roman" w:hAnsi="Times New Roman"/>
                  <w:sz w:val="20"/>
                </w:rPr>
                <w:t>Reconciliation of Core Yield</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22" w:type="dxa"/>
            <w:tcBorders/>
            <w:shd w:fill="auto" w:val="clear"/>
            <w:vAlign w:val="bottom"/>
          </w:tcPr>
          <w:p>
            <w:pPr>
              <w:pStyle w:val="TableContents"/>
              <w:spacing w:before="0" w:after="283"/>
              <w:rPr/>
            </w:pPr>
            <w:r>
              <w:rPr/>
              <w:t>  </w:t>
            </w:r>
          </w:p>
        </w:tc>
      </w:tr>
      <w:tr>
        <w:trPr>
          <w:trHeight w:val="120" w:hRule="atLeast"/>
        </w:trPr>
        <w:tc>
          <w:tcPr>
            <w:tcW w:w="9345" w:type="dxa"/>
            <w:tcBorders/>
            <w:shd w:fill="auto" w:val="clear"/>
            <w:vAlign w:val="center"/>
          </w:tcPr>
          <w:p>
            <w:pPr>
              <w:pStyle w:val="TableContents"/>
              <w:spacing w:before="0" w:after="283"/>
              <w:rPr>
                <w:sz w:val="4"/>
                <w:szCs w:val="4"/>
              </w:rPr>
            </w:pPr>
            <w:r>
              <w:rPr>
                <w:sz w:val="4"/>
                <w:szCs w:val="4"/>
              </w:rPr>
            </w:r>
          </w:p>
        </w:tc>
        <w:tc>
          <w:tcPr>
            <w:tcW w:w="860" w:type="dxa"/>
            <w:gridSpan w:val="4"/>
            <w:tcBorders/>
            <w:shd w:fill="auto" w:val="clear"/>
            <w:vAlign w:val="center"/>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20a">
              <w:r>
                <w:rPr>
                  <w:rStyle w:val="InternetLink"/>
                  <w:rFonts w:ascii="Times New Roman" w:hAnsi="Times New Roman"/>
                  <w:b/>
                  <w:i/>
                  <w:sz w:val="20"/>
                </w:rPr>
                <w:t xml:space="preserve">Corporate Information </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510"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c>
          <w:tcPr>
            <w:tcW w:w="9345" w:type="dxa"/>
            <w:tcBorders/>
            <w:shd w:fill="auto" w:val="clear"/>
          </w:tcPr>
          <w:p>
            <w:pPr>
              <w:pStyle w:val="TableContents"/>
              <w:spacing w:before="0" w:after="283"/>
              <w:rPr/>
            </w:pPr>
            <w:hyperlink w:anchor="ex99_2617371_21">
              <w:r>
                <w:rPr>
                  <w:rStyle w:val="InternetLink"/>
                  <w:rFonts w:ascii="Times New Roman" w:hAnsi="Times New Roman"/>
                  <w:sz w:val="20"/>
                </w:rPr>
                <w:t xml:space="preserve">Industry Ratings </w:t>
              </w:r>
            </w:hyperlink>
          </w:p>
        </w:tc>
        <w:tc>
          <w:tcPr>
            <w:tcW w:w="16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75-76</w:t>
            </w:r>
          </w:p>
        </w:tc>
        <w:tc>
          <w:tcPr>
            <w:tcW w:w="122" w:type="dxa"/>
            <w:tcBorders/>
            <w:shd w:fill="auto" w:val="clear"/>
            <w:vAlign w:val="bottom"/>
          </w:tcPr>
          <w:p>
            <w:pPr>
              <w:pStyle w:val="TableContents"/>
              <w:spacing w:before="0" w:after="283"/>
              <w:rPr/>
            </w:pPr>
            <w:r>
              <w:rPr/>
              <w:t>  </w:t>
            </w:r>
          </w:p>
        </w:tc>
      </w:tr>
    </w:tbl>
    <w:p>
      <w:pPr>
        <w:pStyle w:val="TextBody"/>
        <w:spacing w:before="180" w:after="0"/>
        <w:rPr>
          <w:rFonts w:ascii="Times New Roman" w:hAnsi="Times New Roman"/>
          <w:b/>
          <w:sz w:val="20"/>
          <w:u w:val="single"/>
        </w:rPr>
      </w:pPr>
      <w:r>
        <w:rPr>
          <w:rFonts w:ascii="Times New Roman" w:hAnsi="Times New Roman"/>
          <w:b/>
          <w:sz w:val="20"/>
          <w:u w:val="single"/>
        </w:rPr>
        <w:t xml:space="preserve">Note:  </w:t>
      </w:r>
    </w:p>
    <w:p>
      <w:pPr>
        <w:pStyle w:val="TextBody"/>
        <w:spacing w:before="0" w:after="0"/>
        <w:rPr>
          <w:rFonts w:ascii="Times New Roman" w:hAnsi="Times New Roman"/>
          <w:sz w:val="20"/>
        </w:rPr>
      </w:pPr>
      <w:r>
        <w:rPr>
          <w:rFonts w:ascii="Times New Roman" w:hAnsi="Times New Roman"/>
          <w:sz w:val="20"/>
        </w:rPr>
        <w:t xml:space="preserve">Unless otherwise noted, references in this financial supplement to income (loss) from continuing operations, income (loss) from continuing operations per share, net income (loss), net income (loss) per share, book value and book value per common share should be read as income (loss) from continuing operations available to Genworth Financial, Inc.s common stockholders, income (loss) from continuing operations available to Genworth Financial, Inc.s common stockholders per share, net income (loss) available to Genworth Financial, Inc.s common stockholders, net income (loss) available to Genworth Financial, Inc.s common stockholders per share, book value available to Genworth Financial, Inc.s common stockholders and book value available to Genworth Financial, Inc.s common stockholders per share, respectively.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7" w:name="ex99_2617371_1"/>
      <w:bookmarkEnd w:id="7"/>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180" w:after="0"/>
        <w:rPr>
          <w:rFonts w:ascii="Times New Roman" w:hAnsi="Times New Roman"/>
          <w:sz w:val="20"/>
        </w:rPr>
      </w:pPr>
      <w:r>
        <w:rPr>
          <w:rFonts w:ascii="Times New Roman" w:hAnsi="Times New Roman"/>
          <w:sz w:val="20"/>
        </w:rPr>
        <w:t xml:space="preserve">Dear Investor, </w:t>
      </w:r>
    </w:p>
    <w:p>
      <w:pPr>
        <w:pStyle w:val="TextBody"/>
        <w:spacing w:before="90" w:after="0"/>
        <w:rPr>
          <w:rFonts w:ascii="Times New Roman" w:hAnsi="Times New Roman"/>
          <w:sz w:val="20"/>
        </w:rPr>
      </w:pPr>
      <w:r>
        <w:rPr>
          <w:rFonts w:ascii="Times New Roman" w:hAnsi="Times New Roman"/>
          <w:sz w:val="20"/>
        </w:rPr>
        <w:t xml:space="preserve">Once again, thank you for your continued interest in Genworth Financial. </w:t>
      </w:r>
    </w:p>
    <w:p>
      <w:pPr>
        <w:pStyle w:val="TextBody"/>
        <w:spacing w:before="180" w:after="0"/>
        <w:rPr>
          <w:rFonts w:ascii="Times New Roman" w:hAnsi="Times New Roman"/>
          <w:sz w:val="20"/>
        </w:rPr>
      </w:pPr>
      <w:r>
        <w:rPr>
          <w:rFonts w:ascii="Times New Roman" w:hAnsi="Times New Roman"/>
          <w:sz w:val="20"/>
        </w:rPr>
        <w:t xml:space="preserve">Please feel free to call with any questions or comments. </w:t>
      </w:r>
    </w:p>
    <w:p>
      <w:pPr>
        <w:pStyle w:val="TextBody"/>
        <w:spacing w:before="180" w:after="0"/>
        <w:rPr>
          <w:rFonts w:ascii="Times New Roman" w:hAnsi="Times New Roman"/>
          <w:sz w:val="20"/>
        </w:rPr>
      </w:pPr>
      <w:r>
        <w:rPr>
          <w:rFonts w:ascii="Times New Roman" w:hAnsi="Times New Roman"/>
          <w:sz w:val="20"/>
        </w:rPr>
        <w:t xml:space="preserve">Regards, </w:t>
      </w:r>
    </w:p>
    <w:p>
      <w:pPr>
        <w:pStyle w:val="TextBody"/>
        <w:spacing w:before="180" w:after="0"/>
        <w:rPr>
          <w:rFonts w:ascii="Times New Roman" w:hAnsi="Times New Roman"/>
          <w:sz w:val="20"/>
        </w:rPr>
      </w:pPr>
      <w:r>
        <w:rPr>
          <w:rFonts w:ascii="Times New Roman" w:hAnsi="Times New Roman"/>
          <w:sz w:val="20"/>
        </w:rPr>
        <w:t xml:space="preserve">Georgette Nicholas </w:t>
      </w:r>
    </w:p>
    <w:p>
      <w:pPr>
        <w:pStyle w:val="TextBody"/>
        <w:spacing w:before="0" w:after="0"/>
        <w:rPr>
          <w:rFonts w:ascii="Times New Roman" w:hAnsi="Times New Roman"/>
          <w:sz w:val="20"/>
        </w:rPr>
      </w:pPr>
      <w:r>
        <w:rPr>
          <w:rFonts w:ascii="Times New Roman" w:hAnsi="Times New Roman"/>
          <w:sz w:val="20"/>
        </w:rPr>
        <w:t xml:space="preserve">Investor Relations </w:t>
      </w:r>
    </w:p>
    <w:p>
      <w:pPr>
        <w:pStyle w:val="TextBody"/>
        <w:spacing w:before="0" w:after="0"/>
        <w:rPr>
          <w:rFonts w:ascii="Times New Roman" w:hAnsi="Times New Roman"/>
          <w:sz w:val="20"/>
        </w:rPr>
      </w:pPr>
      <w:r>
        <w:rPr>
          <w:rFonts w:ascii="Times New Roman" w:hAnsi="Times New Roman"/>
          <w:sz w:val="20"/>
        </w:rPr>
        <w:t xml:space="preserve">804 662.2248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ex99_2617371_2"/>
      <w:bookmarkEnd w:id="8"/>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90" w:after="0"/>
        <w:rPr>
          <w:rFonts w:ascii="Times New Roman" w:hAnsi="Times New Roman"/>
          <w:b/>
          <w:sz w:val="14"/>
        </w:rPr>
      </w:pPr>
      <w:r>
        <w:rPr>
          <w:rFonts w:ascii="Times New Roman" w:hAnsi="Times New Roman"/>
          <w:b/>
          <w:sz w:val="14"/>
        </w:rPr>
        <w:t xml:space="preserve">Use of Non-GAAP Measures </w:t>
      </w:r>
    </w:p>
    <w:p>
      <w:pPr>
        <w:pStyle w:val="TextBody"/>
        <w:pBdr/>
        <w:spacing w:before="90" w:after="0"/>
        <w:rPr>
          <w:rFonts w:ascii="Times New Roman" w:hAnsi="Times New Roman"/>
          <w:sz w:val="14"/>
        </w:rPr>
      </w:pPr>
      <w:r>
        <w:rPr>
          <w:rFonts w:ascii="Times New Roman" w:hAnsi="Times New Roman"/>
          <w:sz w:val="14"/>
        </w:rPr>
        <w:t xml:space="preserve">This financial supplement includes the non-GAAP(1) financial measure entitled net operating income (loss). The chief operating decision maker evaluates segment performance and allocates resources on the basis of net operating income (loss). The company defines net operating income (loss) as income (loss) from continuing operations excluding the after-tax effects of income attributable to noncontrolling interests, net investment gains (losses), goodwill impairments, gains (losses) on the sale of businesses and infrequent or unusual non-operating items. The company excludes net investment gains (losses) and infrequent or unusual non-operating items because the company does not consider them to be related to the operating performance of the companys segments and Corporate and Other activities. A component of the companys net investment gains (losses) is the result of impairments, the size and timing of which can vary significantly depending on market credit cycles. In addition, the size and timing of other investment gains (losses) can be subject to the companys discretion and are influenced by market opportunities, as well as asset-liability matching considerations. Goodwill impairments and gains (losses) on the sale of businesses are also excluded from net operating income (loss) because in the companys opinion, they are not indicative of overall operating trends. Other non-operating items are also excluded from net operating income (loss) if, in the companys opinion, they are not indicative of overall operating trends. </w:t>
      </w:r>
    </w:p>
    <w:p>
      <w:pPr>
        <w:pStyle w:val="TextBody"/>
        <w:spacing w:before="90" w:after="0"/>
        <w:rPr>
          <w:rFonts w:ascii="Times New Roman" w:hAnsi="Times New Roman"/>
          <w:sz w:val="14"/>
        </w:rPr>
      </w:pPr>
      <w:r>
        <w:rPr>
          <w:rFonts w:ascii="Times New Roman" w:hAnsi="Times New Roman"/>
          <w:sz w:val="14"/>
        </w:rPr>
        <w:t xml:space="preserve">There were no infrequent or unusual items excluded from net operating income (loss) during the periods presented other than a $13 million after-tax expense recorded in the second quarter of 2013 related to restructuring costs. In June 2013, the company announced an expense reduction plan as it continues to work on improving the operating performance of the businesses resulting in a pre-tax non-operating charge of $20 million reflecting severance, outplacement and other associated costs. This plan eliminated approximately 400 positions, including 150 open positions that will not be filled, and will reduce related information technology and program spend. </w:t>
      </w:r>
    </w:p>
    <w:p>
      <w:pPr>
        <w:pStyle w:val="TextBody"/>
        <w:spacing w:before="90" w:after="0"/>
        <w:rPr>
          <w:rFonts w:ascii="Times New Roman" w:hAnsi="Times New Roman"/>
          <w:sz w:val="14"/>
        </w:rPr>
      </w:pPr>
      <w:r>
        <w:rPr>
          <w:rFonts w:ascii="Times New Roman" w:hAnsi="Times New Roman"/>
          <w:sz w:val="14"/>
        </w:rPr>
        <w:t xml:space="preserve">While some of these items may be significant components of net income (loss) available to Genworth Financial, Inc.s common stockholders in accordance with GAAP, the company believes that net operating income (loss) and measures that are derived from or incorporate net operating income (loss), including net operating income (loss) per common share on a basic and diluted basis, are appropriate measures that are useful to investors because they identify the income (loss) attributable to the ongoing operations of the business. Management also uses net operating income (loss) as a basis for determining awards and compensation for senior management and to evaluate performance on a basis comparable to that used by analysts. However, the items excluded from net operating income (loss) have occurred in the past and could, and in some cases will, recur in the future. Net operating income (loss) and net operating income (loss) per common share on a basic and diluted basis are not substitutes for net income (loss) available to Genworth Financial, Inc.s common stockholders or net income (loss) available to Genworth Financial, Inc.s common stockholders per common share on a basic and diluted basis determined in accordance with GAAP. In addition, the companys definition of net operating income (loss) may differ from the definitions used by other companies. </w:t>
      </w:r>
    </w:p>
    <w:p>
      <w:pPr>
        <w:pStyle w:val="TextBody"/>
        <w:spacing w:before="90" w:after="0"/>
        <w:rPr>
          <w:rFonts w:ascii="Times New Roman" w:hAnsi="Times New Roman"/>
          <w:sz w:val="14"/>
        </w:rPr>
      </w:pPr>
      <w:r>
        <w:rPr>
          <w:rFonts w:ascii="Times New Roman" w:hAnsi="Times New Roman"/>
          <w:sz w:val="14"/>
        </w:rPr>
        <w:t xml:space="preserve">The table on page 8 of this financial supplement reflects net operating income (loss) as determined in accordance with accounting guidance related to segment reporting, and a reconciliation of net operating income (loss) of the companys segments and Corporate and Other activities to net income (loss) available to Genworth Financial, Inc.s common stockholders for the periods presented. The financial supplement includes other non-GAAP measures management believes enhances the understanding and comparability of performance by highlighting underlying business activity and profitability drivers. These additional non-GAAP measures are on pages 70 through 73 of this financial supplement. </w:t>
      </w:r>
    </w:p>
    <w:p>
      <w:pPr>
        <w:pStyle w:val="TextBody"/>
        <w:spacing w:before="180" w:after="0"/>
        <w:rPr>
          <w:rFonts w:ascii="Times New Roman" w:hAnsi="Times New Roman"/>
          <w:b/>
          <w:sz w:val="14"/>
        </w:rPr>
      </w:pPr>
      <w:r>
        <w:rPr>
          <w:rFonts w:ascii="Times New Roman" w:hAnsi="Times New Roman"/>
          <w:b/>
          <w:sz w:val="14"/>
        </w:rPr>
        <w:t xml:space="preserve">Selected Operating Performance Measures </w:t>
      </w:r>
    </w:p>
    <w:p>
      <w:pPr>
        <w:pStyle w:val="TextBody"/>
        <w:spacing w:before="90" w:after="0"/>
        <w:rPr>
          <w:rFonts w:ascii="Times New Roman" w:hAnsi="Times New Roman"/>
          <w:sz w:val="14"/>
        </w:rPr>
      </w:pPr>
      <w:r>
        <w:rPr>
          <w:rFonts w:ascii="Times New Roman" w:hAnsi="Times New Roman"/>
          <w:sz w:val="14"/>
        </w:rPr>
        <w:t xml:space="preserve">This financial supplement contains selected operating performance measures including sales and insurance in-force or risk in-force which are commonly used in the insurance industry as measures of operating performance. </w:t>
      </w:r>
    </w:p>
    <w:p>
      <w:pPr>
        <w:pStyle w:val="TextBody"/>
        <w:spacing w:before="90" w:after="0"/>
        <w:rPr>
          <w:rFonts w:ascii="Times New Roman" w:hAnsi="Times New Roman"/>
          <w:sz w:val="14"/>
        </w:rPr>
      </w:pPr>
      <w:r>
        <w:rPr>
          <w:rFonts w:ascii="Times New Roman" w:hAnsi="Times New Roman"/>
          <w:sz w:val="14"/>
        </w:rPr>
        <w:t xml:space="preserve">Management regularly monitors and reports sales metrics as a measure of volume of new and renewal business generated in a period. Sales refer to: (1) annualized first-year premiums for term life and long-term care insurance products; (2) annualized first-year deposits plus 5% of excess deposits for universal and term universal life insurance products; (3) 10% of premium deposits for linked-benefits products; (4) new and additional premiums/deposits for fixed annuities; (5) new insurance written for mortgage insurance; and (6) net premiums written for the lifestyle protection insurance business. Sales do not include renewal premiums on policies or contracts written during prior periods. The company considers annualized first-year premiums/ deposits, premium equivalents, new premiums/deposits, written premiums and new insurance written to be a measure of the companys operating performance because they represent a measure of new sales of insurance policies or contracts during a specified period, rather than a measure of the companys revenues or profitability during that period. </w:t>
      </w:r>
    </w:p>
    <w:p>
      <w:pPr>
        <w:pStyle w:val="TextBody"/>
        <w:spacing w:before="90" w:after="0"/>
        <w:rPr>
          <w:rFonts w:ascii="Times New Roman" w:hAnsi="Times New Roman"/>
          <w:sz w:val="14"/>
        </w:rPr>
      </w:pPr>
      <w:r>
        <w:rPr>
          <w:rFonts w:ascii="Times New Roman" w:hAnsi="Times New Roman"/>
          <w:sz w:val="14"/>
        </w:rPr>
        <w:t xml:space="preserve">Management regularly monitors and reports insurance in-force and risk in-force. Insurance in-force for the life, international mortgage and U.S. mortgage insurance businesses is a measure of the aggregate face value of outstanding insurance policies as of the respective reporting date. For the risk in-force in the international mortgage insurance business, the company has computed an effective risk in-force amount, which recognizes that the loss on any particular loan will be reduced by the net proceeds received upon sale of the property. Effective risk in-force has been calculated by applying to insurance in-force a factor of 35% that represents the highest expected average per-claim payment for any one underwriting year over the life of the companys businesses in Canada and Australia. Risk in-force for the U.S. mortgage insurance business is the obligation that is limited under contractual terms to the amounts less than 100% of the mortgage loan value. The company considers insurance in-force and risk in-force to be a measure of the companys operating performance because they represent a measure of the size of the business at a specific date which will generate revenues and profits in a future period, rather than a measure of the companys revenues or profitability during that period. </w:t>
      </w:r>
    </w:p>
    <w:p>
      <w:pPr>
        <w:pStyle w:val="TextBody"/>
        <w:spacing w:before="90" w:after="0"/>
        <w:rPr>
          <w:rFonts w:ascii="Times New Roman" w:hAnsi="Times New Roman"/>
          <w:sz w:val="14"/>
        </w:rPr>
      </w:pPr>
      <w:r>
        <w:rPr>
          <w:rFonts w:ascii="Times New Roman" w:hAnsi="Times New Roman"/>
          <w:sz w:val="14"/>
        </w:rPr>
        <w:t xml:space="preserve">This financial supplement also includes information related to loss mitigation activities for the U.S. mortgage insurance business. The company defines loss mitigation activities as rescissions, cancellations, borrower loan modifications, repayment plans, lender- and borrower-titled presales, claims administration and other loan workouts. Estimated savings related to rescissions are the reduction in carried loss reserves, net of premium refunds and reinstatement of prior rescissions. Estimated savings related to loan modifications and other cure related loss mitigation actions represent the reduction in carried loss reserves. Estimated savings related to claims mitigation activities represent amounts deducted or curtailed from claims due to acts or omissions by the insured or the servicer with respect to the servicing of an insured loan that is not in compliance with obligations under our master policy. For non-cure related actions, including presales, the estimated savings represent the difference between the full claim obligation and the actual amount paid. Loans subject to our loss mitigation actions, the results of which have been included in our reported estimated loss mitigations savings, are subject to re-default and may result in a potential claim in future periods as well as potential future loss mitigation savings depending on the resolution of the re-defaulted loan. The company believes that this information helps to enhance the understanding of the operating performance of the U.S. mortgage insurance business as loss mitigation activities specifically impact current and future loss reserves and level of claim payments. </w:t>
      </w:r>
    </w:p>
    <w:p>
      <w:pPr>
        <w:pStyle w:val="TextBody"/>
        <w:spacing w:before="90" w:after="0"/>
        <w:rPr>
          <w:rFonts w:ascii="Times New Roman" w:hAnsi="Times New Roman"/>
          <w:sz w:val="14"/>
        </w:rPr>
      </w:pPr>
      <w:r>
        <w:rPr>
          <w:rFonts w:ascii="Times New Roman" w:hAnsi="Times New Roman"/>
          <w:sz w:val="14"/>
        </w:rPr>
        <w:t xml:space="preserve">Management regularly monitors and reports a loss ratio for the companys businesses. For the mortgage and lifestyle protection insurance businesses, the loss ratio is the ratio of incurred losses and loss adjustment expenses to net earned premiums. For the long-term care insurance business, the loss ratio is the ratio of benefits and other changes in reserves less tabular interest on reserves less loss adjustment expenses to net earned premiums. The company considers the loss ratio to be a measure of underwriting performance in these businesses and helps to enhance the understanding of the operating performance of the businesses. </w:t>
      </w:r>
    </w:p>
    <w:p>
      <w:pPr>
        <w:pStyle w:val="TextBody"/>
        <w:spacing w:before="90" w:after="0"/>
        <w:rPr>
          <w:rFonts w:ascii="Times New Roman" w:hAnsi="Times New Roman"/>
          <w:sz w:val="14"/>
        </w:rPr>
      </w:pPr>
      <w:r>
        <w:rPr>
          <w:rFonts w:ascii="Times New Roman" w:hAnsi="Times New Roman"/>
          <w:sz w:val="14"/>
        </w:rPr>
        <w:t xml:space="preserve">These operating measures enable the company to compare its operating performance across periods without regard to revenues or profitability related to policies or contracts sold in prior periods or from investments or other sources.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U.S. Generally Accepted Accounting Principles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9" w:name="ex99_2617371_3"/>
      <w:bookmarkEnd w:id="9"/>
      <w:r>
        <w:rPr>
          <w:rFonts w:ascii="Times New Roman" w:hAnsi="Times New Roman"/>
          <w:b/>
          <w:sz w:val="20"/>
        </w:rPr>
        <w:t xml:space="preserve">Financial Highlights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data)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477"/>
        <w:gridCol w:w="223"/>
        <w:gridCol w:w="147"/>
        <w:gridCol w:w="733"/>
        <w:gridCol w:w="120"/>
        <w:gridCol w:w="223"/>
        <w:gridCol w:w="125"/>
        <w:gridCol w:w="598"/>
        <w:gridCol w:w="120"/>
        <w:gridCol w:w="223"/>
        <w:gridCol w:w="125"/>
        <w:gridCol w:w="598"/>
        <w:gridCol w:w="120"/>
        <w:gridCol w:w="223"/>
        <w:gridCol w:w="139"/>
        <w:gridCol w:w="661"/>
        <w:gridCol w:w="119"/>
        <w:gridCol w:w="223"/>
        <w:gridCol w:w="147"/>
        <w:gridCol w:w="733"/>
        <w:gridCol w:w="128"/>
      </w:tblGrid>
      <w:tr>
        <w:trPr/>
        <w:tc>
          <w:tcPr>
            <w:tcW w:w="4477"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661"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4477"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Balance Sheet Data</w:t>
            </w:r>
          </w:p>
        </w:tc>
        <w:tc>
          <w:tcPr>
            <w:tcW w:w="223"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2013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w:t>
              <w:br/>
              <w:t>2013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19"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2012</w:t>
            </w:r>
          </w:p>
        </w:tc>
        <w:tc>
          <w:tcPr>
            <w:tcW w:w="128" w:type="dxa"/>
            <w:tcBorders/>
            <w:shd w:fill="auto" w:val="clear"/>
            <w:vAlign w:val="bottom"/>
          </w:tcPr>
          <w:p>
            <w:pPr>
              <w:pStyle w:val="TableContents"/>
              <w:spacing w:before="0" w:after="283"/>
              <w:rPr/>
            </w:pPr>
            <w:r>
              <w:rPr/>
              <w:t> </w:t>
            </w:r>
          </w:p>
        </w:tc>
      </w:tr>
      <w:tr>
        <w:trPr/>
        <w:tc>
          <w:tcPr>
            <w:tcW w:w="4477" w:type="dxa"/>
            <w:tcBorders/>
            <w:shd w:fill="CCEEFF" w:val="clear"/>
          </w:tcPr>
          <w:p>
            <w:pPr>
              <w:pStyle w:val="TableContents"/>
              <w:spacing w:before="0" w:after="283"/>
              <w:rPr>
                <w:rFonts w:ascii="Times New Roman" w:hAnsi="Times New Roman"/>
                <w:sz w:val="20"/>
              </w:rPr>
            </w:pPr>
            <w:r>
              <w:rPr>
                <w:rFonts w:ascii="Times New Roman" w:hAnsi="Times New Roman"/>
                <w:sz w:val="20"/>
              </w:rPr>
              <w:t>Total Genworth Financial, Inc.s stockholders equity, excluding accumulated other comprehensive income</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11,665</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11,547</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11,398</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11,291</w:t>
            </w:r>
          </w:p>
        </w:tc>
        <w:tc>
          <w:tcPr>
            <w:tcW w:w="119"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11,158</w:t>
            </w:r>
          </w:p>
        </w:tc>
        <w:tc>
          <w:tcPr>
            <w:tcW w:w="128" w:type="dxa"/>
            <w:tcBorders/>
            <w:shd w:fill="CCEEFF" w:val="clear"/>
            <w:vAlign w:val="bottom"/>
          </w:tcPr>
          <w:p>
            <w:pPr>
              <w:pStyle w:val="TableContents"/>
              <w:spacing w:before="0" w:after="283"/>
              <w:rPr/>
            </w:pPr>
            <w:r>
              <w:rPr/>
              <w:t>  </w:t>
            </w:r>
          </w:p>
        </w:tc>
      </w:tr>
      <w:tr>
        <w:trPr/>
        <w:tc>
          <w:tcPr>
            <w:tcW w:w="4477" w:type="dxa"/>
            <w:tcBorders/>
            <w:shd w:fill="auto" w:val="clear"/>
          </w:tcPr>
          <w:p>
            <w:pPr>
              <w:pStyle w:val="TableContents"/>
              <w:spacing w:before="0" w:after="283"/>
              <w:rPr>
                <w:rFonts w:ascii="Times New Roman" w:hAnsi="Times New Roman"/>
                <w:sz w:val="20"/>
              </w:rPr>
            </w:pPr>
            <w:r>
              <w:rPr>
                <w:rFonts w:ascii="Times New Roman" w:hAnsi="Times New Roman"/>
                <w:sz w:val="20"/>
              </w:rPr>
              <w:t>Total accumulated other comprehensive income</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2,939</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3,142</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4,824</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5,202</w:t>
            </w:r>
          </w:p>
        </w:tc>
        <w:tc>
          <w:tcPr>
            <w:tcW w:w="119"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5,223</w:t>
            </w:r>
          </w:p>
        </w:tc>
        <w:tc>
          <w:tcPr>
            <w:tcW w:w="128" w:type="dxa"/>
            <w:tcBorders/>
            <w:shd w:fill="auto" w:val="clear"/>
            <w:vAlign w:val="bottom"/>
          </w:tcPr>
          <w:p>
            <w:pPr>
              <w:pStyle w:val="TableContents"/>
              <w:spacing w:before="0" w:after="283"/>
              <w:rPr/>
            </w:pPr>
            <w:r>
              <w:rPr/>
              <w:t>  </w:t>
            </w:r>
          </w:p>
        </w:tc>
      </w:tr>
      <w:tr>
        <w:trPr/>
        <w:tc>
          <w:tcPr>
            <w:tcW w:w="4477"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pBdr>
                <w:top w:val="single" w:sz="2" w:space="1" w:color="000000"/>
              </w:pBdr>
              <w:spacing w:before="0" w:after="283"/>
              <w:rPr/>
            </w:pPr>
            <w:r>
              <w:rPr/>
              <w:t> </w:t>
            </w:r>
          </w:p>
        </w:tc>
        <w:tc>
          <w:tcPr>
            <w:tcW w:w="73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single" w:sz="2" w:space="1" w:color="000000"/>
              </w:pBdr>
              <w:spacing w:before="0" w:after="283"/>
              <w:rPr/>
            </w:pPr>
            <w:r>
              <w:rPr/>
              <w:t> </w:t>
            </w:r>
          </w:p>
        </w:tc>
        <w:tc>
          <w:tcPr>
            <w:tcW w:w="66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pBdr>
                <w:top w:val="single" w:sz="2" w:space="1" w:color="000000"/>
              </w:pBdr>
              <w:spacing w:before="0" w:after="283"/>
              <w:rPr/>
            </w:pPr>
            <w:r>
              <w:rPr/>
              <w:t> </w:t>
            </w:r>
          </w:p>
        </w:tc>
        <w:tc>
          <w:tcPr>
            <w:tcW w:w="733"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4477" w:type="dxa"/>
            <w:tcBorders/>
            <w:shd w:fill="CCEEFF" w:val="clear"/>
          </w:tcPr>
          <w:p>
            <w:pPr>
              <w:pStyle w:val="TableContents"/>
              <w:spacing w:before="0" w:after="283"/>
              <w:rPr>
                <w:rFonts w:ascii="Times New Roman" w:hAnsi="Times New Roman"/>
                <w:sz w:val="20"/>
              </w:rPr>
            </w:pPr>
            <w:r>
              <w:rPr>
                <w:rFonts w:ascii="Times New Roman" w:hAnsi="Times New Roman"/>
                <w:sz w:val="20"/>
              </w:rPr>
              <w:t>Total Genworth Financial, Inc.s stockholders equity</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14,604</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14,689</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16,222</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16,493</w:t>
            </w:r>
          </w:p>
        </w:tc>
        <w:tc>
          <w:tcPr>
            <w:tcW w:w="119"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16,381</w:t>
            </w:r>
          </w:p>
        </w:tc>
        <w:tc>
          <w:tcPr>
            <w:tcW w:w="128" w:type="dxa"/>
            <w:tcBorders/>
            <w:shd w:fill="CCEEFF" w:val="clear"/>
            <w:vAlign w:val="bottom"/>
          </w:tcPr>
          <w:p>
            <w:pPr>
              <w:pStyle w:val="TableContents"/>
              <w:spacing w:before="0" w:after="283"/>
              <w:rPr/>
            </w:pPr>
            <w:r>
              <w:rPr/>
              <w:t>  </w:t>
            </w:r>
          </w:p>
        </w:tc>
      </w:tr>
      <w:tr>
        <w:trPr/>
        <w:tc>
          <w:tcPr>
            <w:tcW w:w="4477"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pBdr>
                <w:top w:val="double" w:sz="6" w:space="1" w:color="000000"/>
              </w:pBdr>
              <w:spacing w:before="0" w:after="283"/>
              <w:rPr/>
            </w:pPr>
            <w:r>
              <w:rPr/>
              <w:t> </w:t>
            </w:r>
          </w:p>
        </w:tc>
        <w:tc>
          <w:tcPr>
            <w:tcW w:w="733"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double" w:sz="6" w:space="1" w:color="000000"/>
              </w:pBdr>
              <w:spacing w:before="0" w:after="283"/>
              <w:rPr/>
            </w:pPr>
            <w:r>
              <w:rPr/>
              <w:t> </w:t>
            </w:r>
          </w:p>
        </w:tc>
        <w:tc>
          <w:tcPr>
            <w:tcW w:w="661"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pBdr>
                <w:top w:val="double" w:sz="6" w:space="1" w:color="000000"/>
              </w:pBdr>
              <w:spacing w:before="0" w:after="283"/>
              <w:rPr/>
            </w:pPr>
            <w:r>
              <w:rPr/>
              <w:t> </w:t>
            </w:r>
          </w:p>
        </w:tc>
        <w:tc>
          <w:tcPr>
            <w:tcW w:w="733" w:type="dxa"/>
            <w:tcBorders/>
            <w:shd w:fill="auto" w:val="clear"/>
            <w:vAlign w:val="bottom"/>
          </w:tcPr>
          <w:p>
            <w:pPr>
              <w:pStyle w:val="TableContents"/>
              <w:pBdr>
                <w:top w:val="double" w:sz="6"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rHeight w:val="240" w:hRule="atLeast"/>
        </w:trPr>
        <w:tc>
          <w:tcPr>
            <w:tcW w:w="4477" w:type="dxa"/>
            <w:tcBorders/>
            <w:shd w:fill="auto" w:val="clear"/>
            <w:vAlign w:val="center"/>
          </w:tcPr>
          <w:p>
            <w:pPr>
              <w:pStyle w:val="TableContents"/>
              <w:spacing w:before="0" w:after="283"/>
              <w:rPr>
                <w:sz w:val="4"/>
                <w:szCs w:val="4"/>
              </w:rPr>
            </w:pPr>
            <w:r>
              <w:rPr>
                <w:sz w:val="4"/>
                <w:szCs w:val="4"/>
              </w:rPr>
            </w:r>
          </w:p>
        </w:tc>
        <w:tc>
          <w:tcPr>
            <w:tcW w:w="1223"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142" w:type="dxa"/>
            <w:gridSpan w:val="4"/>
            <w:tcBorders/>
            <w:shd w:fill="auto" w:val="clear"/>
            <w:vAlign w:val="center"/>
          </w:tcPr>
          <w:p>
            <w:pPr>
              <w:pStyle w:val="TableContents"/>
              <w:spacing w:before="0" w:after="283"/>
              <w:rPr>
                <w:sz w:val="4"/>
                <w:szCs w:val="4"/>
              </w:rPr>
            </w:pPr>
            <w:r>
              <w:rPr>
                <w:sz w:val="4"/>
                <w:szCs w:val="4"/>
              </w:rPr>
            </w:r>
          </w:p>
        </w:tc>
        <w:tc>
          <w:tcPr>
            <w:tcW w:w="1231" w:type="dxa"/>
            <w:gridSpan w:val="4"/>
            <w:tcBorders/>
            <w:shd w:fill="auto" w:val="clear"/>
            <w:vAlign w:val="center"/>
          </w:tcPr>
          <w:p>
            <w:pPr>
              <w:pStyle w:val="TableContents"/>
              <w:spacing w:before="0" w:after="283"/>
              <w:rPr>
                <w:sz w:val="4"/>
                <w:szCs w:val="4"/>
              </w:rPr>
            </w:pPr>
            <w:r>
              <w:rPr>
                <w:sz w:val="4"/>
                <w:szCs w:val="4"/>
              </w:rPr>
            </w:r>
          </w:p>
        </w:tc>
      </w:tr>
      <w:tr>
        <w:trPr/>
        <w:tc>
          <w:tcPr>
            <w:tcW w:w="4477" w:type="dxa"/>
            <w:tcBorders/>
            <w:shd w:fill="auto" w:val="clear"/>
          </w:tcPr>
          <w:p>
            <w:pPr>
              <w:pStyle w:val="TableContents"/>
              <w:spacing w:before="0" w:after="283"/>
              <w:rPr>
                <w:rFonts w:ascii="Times New Roman" w:hAnsi="Times New Roman"/>
                <w:sz w:val="20"/>
              </w:rPr>
            </w:pPr>
            <w:r>
              <w:rPr>
                <w:rFonts w:ascii="Times New Roman" w:hAnsi="Times New Roman"/>
                <w:sz w:val="20"/>
              </w:rPr>
              <w:t>Book value per common share</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29.55</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29.76</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32.90</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33.53</w:t>
            </w:r>
          </w:p>
        </w:tc>
        <w:tc>
          <w:tcPr>
            <w:tcW w:w="119"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33.31</w:t>
            </w:r>
          </w:p>
        </w:tc>
        <w:tc>
          <w:tcPr>
            <w:tcW w:w="128" w:type="dxa"/>
            <w:tcBorders/>
            <w:shd w:fill="auto" w:val="clear"/>
            <w:vAlign w:val="bottom"/>
          </w:tcPr>
          <w:p>
            <w:pPr>
              <w:pStyle w:val="TableContents"/>
              <w:spacing w:before="0" w:after="283"/>
              <w:rPr/>
            </w:pPr>
            <w:r>
              <w:rPr/>
              <w:t>  </w:t>
            </w:r>
          </w:p>
        </w:tc>
      </w:tr>
      <w:tr>
        <w:trPr/>
        <w:tc>
          <w:tcPr>
            <w:tcW w:w="4477" w:type="dxa"/>
            <w:tcBorders/>
            <w:shd w:fill="CCEEFF" w:val="clear"/>
          </w:tcPr>
          <w:p>
            <w:pPr>
              <w:pStyle w:val="TableContents"/>
              <w:spacing w:before="0" w:after="283"/>
              <w:rPr>
                <w:rFonts w:ascii="Times New Roman" w:hAnsi="Times New Roman"/>
                <w:sz w:val="20"/>
              </w:rPr>
            </w:pPr>
            <w:r>
              <w:rPr>
                <w:rFonts w:ascii="Times New Roman" w:hAnsi="Times New Roman"/>
                <w:sz w:val="20"/>
              </w:rPr>
              <w:t>Book value per common share, excluding accumulated other comprehensive income</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23.60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23.39</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23.11</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22.95</w:t>
            </w:r>
          </w:p>
        </w:tc>
        <w:tc>
          <w:tcPr>
            <w:tcW w:w="119"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22.69</w:t>
            </w:r>
          </w:p>
        </w:tc>
        <w:tc>
          <w:tcPr>
            <w:tcW w:w="128" w:type="dxa"/>
            <w:tcBorders/>
            <w:shd w:fill="CCEEFF" w:val="clear"/>
            <w:vAlign w:val="bottom"/>
          </w:tcPr>
          <w:p>
            <w:pPr>
              <w:pStyle w:val="TableContents"/>
              <w:spacing w:before="0" w:after="283"/>
              <w:rPr/>
            </w:pPr>
            <w:r>
              <w:rPr/>
              <w:t>  </w:t>
            </w:r>
          </w:p>
        </w:tc>
      </w:tr>
      <w:tr>
        <w:trPr/>
        <w:tc>
          <w:tcPr>
            <w:tcW w:w="4477" w:type="dxa"/>
            <w:tcBorders/>
            <w:shd w:fill="auto" w:val="clear"/>
          </w:tcPr>
          <w:p>
            <w:pPr>
              <w:pStyle w:val="TableContents"/>
              <w:spacing w:before="0" w:after="283"/>
              <w:rPr>
                <w:rFonts w:ascii="Times New Roman" w:hAnsi="Times New Roman"/>
                <w:sz w:val="20"/>
              </w:rPr>
            </w:pPr>
            <w:r>
              <w:rPr>
                <w:rFonts w:ascii="Times New Roman" w:hAnsi="Times New Roman"/>
                <w:sz w:val="20"/>
              </w:rPr>
              <w:t>Common shares outstanding as of the balance sheet date</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494.2</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493.6</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493.1</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491.9</w:t>
            </w:r>
          </w:p>
        </w:tc>
        <w:tc>
          <w:tcPr>
            <w:tcW w:w="119"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491.8</w:t>
            </w:r>
          </w:p>
        </w:tc>
        <w:tc>
          <w:tcPr>
            <w:tcW w:w="128" w:type="dxa"/>
            <w:tcBorders/>
            <w:shd w:fill="auto" w:val="clear"/>
            <w:vAlign w:val="bottom"/>
          </w:tcPr>
          <w:p>
            <w:pPr>
              <w:pStyle w:val="TableContents"/>
              <w:spacing w:before="0" w:after="283"/>
              <w:rPr/>
            </w:pPr>
            <w:r>
              <w:rPr/>
              <w:t>  </w:t>
            </w:r>
          </w:p>
        </w:tc>
      </w:tr>
      <w:tr>
        <w:trPr>
          <w:trHeight w:val="360" w:hRule="atLeast"/>
        </w:trPr>
        <w:tc>
          <w:tcPr>
            <w:tcW w:w="4477" w:type="dxa"/>
            <w:tcBorders/>
            <w:shd w:fill="auto" w:val="clear"/>
            <w:vAlign w:val="center"/>
          </w:tcPr>
          <w:p>
            <w:pPr>
              <w:pStyle w:val="TableContents"/>
              <w:spacing w:before="0" w:after="283"/>
              <w:rPr>
                <w:sz w:val="4"/>
                <w:szCs w:val="4"/>
              </w:rPr>
            </w:pPr>
            <w:r>
              <w:rPr>
                <w:sz w:val="4"/>
                <w:szCs w:val="4"/>
              </w:rPr>
            </w:r>
          </w:p>
        </w:tc>
        <w:tc>
          <w:tcPr>
            <w:tcW w:w="5728" w:type="dxa"/>
            <w:gridSpan w:val="20"/>
            <w:tcBorders/>
            <w:shd w:fill="auto" w:val="clear"/>
            <w:vAlign w:val="center"/>
          </w:tcPr>
          <w:p>
            <w:pPr>
              <w:pStyle w:val="TableContents"/>
              <w:spacing w:before="0" w:after="283"/>
              <w:rPr>
                <w:sz w:val="4"/>
                <w:szCs w:val="4"/>
              </w:rPr>
            </w:pPr>
            <w:r>
              <w:rPr>
                <w:sz w:val="4"/>
                <w:szCs w:val="4"/>
              </w:rPr>
            </w:r>
          </w:p>
        </w:tc>
      </w:tr>
      <w:tr>
        <w:trPr/>
        <w:tc>
          <w:tcPr>
            <w:tcW w:w="447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5377"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Twelve months ended</w:t>
            </w:r>
          </w:p>
        </w:tc>
        <w:tc>
          <w:tcPr>
            <w:tcW w:w="128" w:type="dxa"/>
            <w:tcBorders/>
            <w:shd w:fill="auto" w:val="clear"/>
            <w:vAlign w:val="bottom"/>
          </w:tcPr>
          <w:p>
            <w:pPr>
              <w:pStyle w:val="TableContents"/>
              <w:spacing w:before="0" w:after="283"/>
              <w:rPr/>
            </w:pPr>
            <w:r>
              <w:rPr/>
              <w:t> </w:t>
            </w:r>
          </w:p>
        </w:tc>
      </w:tr>
      <w:tr>
        <w:trPr/>
        <w:tc>
          <w:tcPr>
            <w:tcW w:w="4477"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Twelve Month Rolling Average ROE</w:t>
            </w:r>
          </w:p>
        </w:tc>
        <w:tc>
          <w:tcPr>
            <w:tcW w:w="223"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2013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w:t>
              <w:br/>
              <w:t>2013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19"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2012</w:t>
            </w:r>
          </w:p>
        </w:tc>
        <w:tc>
          <w:tcPr>
            <w:tcW w:w="128" w:type="dxa"/>
            <w:tcBorders/>
            <w:shd w:fill="auto" w:val="clear"/>
            <w:vAlign w:val="bottom"/>
          </w:tcPr>
          <w:p>
            <w:pPr>
              <w:pStyle w:val="TableContents"/>
              <w:spacing w:before="0" w:after="283"/>
              <w:rPr/>
            </w:pPr>
            <w:r>
              <w:rPr/>
              <w:t> </w:t>
            </w:r>
          </w:p>
        </w:tc>
      </w:tr>
      <w:tr>
        <w:trPr/>
        <w:tc>
          <w:tcPr>
            <w:tcW w:w="4477" w:type="dxa"/>
            <w:tcBorders/>
            <w:shd w:fill="CCEEFF" w:val="clear"/>
          </w:tcPr>
          <w:p>
            <w:pPr>
              <w:pStyle w:val="TableContents"/>
              <w:spacing w:before="0" w:after="283"/>
              <w:rPr>
                <w:rFonts w:ascii="Times New Roman" w:hAnsi="Times New Roman"/>
                <w:sz w:val="20"/>
              </w:rPr>
            </w:pPr>
            <w:r>
              <w:rPr>
                <w:rFonts w:ascii="Times New Roman" w:hAnsi="Times New Roman"/>
                <w:sz w:val="20"/>
              </w:rPr>
              <w:t>GAAP Basis ROE</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19"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28" w:type="dxa"/>
            <w:tcBorders/>
            <w:shd w:fill="CCEEFF" w:val="clear"/>
            <w:vAlign w:val="bottom"/>
          </w:tcPr>
          <w:p>
            <w:pPr>
              <w:pStyle w:val="TableContents"/>
              <w:spacing w:before="0" w:after="283"/>
              <w:rPr/>
            </w:pPr>
            <w:r>
              <w:rPr/>
              <w:t>  </w:t>
            </w:r>
          </w:p>
        </w:tc>
      </w:tr>
      <w:tr>
        <w:trPr/>
        <w:tc>
          <w:tcPr>
            <w:tcW w:w="4477" w:type="dxa"/>
            <w:tcBorders/>
            <w:shd w:fill="auto" w:val="clear"/>
          </w:tcPr>
          <w:p>
            <w:pPr>
              <w:pStyle w:val="TableContents"/>
              <w:spacing w:before="0" w:after="283"/>
              <w:rPr/>
            </w:pPr>
            <w:r>
              <w:rPr>
                <w:rFonts w:ascii="Times New Roman" w:hAnsi="Times New Roman"/>
                <w:sz w:val="20"/>
              </w:rPr>
              <w:t>Operating ROE</w:t>
            </w:r>
            <w:r>
              <w:rPr>
                <w:rFonts w:ascii="Times New Roman" w:hAnsi="Times New Roman"/>
                <w:sz w:val="14"/>
              </w:rPr>
              <w:t xml:space="preserve">(1) </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19"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28" w:type="dxa"/>
            <w:tcBorders/>
            <w:shd w:fill="auto" w:val="clear"/>
            <w:vAlign w:val="bottom"/>
          </w:tcPr>
          <w:p>
            <w:pPr>
              <w:pStyle w:val="TableContents"/>
              <w:spacing w:before="0" w:after="283"/>
              <w:rPr/>
            </w:pPr>
            <w:r>
              <w:rPr/>
              <w:t>  </w:t>
            </w:r>
          </w:p>
        </w:tc>
      </w:tr>
      <w:tr>
        <w:trPr>
          <w:trHeight w:val="360" w:hRule="atLeast"/>
        </w:trPr>
        <w:tc>
          <w:tcPr>
            <w:tcW w:w="4477" w:type="dxa"/>
            <w:tcBorders/>
            <w:shd w:fill="auto" w:val="clear"/>
            <w:vAlign w:val="center"/>
          </w:tcPr>
          <w:p>
            <w:pPr>
              <w:pStyle w:val="TableContents"/>
              <w:spacing w:before="0" w:after="283"/>
              <w:rPr>
                <w:sz w:val="4"/>
                <w:szCs w:val="4"/>
              </w:rPr>
            </w:pPr>
            <w:r>
              <w:rPr>
                <w:sz w:val="4"/>
                <w:szCs w:val="4"/>
              </w:rPr>
            </w:r>
          </w:p>
        </w:tc>
        <w:tc>
          <w:tcPr>
            <w:tcW w:w="5728" w:type="dxa"/>
            <w:gridSpan w:val="20"/>
            <w:tcBorders/>
            <w:shd w:fill="auto" w:val="clear"/>
            <w:vAlign w:val="center"/>
          </w:tcPr>
          <w:p>
            <w:pPr>
              <w:pStyle w:val="TableContents"/>
              <w:spacing w:before="0" w:after="283"/>
              <w:rPr>
                <w:sz w:val="4"/>
                <w:szCs w:val="4"/>
              </w:rPr>
            </w:pPr>
            <w:r>
              <w:rPr>
                <w:sz w:val="4"/>
                <w:szCs w:val="4"/>
              </w:rPr>
            </w:r>
          </w:p>
        </w:tc>
      </w:tr>
      <w:tr>
        <w:trPr/>
        <w:tc>
          <w:tcPr>
            <w:tcW w:w="447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5377"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r>
          </w:p>
        </w:tc>
        <w:tc>
          <w:tcPr>
            <w:tcW w:w="128" w:type="dxa"/>
            <w:tcBorders/>
            <w:shd w:fill="auto" w:val="clear"/>
            <w:vAlign w:val="bottom"/>
          </w:tcPr>
          <w:p>
            <w:pPr>
              <w:pStyle w:val="TableContents"/>
              <w:spacing w:before="0" w:after="283"/>
              <w:rPr/>
            </w:pPr>
            <w:r>
              <w:rPr/>
              <w:t> </w:t>
            </w:r>
          </w:p>
        </w:tc>
      </w:tr>
      <w:tr>
        <w:trPr/>
        <w:tc>
          <w:tcPr>
            <w:tcW w:w="4477"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Quarterly Average ROE</w:t>
            </w:r>
          </w:p>
        </w:tc>
        <w:tc>
          <w:tcPr>
            <w:tcW w:w="223"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2013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w:t>
              <w:br/>
              <w:t>2013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19"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2012</w:t>
            </w:r>
          </w:p>
        </w:tc>
        <w:tc>
          <w:tcPr>
            <w:tcW w:w="128" w:type="dxa"/>
            <w:tcBorders/>
            <w:shd w:fill="auto" w:val="clear"/>
            <w:vAlign w:val="bottom"/>
          </w:tcPr>
          <w:p>
            <w:pPr>
              <w:pStyle w:val="TableContents"/>
              <w:spacing w:before="0" w:after="283"/>
              <w:rPr/>
            </w:pPr>
            <w:r>
              <w:rPr/>
              <w:t> </w:t>
            </w:r>
          </w:p>
        </w:tc>
      </w:tr>
      <w:tr>
        <w:trPr/>
        <w:tc>
          <w:tcPr>
            <w:tcW w:w="4477" w:type="dxa"/>
            <w:tcBorders/>
            <w:shd w:fill="CCEEFF" w:val="clear"/>
          </w:tcPr>
          <w:p>
            <w:pPr>
              <w:pStyle w:val="TableContents"/>
              <w:spacing w:before="0" w:after="283"/>
              <w:rPr>
                <w:rFonts w:ascii="Times New Roman" w:hAnsi="Times New Roman"/>
                <w:sz w:val="20"/>
              </w:rPr>
            </w:pPr>
            <w:r>
              <w:rPr>
                <w:rFonts w:ascii="Times New Roman" w:hAnsi="Times New Roman"/>
                <w:sz w:val="20"/>
              </w:rPr>
              <w:t>GAAP Basis ROE</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19"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8" w:type="dxa"/>
            <w:tcBorders/>
            <w:shd w:fill="CCEEFF" w:val="clear"/>
            <w:vAlign w:val="bottom"/>
          </w:tcPr>
          <w:p>
            <w:pPr>
              <w:pStyle w:val="TableContents"/>
              <w:spacing w:before="0" w:after="283"/>
              <w:rPr/>
            </w:pPr>
            <w:r>
              <w:rPr/>
              <w:t>  </w:t>
            </w:r>
          </w:p>
        </w:tc>
      </w:tr>
      <w:tr>
        <w:trPr/>
        <w:tc>
          <w:tcPr>
            <w:tcW w:w="4477" w:type="dxa"/>
            <w:tcBorders/>
            <w:shd w:fill="auto" w:val="clear"/>
          </w:tcPr>
          <w:p>
            <w:pPr>
              <w:pStyle w:val="TableContents"/>
              <w:spacing w:before="0" w:after="283"/>
              <w:rPr/>
            </w:pPr>
            <w:r>
              <w:rPr>
                <w:rFonts w:ascii="Times New Roman" w:hAnsi="Times New Roman"/>
                <w:sz w:val="20"/>
              </w:rPr>
              <w:t>Operating ROE</w:t>
            </w:r>
            <w:r>
              <w:rPr>
                <w:rFonts w:ascii="Times New Roman" w:hAnsi="Times New Roman"/>
                <w:sz w:val="14"/>
              </w:rPr>
              <w:t xml:space="preserve">(1) </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6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19"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8"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071"/>
        <w:gridCol w:w="771"/>
        <w:gridCol w:w="132"/>
        <w:gridCol w:w="1074"/>
        <w:gridCol w:w="120"/>
        <w:gridCol w:w="771"/>
        <w:gridCol w:w="124"/>
        <w:gridCol w:w="1019"/>
        <w:gridCol w:w="123"/>
      </w:tblGrid>
      <w:tr>
        <w:trPr/>
        <w:tc>
          <w:tcPr>
            <w:tcW w:w="6071" w:type="dxa"/>
            <w:tcBorders/>
            <w:shd w:fill="auto" w:val="clear"/>
            <w:vAlign w:val="center"/>
          </w:tcPr>
          <w:p>
            <w:pPr>
              <w:pStyle w:val="TableContents"/>
              <w:spacing w:before="0" w:after="283"/>
              <w:rPr>
                <w:sz w:val="4"/>
                <w:szCs w:val="4"/>
              </w:rPr>
            </w:pPr>
            <w:r>
              <w:rPr>
                <w:sz w:val="4"/>
                <w:szCs w:val="4"/>
              </w:rPr>
            </w:r>
          </w:p>
        </w:tc>
        <w:tc>
          <w:tcPr>
            <w:tcW w:w="771"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07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771"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1019"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6071"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Basic and Diluted Shares</w:t>
            </w:r>
          </w:p>
        </w:tc>
        <w:tc>
          <w:tcPr>
            <w:tcW w:w="771" w:type="dxa"/>
            <w:tcBorders/>
            <w:shd w:fill="auto" w:val="clear"/>
            <w:vAlign w:val="bottom"/>
          </w:tcPr>
          <w:p>
            <w:pPr>
              <w:pStyle w:val="TableContents"/>
              <w:spacing w:before="0" w:after="283"/>
              <w:rPr/>
            </w:pPr>
            <w:r>
              <w:rPr/>
              <w:t>  </w:t>
            </w:r>
          </w:p>
        </w:tc>
        <w:tc>
          <w:tcPr>
            <w:tcW w:w="120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br/>
              <w:t>September 30,</w:t>
              <w:br/>
              <w:t>2013</w:t>
            </w:r>
          </w:p>
        </w:tc>
        <w:tc>
          <w:tcPr>
            <w:tcW w:w="120" w:type="dxa"/>
            <w:tcBorders/>
            <w:shd w:fill="auto" w:val="clear"/>
            <w:vAlign w:val="bottom"/>
          </w:tcPr>
          <w:p>
            <w:pPr>
              <w:pStyle w:val="TableContents"/>
              <w:spacing w:before="0" w:after="283"/>
              <w:rPr/>
            </w:pPr>
            <w:r>
              <w:rPr/>
              <w:t> </w:t>
            </w:r>
          </w:p>
        </w:tc>
        <w:tc>
          <w:tcPr>
            <w:tcW w:w="771" w:type="dxa"/>
            <w:tcBorders/>
            <w:shd w:fill="auto" w:val="clear"/>
            <w:vAlign w:val="bottom"/>
          </w:tcPr>
          <w:p>
            <w:pPr>
              <w:pStyle w:val="TableContents"/>
              <w:spacing w:before="0" w:after="283"/>
              <w:rPr/>
            </w:pPr>
            <w:r>
              <w:rPr/>
              <w:t>  </w:t>
            </w:r>
          </w:p>
        </w:tc>
        <w:tc>
          <w:tcPr>
            <w:tcW w:w="114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Nine months ended</w:t>
              <w:br/>
              <w:t>September 30,</w:t>
              <w:br/>
              <w:t>2013</w:t>
            </w:r>
          </w:p>
        </w:tc>
        <w:tc>
          <w:tcPr>
            <w:tcW w:w="123" w:type="dxa"/>
            <w:tcBorders/>
            <w:shd w:fill="auto" w:val="clear"/>
            <w:vAlign w:val="bottom"/>
          </w:tcPr>
          <w:p>
            <w:pPr>
              <w:pStyle w:val="TableContents"/>
              <w:spacing w:before="0" w:after="283"/>
              <w:rPr/>
            </w:pPr>
            <w:r>
              <w:rPr/>
              <w:t> </w:t>
            </w:r>
          </w:p>
        </w:tc>
      </w:tr>
      <w:tr>
        <w:trPr/>
        <w:tc>
          <w:tcPr>
            <w:tcW w:w="6071"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Weighted-average shares used in basic earnings per common share calculations</w:t>
            </w:r>
          </w:p>
        </w:tc>
        <w:tc>
          <w:tcPr>
            <w:tcW w:w="771"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494.0</w:t>
            </w:r>
          </w:p>
        </w:tc>
        <w:tc>
          <w:tcPr>
            <w:tcW w:w="120" w:type="dxa"/>
            <w:tcBorders/>
            <w:shd w:fill="CCEEFF" w:val="clear"/>
            <w:vAlign w:val="bottom"/>
          </w:tcPr>
          <w:p>
            <w:pPr>
              <w:pStyle w:val="TableContents"/>
              <w:spacing w:before="0" w:after="283"/>
              <w:rPr/>
            </w:pPr>
            <w:r>
              <w:rPr/>
              <w:t>  </w:t>
            </w:r>
          </w:p>
        </w:tc>
        <w:tc>
          <w:tcPr>
            <w:tcW w:w="7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0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493.3</w:t>
            </w:r>
          </w:p>
        </w:tc>
        <w:tc>
          <w:tcPr>
            <w:tcW w:w="123" w:type="dxa"/>
            <w:tcBorders/>
            <w:shd w:fill="CCEEFF" w:val="clear"/>
            <w:vAlign w:val="bottom"/>
          </w:tcPr>
          <w:p>
            <w:pPr>
              <w:pStyle w:val="TableContents"/>
              <w:spacing w:before="0" w:after="283"/>
              <w:rPr/>
            </w:pPr>
            <w:r>
              <w:rPr/>
              <w:t>  </w:t>
            </w:r>
          </w:p>
        </w:tc>
      </w:tr>
      <w:tr>
        <w:trPr/>
        <w:tc>
          <w:tcPr>
            <w:tcW w:w="6071" w:type="dxa"/>
            <w:tcBorders/>
            <w:shd w:fill="auto" w:val="clear"/>
          </w:tcPr>
          <w:p>
            <w:pPr>
              <w:pStyle w:val="TableContents"/>
              <w:spacing w:before="0" w:after="283"/>
              <w:rPr>
                <w:rFonts w:ascii="Times New Roman" w:hAnsi="Times New Roman"/>
                <w:sz w:val="20"/>
              </w:rPr>
            </w:pPr>
            <w:r>
              <w:rPr>
                <w:rFonts w:ascii="Times New Roman" w:hAnsi="Times New Roman"/>
                <w:sz w:val="20"/>
              </w:rPr>
              <w:t>Potentially dilutive securities:</w:t>
            </w:r>
          </w:p>
        </w:tc>
        <w:tc>
          <w:tcPr>
            <w:tcW w:w="77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sz w:val="4"/>
                <w:szCs w:val="4"/>
              </w:rPr>
            </w:pPr>
            <w:r>
              <w:rPr>
                <w:sz w:val="4"/>
                <w:szCs w:val="4"/>
              </w:rPr>
            </w:r>
          </w:p>
        </w:tc>
        <w:tc>
          <w:tcPr>
            <w:tcW w:w="107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7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1019"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r>
      <w:tr>
        <w:trPr/>
        <w:tc>
          <w:tcPr>
            <w:tcW w:w="6071" w:type="dxa"/>
            <w:tcBorders/>
            <w:shd w:fill="CCEEFF" w:val="clear"/>
          </w:tcPr>
          <w:p>
            <w:pPr>
              <w:pStyle w:val="TableContents"/>
              <w:spacing w:before="0" w:after="283"/>
              <w:rPr>
                <w:rFonts w:ascii="Times New Roman" w:hAnsi="Times New Roman"/>
                <w:sz w:val="20"/>
              </w:rPr>
            </w:pPr>
            <w:r>
              <w:rPr>
                <w:rFonts w:ascii="Times New Roman" w:hAnsi="Times New Roman"/>
                <w:sz w:val="20"/>
              </w:rPr>
              <w:t>Stock options, restricted stock units and stock appreciation rights</w:t>
            </w:r>
          </w:p>
        </w:tc>
        <w:tc>
          <w:tcPr>
            <w:tcW w:w="771"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120" w:type="dxa"/>
            <w:tcBorders/>
            <w:shd w:fill="CCEEFF" w:val="clear"/>
            <w:vAlign w:val="bottom"/>
          </w:tcPr>
          <w:p>
            <w:pPr>
              <w:pStyle w:val="TableContents"/>
              <w:spacing w:before="0" w:after="283"/>
              <w:rPr/>
            </w:pPr>
            <w:r>
              <w:rPr/>
              <w:t>  </w:t>
            </w:r>
          </w:p>
        </w:tc>
        <w:tc>
          <w:tcPr>
            <w:tcW w:w="7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0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23" w:type="dxa"/>
            <w:tcBorders/>
            <w:shd w:fill="CCEEFF" w:val="clear"/>
            <w:vAlign w:val="bottom"/>
          </w:tcPr>
          <w:p>
            <w:pPr>
              <w:pStyle w:val="TableContents"/>
              <w:spacing w:before="0" w:after="283"/>
              <w:rPr/>
            </w:pPr>
            <w:r>
              <w:rPr/>
              <w:t>  </w:t>
            </w:r>
          </w:p>
        </w:tc>
      </w:tr>
      <w:tr>
        <w:trPr/>
        <w:tc>
          <w:tcPr>
            <w:tcW w:w="6071" w:type="dxa"/>
            <w:tcBorders/>
            <w:shd w:fill="auto" w:val="clear"/>
            <w:vAlign w:val="bottom"/>
          </w:tcPr>
          <w:p>
            <w:pPr>
              <w:pStyle w:val="TableContents"/>
              <w:spacing w:before="0" w:after="283"/>
              <w:rPr>
                <w:sz w:val="4"/>
                <w:szCs w:val="4"/>
              </w:rPr>
            </w:pPr>
            <w:r>
              <w:rPr>
                <w:sz w:val="4"/>
                <w:szCs w:val="4"/>
              </w:rPr>
            </w:r>
          </w:p>
        </w:tc>
        <w:tc>
          <w:tcPr>
            <w:tcW w:w="77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single" w:sz="2" w:space="1" w:color="000000"/>
              </w:pBdr>
              <w:spacing w:before="0" w:after="283"/>
              <w:rPr/>
            </w:pPr>
            <w:r>
              <w:rPr/>
              <w:t> </w:t>
            </w:r>
          </w:p>
        </w:tc>
        <w:tc>
          <w:tcPr>
            <w:tcW w:w="107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7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1019"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r>
        <w:trPr/>
        <w:tc>
          <w:tcPr>
            <w:tcW w:w="6071" w:type="dxa"/>
            <w:tcBorders/>
            <w:shd w:fill="auto" w:val="clear"/>
          </w:tcPr>
          <w:p>
            <w:pPr>
              <w:pStyle w:val="TableContents"/>
              <w:spacing w:before="0" w:after="283"/>
              <w:rPr>
                <w:rFonts w:ascii="Times New Roman" w:hAnsi="Times New Roman"/>
                <w:sz w:val="20"/>
              </w:rPr>
            </w:pPr>
            <w:r>
              <w:rPr>
                <w:rFonts w:ascii="Times New Roman" w:hAnsi="Times New Roman"/>
                <w:sz w:val="20"/>
              </w:rPr>
              <w:t>Weighted-average shares used in diluted earnings per common share calculations</w:t>
            </w:r>
          </w:p>
        </w:tc>
        <w:tc>
          <w:tcPr>
            <w:tcW w:w="77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499.3</w:t>
            </w:r>
          </w:p>
        </w:tc>
        <w:tc>
          <w:tcPr>
            <w:tcW w:w="120" w:type="dxa"/>
            <w:tcBorders/>
            <w:shd w:fill="auto" w:val="clear"/>
            <w:vAlign w:val="bottom"/>
          </w:tcPr>
          <w:p>
            <w:pPr>
              <w:pStyle w:val="TableContents"/>
              <w:spacing w:before="0" w:after="283"/>
              <w:rPr/>
            </w:pPr>
            <w:r>
              <w:rPr/>
              <w:t>  </w:t>
            </w:r>
          </w:p>
        </w:tc>
        <w:tc>
          <w:tcPr>
            <w:tcW w:w="7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0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497.9</w:t>
            </w:r>
          </w:p>
        </w:tc>
        <w:tc>
          <w:tcPr>
            <w:tcW w:w="123" w:type="dxa"/>
            <w:tcBorders/>
            <w:shd w:fill="auto" w:val="clear"/>
            <w:vAlign w:val="bottom"/>
          </w:tcPr>
          <w:p>
            <w:pPr>
              <w:pStyle w:val="TableContents"/>
              <w:spacing w:before="0" w:after="283"/>
              <w:rPr/>
            </w:pPr>
            <w:r>
              <w:rPr/>
              <w:t>  </w:t>
            </w:r>
          </w:p>
        </w:tc>
      </w:tr>
      <w:tr>
        <w:trPr/>
        <w:tc>
          <w:tcPr>
            <w:tcW w:w="6071" w:type="dxa"/>
            <w:tcBorders/>
            <w:shd w:fill="auto" w:val="clear"/>
            <w:vAlign w:val="bottom"/>
          </w:tcPr>
          <w:p>
            <w:pPr>
              <w:pStyle w:val="TableContents"/>
              <w:spacing w:before="0" w:after="283"/>
              <w:rPr>
                <w:sz w:val="4"/>
                <w:szCs w:val="4"/>
              </w:rPr>
            </w:pPr>
            <w:r>
              <w:rPr>
                <w:sz w:val="4"/>
                <w:szCs w:val="4"/>
              </w:rPr>
            </w:r>
          </w:p>
        </w:tc>
        <w:tc>
          <w:tcPr>
            <w:tcW w:w="77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pBdr>
                <w:top w:val="double" w:sz="6" w:space="1" w:color="000000"/>
              </w:pBdr>
              <w:spacing w:before="0" w:after="283"/>
              <w:rPr/>
            </w:pPr>
            <w:r>
              <w:rPr/>
              <w:t> </w:t>
            </w:r>
          </w:p>
        </w:tc>
        <w:tc>
          <w:tcPr>
            <w:tcW w:w="107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7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1019"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See page 70 herein for a reconciliation of GAAP Basis ROE to Operating ROE.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bookmarkStart w:id="10" w:name="ex99_2617371_3a"/>
      <w:bookmarkEnd w:id="10"/>
      <w:r>
        <w:rPr>
          <w:rFonts w:ascii="Times New Roman" w:hAnsi="Times New Roman"/>
          <w:b/>
          <w:sz w:val="36"/>
        </w:rPr>
        <w:t xml:space="preserve">Third Quarter Results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11" w:name="ex99_2617371_4"/>
      <w:bookmarkEnd w:id="11"/>
      <w:r>
        <w:rPr>
          <w:rFonts w:ascii="Times New Roman" w:hAnsi="Times New Roman"/>
          <w:b/>
          <w:sz w:val="20"/>
        </w:rPr>
        <w:t xml:space="preserve">Consolidated Net Income by Quarter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594"/>
        <w:gridCol w:w="120"/>
        <w:gridCol w:w="125"/>
        <w:gridCol w:w="485"/>
        <w:gridCol w:w="136"/>
        <w:gridCol w:w="131"/>
        <w:gridCol w:w="125"/>
        <w:gridCol w:w="485"/>
        <w:gridCol w:w="120"/>
        <w:gridCol w:w="131"/>
        <w:gridCol w:w="125"/>
        <w:gridCol w:w="484"/>
        <w:gridCol w:w="125"/>
        <w:gridCol w:w="73"/>
        <w:gridCol w:w="125"/>
        <w:gridCol w:w="485"/>
        <w:gridCol w:w="125"/>
        <w:gridCol w:w="73"/>
        <w:gridCol w:w="125"/>
        <w:gridCol w:w="485"/>
        <w:gridCol w:w="119"/>
        <w:gridCol w:w="131"/>
        <w:gridCol w:w="125"/>
        <w:gridCol w:w="485"/>
        <w:gridCol w:w="120"/>
        <w:gridCol w:w="131"/>
        <w:gridCol w:w="125"/>
        <w:gridCol w:w="485"/>
        <w:gridCol w:w="125"/>
        <w:gridCol w:w="73"/>
        <w:gridCol w:w="125"/>
        <w:gridCol w:w="484"/>
        <w:gridCol w:w="120"/>
        <w:gridCol w:w="131"/>
        <w:gridCol w:w="125"/>
        <w:gridCol w:w="485"/>
        <w:gridCol w:w="139"/>
      </w:tblGrid>
      <w:tr>
        <w:trPr/>
        <w:tc>
          <w:tcPr>
            <w:tcW w:w="259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2594"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3155"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bottom w:val="single" w:sz="2" w:space="0" w:color="000000"/>
            </w:tcBorders>
            <w:shd w:fill="auto" w:val="clear"/>
            <w:tcMar>
              <w:bottom w:w="28" w:type="dxa"/>
            </w:tcM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999"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9" w:type="dxa"/>
            <w:tcBorders/>
            <w:shd w:fill="auto" w:val="clear"/>
            <w:vAlign w:val="bottom"/>
          </w:tcPr>
          <w:p>
            <w:pPr>
              <w:pStyle w:val="TableContents"/>
              <w:spacing w:before="0" w:after="283"/>
              <w:rPr/>
            </w:pPr>
            <w:r>
              <w:rPr/>
              <w:t> </w:t>
            </w:r>
          </w:p>
        </w:tc>
      </w:tr>
      <w:tr>
        <w:trPr/>
        <w:tc>
          <w:tcPr>
            <w:tcW w:w="2594"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9" w:type="dxa"/>
            <w:tcBorders/>
            <w:shd w:fill="auto" w:val="clear"/>
            <w:vAlign w:val="bottom"/>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9" w:type="dxa"/>
            <w:tcBorders/>
            <w:shd w:fill="CCEEFF" w:val="clear"/>
            <w:vAlign w:val="bottom"/>
          </w:tcPr>
          <w:p>
            <w:pPr>
              <w:pStyle w:val="TableContents"/>
              <w:spacing w:before="0" w:after="283"/>
              <w:rPr>
                <w:sz w:val="4"/>
                <w:szCs w:val="4"/>
              </w:rPr>
            </w:pPr>
            <w:r>
              <w:rPr>
                <w:sz w:val="4"/>
                <w:szCs w:val="4"/>
              </w:rPr>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1,291</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1,286</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1,261</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3,838</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1,320</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1,313</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1,302</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1,106</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5,041</w:t>
            </w:r>
          </w:p>
        </w:tc>
        <w:tc>
          <w:tcPr>
            <w:tcW w:w="139" w:type="dxa"/>
            <w:tcBorders/>
            <w:shd w:fill="auto" w:val="clear"/>
            <w:vAlign w:val="bottom"/>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w:t>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821</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814</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2,436</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840</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825</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846</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832</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3,343</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36"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39" w:type="dxa"/>
            <w:tcBorders/>
            <w:shd w:fill="auto" w:val="clear"/>
            <w:vAlign w:val="bottom"/>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Insurance and investment product fees and other</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248</w:t>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289</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780</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293</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309</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287</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1,229</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9" w:type="dxa"/>
            <w:tcBorders/>
            <w:shd w:fill="auto" w:val="clear"/>
            <w:vAlign w:val="center"/>
          </w:tcPr>
          <w:p>
            <w:pPr>
              <w:pStyle w:val="TableContents"/>
              <w:spacing w:before="0" w:after="283"/>
              <w:rPr/>
            </w:pPr>
            <w:r>
              <w:rPr/>
              <w:t> </w:t>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2,317</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2,371</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2,303</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6,991</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2,467</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2,456</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2,402</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2,315</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9,640</w:t>
            </w:r>
          </w:p>
        </w:tc>
        <w:tc>
          <w:tcPr>
            <w:tcW w:w="139" w:type="dxa"/>
            <w:tcBorders/>
            <w:shd w:fill="auto" w:val="clear"/>
            <w:vAlign w:val="bottom"/>
          </w:tcPr>
          <w:p>
            <w:pPr>
              <w:pStyle w:val="TableContents"/>
              <w:spacing w:before="0" w:after="283"/>
              <w:rPr/>
            </w:pPr>
            <w:r>
              <w:rPr/>
              <w:t>  </w:t>
            </w:r>
          </w:p>
        </w:tc>
      </w:tr>
      <w:tr>
        <w:trPr/>
        <w:tc>
          <w:tcPr>
            <w:tcW w:w="2594"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9" w:type="dxa"/>
            <w:tcBorders/>
            <w:shd w:fill="auto" w:val="clear"/>
            <w:vAlign w:val="center"/>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9" w:type="dxa"/>
            <w:tcBorders/>
            <w:shd w:fill="CCEEFF" w:val="clear"/>
            <w:vAlign w:val="bottom"/>
          </w:tcPr>
          <w:p>
            <w:pPr>
              <w:pStyle w:val="TableContents"/>
              <w:spacing w:before="0" w:after="283"/>
              <w:rPr>
                <w:sz w:val="4"/>
                <w:szCs w:val="4"/>
              </w:rPr>
            </w:pPr>
            <w:r>
              <w:rPr>
                <w:sz w:val="4"/>
                <w:szCs w:val="4"/>
              </w:rPr>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1,169</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1,269</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1,201</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3,639</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1,401</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1,363</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1,382</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1,232</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5,378</w:t>
            </w:r>
          </w:p>
        </w:tc>
        <w:tc>
          <w:tcPr>
            <w:tcW w:w="139" w:type="dxa"/>
            <w:tcBorders/>
            <w:shd w:fill="auto" w:val="clear"/>
            <w:vAlign w:val="bottom"/>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552</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194</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195</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775</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413</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433</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1,253</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272</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439</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440</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1,594</w:t>
            </w:r>
          </w:p>
        </w:tc>
        <w:tc>
          <w:tcPr>
            <w:tcW w:w="139" w:type="dxa"/>
            <w:tcBorders/>
            <w:shd w:fill="auto" w:val="clear"/>
            <w:vAlign w:val="bottom"/>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441</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144</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722</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Goodwill impairment</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139" w:type="dxa"/>
            <w:tcBorders/>
            <w:shd w:fill="auto" w:val="clear"/>
            <w:vAlign w:val="bottom"/>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121</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371</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476</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9" w:type="dxa"/>
            <w:tcBorders/>
            <w:shd w:fill="auto" w:val="clear"/>
            <w:vAlign w:val="center"/>
          </w:tcPr>
          <w:p>
            <w:pPr>
              <w:pStyle w:val="TableContents"/>
              <w:spacing w:before="0" w:after="283"/>
              <w:rPr/>
            </w:pPr>
            <w:r>
              <w:rPr/>
              <w:t> </w:t>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2,066</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2,124</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2,066</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6,256</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2,134</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2,374</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2,293</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2,233</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9,034</w:t>
            </w:r>
          </w:p>
        </w:tc>
        <w:tc>
          <w:tcPr>
            <w:tcW w:w="139" w:type="dxa"/>
            <w:tcBorders/>
            <w:shd w:fill="auto" w:val="clear"/>
            <w:vAlign w:val="bottom"/>
          </w:tcPr>
          <w:p>
            <w:pPr>
              <w:pStyle w:val="TableContents"/>
              <w:spacing w:before="0" w:after="283"/>
              <w:rPr/>
            </w:pPr>
            <w:r>
              <w:rPr/>
              <w:t>  </w:t>
            </w:r>
          </w:p>
        </w:tc>
      </w:tr>
      <w:tr>
        <w:trPr/>
        <w:tc>
          <w:tcPr>
            <w:tcW w:w="2594"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9" w:type="dxa"/>
            <w:tcBorders/>
            <w:shd w:fill="auto" w:val="clear"/>
            <w:vAlign w:val="center"/>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INCOME FROM CONTINUING OPERATIONS BEFORE INCOME TAXES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251</w:t>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735</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333</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606</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138</w:t>
            </w:r>
          </w:p>
        </w:tc>
        <w:tc>
          <w:tcPr>
            <w:tcW w:w="139" w:type="dxa"/>
            <w:tcBorders/>
            <w:shd w:fill="auto" w:val="clear"/>
            <w:vAlign w:val="bottom"/>
          </w:tcPr>
          <w:p>
            <w:pPr>
              <w:pStyle w:val="TableContents"/>
              <w:spacing w:before="0" w:after="283"/>
              <w:rPr/>
            </w:pPr>
            <w:r>
              <w:rPr/>
              <w:t>  </w:t>
            </w:r>
          </w:p>
        </w:tc>
      </w:tr>
      <w:tr>
        <w:trPr/>
        <w:tc>
          <w:tcPr>
            <w:tcW w:w="2594"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9" w:type="dxa"/>
            <w:tcBorders/>
            <w:shd w:fill="auto" w:val="clear"/>
            <w:vAlign w:val="center"/>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INCOME FROM CONTINUING OPERATIONS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w:t>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481</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468</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tcPr>
          <w:p>
            <w:pPr>
              <w:pStyle w:val="TableContents"/>
              <w:spacing w:before="0" w:after="283"/>
              <w:rPr/>
            </w:pPr>
            <w:r>
              <w:rPr>
                <w:rFonts w:ascii="Times New Roman" w:hAnsi="Times New Roman"/>
                <w:sz w:val="20"/>
              </w:rPr>
              <w:t>Income (loss) from discontinued operations, net of taxes</w:t>
            </w:r>
            <w:r>
              <w:rPr>
                <w:rFonts w:ascii="Times New Roman" w:hAnsi="Times New Roman"/>
                <w:sz w:val="14"/>
              </w:rPr>
              <w:t>(1)</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39" w:type="dxa"/>
            <w:tcBorders/>
            <w:shd w:fill="auto" w:val="clear"/>
            <w:vAlign w:val="bottom"/>
          </w:tcPr>
          <w:p>
            <w:pPr>
              <w:pStyle w:val="TableContents"/>
              <w:spacing w:before="0" w:after="283"/>
              <w:rPr/>
            </w:pPr>
            <w:r>
              <w:rPr/>
              <w:t>  </w:t>
            </w:r>
          </w:p>
        </w:tc>
      </w:tr>
      <w:tr>
        <w:trPr/>
        <w:tc>
          <w:tcPr>
            <w:tcW w:w="2594"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9" w:type="dxa"/>
            <w:tcBorders/>
            <w:shd w:fill="auto" w:val="clear"/>
            <w:vAlign w:val="center"/>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INCOME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180</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469</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266</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Less: net income attributable to noncontrolling interests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139" w:type="dxa"/>
            <w:tcBorders/>
            <w:shd w:fill="auto" w:val="clear"/>
            <w:vAlign w:val="bottom"/>
          </w:tcPr>
          <w:p>
            <w:pPr>
              <w:pStyle w:val="TableContents"/>
              <w:spacing w:before="0" w:after="283"/>
              <w:rPr/>
            </w:pPr>
            <w:r>
              <w:rPr/>
              <w:t>  </w:t>
            </w:r>
          </w:p>
        </w:tc>
      </w:tr>
      <w:tr>
        <w:trPr/>
        <w:tc>
          <w:tcPr>
            <w:tcW w:w="2594"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9" w:type="dxa"/>
            <w:tcBorders/>
            <w:shd w:fill="auto" w:val="clear"/>
            <w:vAlign w:val="center"/>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INCOME AVAILABLE TO GENWORTH FINANCIAL, INC.S COMMON STOCKHOLDERS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136" w:type="dxa"/>
            <w:tcBorders>
              <w:right w:val="single" w:sz="2" w:space="0" w:color="000000"/>
            </w:tcBorders>
            <w:shd w:fill="CCEEFF" w:val="clear"/>
            <w:tcMar>
              <w:right w:w="28" w:type="dxa"/>
            </w:tcM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352</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325</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36" w:type="dxa"/>
            <w:tcBorders>
              <w:right w:val="single" w:sz="2" w:space="0" w:color="000000"/>
            </w:tcBorders>
            <w:shd w:fill="auto" w:val="clear"/>
            <w:tcMar>
              <w:right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39" w:type="dxa"/>
            <w:tcBorders/>
            <w:shd w:fill="auto" w:val="clear"/>
            <w:vAlign w:val="center"/>
          </w:tcPr>
          <w:p>
            <w:pPr>
              <w:pStyle w:val="TableContents"/>
              <w:spacing w:before="0" w:after="283"/>
              <w:rPr/>
            </w:pPr>
            <w:r>
              <w:rPr/>
              <w:t> </w:t>
            </w:r>
          </w:p>
        </w:tc>
      </w:tr>
      <w:tr>
        <w:trPr/>
        <w:tc>
          <w:tcPr>
            <w:tcW w:w="2594" w:type="dxa"/>
            <w:tcBorders/>
            <w:shd w:fill="auto" w:val="clear"/>
          </w:tcPr>
          <w:p>
            <w:pPr>
              <w:pStyle w:val="TableContents"/>
              <w:spacing w:before="0" w:after="283"/>
              <w:rPr>
                <w:rFonts w:ascii="Times New Roman" w:hAnsi="Times New Roman"/>
                <w:b/>
                <w:sz w:val="20"/>
              </w:rPr>
            </w:pPr>
            <w:r>
              <w:rPr>
                <w:rFonts w:ascii="Times New Roman" w:hAnsi="Times New Roman"/>
                <w:b/>
                <w:sz w:val="20"/>
              </w:rPr>
              <w:t>Earnings Per Share Data:</w:t>
            </w:r>
          </w:p>
        </w:tc>
        <w:tc>
          <w:tcPr>
            <w:tcW w:w="120" w:type="dxa"/>
            <w:tcBorders>
              <w:top w:val="single" w:sz="2" w:space="0" w:color="000000"/>
            </w:tcBorders>
            <w:shd w:fill="auto" w:val="clear"/>
            <w:tcMar>
              <w:top w:w="28" w:type="dxa"/>
            </w:tcM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485" w:type="dxa"/>
            <w:tcBorders>
              <w:top w:val="single" w:sz="2" w:space="0" w:color="000000"/>
            </w:tcBorders>
            <w:shd w:fill="auto" w:val="clear"/>
            <w:tcMar>
              <w:top w:w="28" w:type="dxa"/>
            </w:tcMar>
            <w:vAlign w:val="bottom"/>
          </w:tcPr>
          <w:p>
            <w:pPr>
              <w:pStyle w:val="TableContents"/>
              <w:spacing w:before="0" w:after="283"/>
              <w:rPr/>
            </w:pPr>
            <w:r>
              <w:rPr/>
              <w:t> </w:t>
            </w:r>
          </w:p>
        </w:tc>
        <w:tc>
          <w:tcPr>
            <w:tcW w:w="136" w:type="dxa"/>
            <w:tcBorders>
              <w:top w:val="single" w:sz="2" w:space="0" w:color="000000"/>
            </w:tcBorders>
            <w:shd w:fill="auto" w:val="clear"/>
            <w:tcMar>
              <w:top w:w="28" w:type="dxa"/>
            </w:tcM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594" w:type="dxa"/>
            <w:tcBorders/>
            <w:shd w:fill="auto" w:val="clear"/>
            <w:vAlign w:val="center"/>
          </w:tcPr>
          <w:p>
            <w:pPr>
              <w:pStyle w:val="TableContents"/>
              <w:spacing w:before="0" w:after="283"/>
              <w:rPr>
                <w:sz w:val="4"/>
                <w:szCs w:val="4"/>
              </w:rPr>
            </w:pPr>
            <w:r>
              <w:rPr>
                <w:sz w:val="4"/>
                <w:szCs w:val="4"/>
              </w:rPr>
            </w:r>
          </w:p>
        </w:tc>
        <w:tc>
          <w:tcPr>
            <w:tcW w:w="866" w:type="dxa"/>
            <w:gridSpan w:val="4"/>
            <w:tcBorders/>
            <w:shd w:fill="auto" w:val="clear"/>
            <w:vAlign w:val="center"/>
          </w:tcPr>
          <w:p>
            <w:pPr>
              <w:pStyle w:val="TableContents"/>
              <w:spacing w:before="0" w:after="283"/>
              <w:rPr>
                <w:sz w:val="4"/>
                <w:szCs w:val="4"/>
              </w:rPr>
            </w:pPr>
            <w:r>
              <w:rPr>
                <w:sz w:val="4"/>
                <w:szCs w:val="4"/>
              </w:rPr>
            </w:r>
          </w:p>
        </w:tc>
        <w:tc>
          <w:tcPr>
            <w:tcW w:w="861" w:type="dxa"/>
            <w:gridSpan w:val="4"/>
            <w:tcBorders/>
            <w:shd w:fill="auto" w:val="clear"/>
            <w:vAlign w:val="center"/>
          </w:tcPr>
          <w:p>
            <w:pPr>
              <w:pStyle w:val="TableContents"/>
              <w:spacing w:before="0" w:after="283"/>
              <w:rPr>
                <w:sz w:val="4"/>
                <w:szCs w:val="4"/>
              </w:rPr>
            </w:pPr>
            <w:r>
              <w:rPr>
                <w:sz w:val="4"/>
                <w:szCs w:val="4"/>
              </w:rPr>
            </w:r>
          </w:p>
        </w:tc>
        <w:tc>
          <w:tcPr>
            <w:tcW w:w="865" w:type="dxa"/>
            <w:gridSpan w:val="4"/>
            <w:tcBorders/>
            <w:shd w:fill="auto" w:val="clear"/>
            <w:vAlign w:val="center"/>
          </w:tcPr>
          <w:p>
            <w:pPr>
              <w:pStyle w:val="TableContents"/>
              <w:spacing w:before="0" w:after="283"/>
              <w:rPr>
                <w:sz w:val="4"/>
                <w:szCs w:val="4"/>
              </w:rPr>
            </w:pPr>
            <w:r>
              <w:rPr>
                <w:sz w:val="4"/>
                <w:szCs w:val="4"/>
              </w:rPr>
            </w:r>
          </w:p>
        </w:tc>
        <w:tc>
          <w:tcPr>
            <w:tcW w:w="808" w:type="dxa"/>
            <w:gridSpan w:val="4"/>
            <w:tcBorders/>
            <w:shd w:fill="auto" w:val="clear"/>
            <w:vAlign w:val="center"/>
          </w:tcPr>
          <w:p>
            <w:pPr>
              <w:pStyle w:val="TableContents"/>
              <w:spacing w:before="0" w:after="283"/>
              <w:rPr>
                <w:sz w:val="4"/>
                <w:szCs w:val="4"/>
              </w:rPr>
            </w:pPr>
            <w:r>
              <w:rPr>
                <w:sz w:val="4"/>
                <w:szCs w:val="4"/>
              </w:rPr>
            </w:r>
          </w:p>
        </w:tc>
        <w:tc>
          <w:tcPr>
            <w:tcW w:w="802" w:type="dxa"/>
            <w:gridSpan w:val="4"/>
            <w:tcBorders/>
            <w:shd w:fill="auto" w:val="clear"/>
            <w:vAlign w:val="center"/>
          </w:tcPr>
          <w:p>
            <w:pPr>
              <w:pStyle w:val="TableContents"/>
              <w:spacing w:before="0" w:after="283"/>
              <w:rPr>
                <w:sz w:val="4"/>
                <w:szCs w:val="4"/>
              </w:rPr>
            </w:pPr>
            <w:r>
              <w:rPr>
                <w:sz w:val="4"/>
                <w:szCs w:val="4"/>
              </w:rPr>
            </w:r>
          </w:p>
        </w:tc>
        <w:tc>
          <w:tcPr>
            <w:tcW w:w="861" w:type="dxa"/>
            <w:gridSpan w:val="4"/>
            <w:tcBorders/>
            <w:shd w:fill="auto" w:val="clear"/>
            <w:vAlign w:val="center"/>
          </w:tcPr>
          <w:p>
            <w:pPr>
              <w:pStyle w:val="TableContents"/>
              <w:spacing w:before="0" w:after="283"/>
              <w:rPr>
                <w:sz w:val="4"/>
                <w:szCs w:val="4"/>
              </w:rPr>
            </w:pPr>
            <w:r>
              <w:rPr>
                <w:sz w:val="4"/>
                <w:szCs w:val="4"/>
              </w:rPr>
            </w:r>
          </w:p>
        </w:tc>
        <w:tc>
          <w:tcPr>
            <w:tcW w:w="866" w:type="dxa"/>
            <w:gridSpan w:val="4"/>
            <w:tcBorders/>
            <w:shd w:fill="auto" w:val="clear"/>
            <w:vAlign w:val="center"/>
          </w:tcPr>
          <w:p>
            <w:pPr>
              <w:pStyle w:val="TableContents"/>
              <w:spacing w:before="0" w:after="283"/>
              <w:rPr>
                <w:sz w:val="4"/>
                <w:szCs w:val="4"/>
              </w:rPr>
            </w:pPr>
            <w:r>
              <w:rPr>
                <w:sz w:val="4"/>
                <w:szCs w:val="4"/>
              </w:rPr>
            </w:r>
          </w:p>
        </w:tc>
        <w:tc>
          <w:tcPr>
            <w:tcW w:w="802" w:type="dxa"/>
            <w:gridSpan w:val="4"/>
            <w:tcBorders/>
            <w:shd w:fill="auto" w:val="clear"/>
            <w:vAlign w:val="center"/>
          </w:tcPr>
          <w:p>
            <w:pPr>
              <w:pStyle w:val="TableContents"/>
              <w:spacing w:before="0" w:after="283"/>
              <w:rPr>
                <w:sz w:val="4"/>
                <w:szCs w:val="4"/>
              </w:rPr>
            </w:pPr>
            <w:r>
              <w:rPr>
                <w:sz w:val="4"/>
                <w:szCs w:val="4"/>
              </w:rPr>
            </w:r>
          </w:p>
        </w:tc>
        <w:tc>
          <w:tcPr>
            <w:tcW w:w="880" w:type="dxa"/>
            <w:gridSpan w:val="4"/>
            <w:tcBorders/>
            <w:shd w:fill="auto" w:val="clear"/>
            <w:vAlign w:val="center"/>
          </w:tcPr>
          <w:p>
            <w:pPr>
              <w:pStyle w:val="TableContents"/>
              <w:spacing w:before="0" w:after="283"/>
              <w:rPr>
                <w:sz w:val="4"/>
                <w:szCs w:val="4"/>
              </w:rPr>
            </w:pPr>
            <w:r>
              <w:rPr>
                <w:sz w:val="4"/>
                <w:szCs w:val="4"/>
              </w:rPr>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Income from continuing operations available to Genworth Financial, Inc.s common stockholders per common share</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9" w:type="dxa"/>
            <w:tcBorders/>
            <w:shd w:fill="CCEEFF" w:val="clear"/>
            <w:vAlign w:val="bottom"/>
          </w:tcPr>
          <w:p>
            <w:pPr>
              <w:pStyle w:val="TableContents"/>
              <w:spacing w:before="0" w:after="283"/>
              <w:rPr>
                <w:sz w:val="4"/>
                <w:szCs w:val="4"/>
              </w:rPr>
            </w:pPr>
            <w:r>
              <w:rPr>
                <w:sz w:val="4"/>
                <w:szCs w:val="4"/>
              </w:rPr>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0.21</w:t>
            </w:r>
          </w:p>
        </w:tc>
        <w:tc>
          <w:tcPr>
            <w:tcW w:w="136"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0.27</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0.25</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0.74</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0.33</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0.05</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0.10</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139" w:type="dxa"/>
            <w:tcBorders/>
            <w:shd w:fill="auto" w:val="clear"/>
            <w:vAlign w:val="bottom"/>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0.21</w:t>
            </w:r>
          </w:p>
        </w:tc>
        <w:tc>
          <w:tcPr>
            <w:tcW w:w="136"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0.27</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0.25</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0.73</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0.33</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0.05</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0.10</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0.54</w:t>
            </w:r>
          </w:p>
        </w:tc>
        <w:tc>
          <w:tcPr>
            <w:tcW w:w="139" w:type="dxa"/>
            <w:tcBorders/>
            <w:shd w:fill="CCEEFF" w:val="clear"/>
            <w:vAlign w:val="bottom"/>
          </w:tcPr>
          <w:p>
            <w:pPr>
              <w:pStyle w:val="TableContents"/>
              <w:spacing w:before="0" w:after="283"/>
              <w:rPr/>
            </w:pPr>
            <w:r>
              <w:rPr/>
              <w:t>  </w:t>
            </w:r>
          </w:p>
        </w:tc>
      </w:tr>
      <w:tr>
        <w:trPr>
          <w:trHeight w:val="120" w:hRule="atLeast"/>
        </w:trPr>
        <w:tc>
          <w:tcPr>
            <w:tcW w:w="2594" w:type="dxa"/>
            <w:tcBorders/>
            <w:shd w:fill="auto" w:val="clear"/>
            <w:vAlign w:val="center"/>
          </w:tcPr>
          <w:p>
            <w:pPr>
              <w:pStyle w:val="TableContents"/>
              <w:spacing w:before="0" w:after="283"/>
              <w:rPr>
                <w:sz w:val="4"/>
                <w:szCs w:val="4"/>
              </w:rPr>
            </w:pPr>
            <w:r>
              <w:rPr>
                <w:sz w:val="4"/>
                <w:szCs w:val="4"/>
              </w:rPr>
            </w:r>
          </w:p>
        </w:tc>
        <w:tc>
          <w:tcPr>
            <w:tcW w:w="866" w:type="dxa"/>
            <w:gridSpan w:val="4"/>
            <w:tcBorders/>
            <w:shd w:fill="auto" w:val="clear"/>
            <w:vAlign w:val="center"/>
          </w:tcPr>
          <w:p>
            <w:pPr>
              <w:pStyle w:val="TableContents"/>
              <w:spacing w:before="0" w:after="283"/>
              <w:rPr>
                <w:sz w:val="4"/>
                <w:szCs w:val="4"/>
              </w:rPr>
            </w:pPr>
            <w:r>
              <w:rPr>
                <w:sz w:val="4"/>
                <w:szCs w:val="4"/>
              </w:rPr>
            </w:r>
          </w:p>
        </w:tc>
        <w:tc>
          <w:tcPr>
            <w:tcW w:w="861" w:type="dxa"/>
            <w:gridSpan w:val="4"/>
            <w:tcBorders/>
            <w:shd w:fill="auto" w:val="clear"/>
            <w:vAlign w:val="center"/>
          </w:tcPr>
          <w:p>
            <w:pPr>
              <w:pStyle w:val="TableContents"/>
              <w:spacing w:before="0" w:after="283"/>
              <w:rPr>
                <w:sz w:val="4"/>
                <w:szCs w:val="4"/>
              </w:rPr>
            </w:pPr>
            <w:r>
              <w:rPr>
                <w:sz w:val="4"/>
                <w:szCs w:val="4"/>
              </w:rPr>
            </w:r>
          </w:p>
        </w:tc>
        <w:tc>
          <w:tcPr>
            <w:tcW w:w="865" w:type="dxa"/>
            <w:gridSpan w:val="4"/>
            <w:tcBorders/>
            <w:shd w:fill="auto" w:val="clear"/>
            <w:vAlign w:val="center"/>
          </w:tcPr>
          <w:p>
            <w:pPr>
              <w:pStyle w:val="TableContents"/>
              <w:spacing w:before="0" w:after="283"/>
              <w:rPr>
                <w:sz w:val="4"/>
                <w:szCs w:val="4"/>
              </w:rPr>
            </w:pPr>
            <w:r>
              <w:rPr>
                <w:sz w:val="4"/>
                <w:szCs w:val="4"/>
              </w:rPr>
            </w:r>
          </w:p>
        </w:tc>
        <w:tc>
          <w:tcPr>
            <w:tcW w:w="808" w:type="dxa"/>
            <w:gridSpan w:val="4"/>
            <w:tcBorders/>
            <w:shd w:fill="auto" w:val="clear"/>
            <w:vAlign w:val="center"/>
          </w:tcPr>
          <w:p>
            <w:pPr>
              <w:pStyle w:val="TableContents"/>
              <w:spacing w:before="0" w:after="283"/>
              <w:rPr>
                <w:sz w:val="4"/>
                <w:szCs w:val="4"/>
              </w:rPr>
            </w:pPr>
            <w:r>
              <w:rPr>
                <w:sz w:val="4"/>
                <w:szCs w:val="4"/>
              </w:rPr>
            </w:r>
          </w:p>
        </w:tc>
        <w:tc>
          <w:tcPr>
            <w:tcW w:w="802" w:type="dxa"/>
            <w:gridSpan w:val="4"/>
            <w:tcBorders/>
            <w:shd w:fill="auto" w:val="clear"/>
            <w:vAlign w:val="center"/>
          </w:tcPr>
          <w:p>
            <w:pPr>
              <w:pStyle w:val="TableContents"/>
              <w:spacing w:before="0" w:after="283"/>
              <w:rPr>
                <w:sz w:val="4"/>
                <w:szCs w:val="4"/>
              </w:rPr>
            </w:pPr>
            <w:r>
              <w:rPr>
                <w:sz w:val="4"/>
                <w:szCs w:val="4"/>
              </w:rPr>
            </w:r>
          </w:p>
        </w:tc>
        <w:tc>
          <w:tcPr>
            <w:tcW w:w="861" w:type="dxa"/>
            <w:gridSpan w:val="4"/>
            <w:tcBorders/>
            <w:shd w:fill="auto" w:val="clear"/>
            <w:vAlign w:val="center"/>
          </w:tcPr>
          <w:p>
            <w:pPr>
              <w:pStyle w:val="TableContents"/>
              <w:spacing w:before="0" w:after="283"/>
              <w:rPr>
                <w:sz w:val="4"/>
                <w:szCs w:val="4"/>
              </w:rPr>
            </w:pPr>
            <w:r>
              <w:rPr>
                <w:sz w:val="4"/>
                <w:szCs w:val="4"/>
              </w:rPr>
            </w:r>
          </w:p>
        </w:tc>
        <w:tc>
          <w:tcPr>
            <w:tcW w:w="866" w:type="dxa"/>
            <w:gridSpan w:val="4"/>
            <w:tcBorders/>
            <w:shd w:fill="auto" w:val="clear"/>
            <w:vAlign w:val="center"/>
          </w:tcPr>
          <w:p>
            <w:pPr>
              <w:pStyle w:val="TableContents"/>
              <w:spacing w:before="0" w:after="283"/>
              <w:rPr>
                <w:sz w:val="4"/>
                <w:szCs w:val="4"/>
              </w:rPr>
            </w:pPr>
            <w:r>
              <w:rPr>
                <w:sz w:val="4"/>
                <w:szCs w:val="4"/>
              </w:rPr>
            </w:r>
          </w:p>
        </w:tc>
        <w:tc>
          <w:tcPr>
            <w:tcW w:w="802" w:type="dxa"/>
            <w:gridSpan w:val="4"/>
            <w:tcBorders/>
            <w:shd w:fill="auto" w:val="clear"/>
            <w:vAlign w:val="center"/>
          </w:tcPr>
          <w:p>
            <w:pPr>
              <w:pStyle w:val="TableContents"/>
              <w:spacing w:before="0" w:after="283"/>
              <w:rPr>
                <w:sz w:val="4"/>
                <w:szCs w:val="4"/>
              </w:rPr>
            </w:pPr>
            <w:r>
              <w:rPr>
                <w:sz w:val="4"/>
                <w:szCs w:val="4"/>
              </w:rPr>
            </w:r>
          </w:p>
        </w:tc>
        <w:tc>
          <w:tcPr>
            <w:tcW w:w="880" w:type="dxa"/>
            <w:gridSpan w:val="4"/>
            <w:tcBorders/>
            <w:shd w:fill="auto" w:val="clear"/>
            <w:vAlign w:val="center"/>
          </w:tcPr>
          <w:p>
            <w:pPr>
              <w:pStyle w:val="TableContents"/>
              <w:spacing w:before="0" w:after="283"/>
              <w:rPr>
                <w:sz w:val="4"/>
                <w:szCs w:val="4"/>
              </w:rPr>
            </w:pPr>
            <w:r>
              <w:rPr>
                <w:sz w:val="4"/>
                <w:szCs w:val="4"/>
              </w:rPr>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Net income available to Genworth Financial, Inc.s common stockholders per common share</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sz w:val="4"/>
                <w:szCs w:val="4"/>
              </w:rPr>
            </w:pPr>
            <w:r>
              <w:rPr>
                <w:sz w:val="4"/>
                <w:szCs w:val="4"/>
              </w:rPr>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Basic</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36"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0.29</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0.21</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0.71</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0.34</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0.16</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0.09</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0.66</w:t>
            </w:r>
          </w:p>
        </w:tc>
        <w:tc>
          <w:tcPr>
            <w:tcW w:w="139" w:type="dxa"/>
            <w:tcBorders/>
            <w:shd w:fill="CCEEFF" w:val="clear"/>
            <w:vAlign w:val="bottom"/>
          </w:tcPr>
          <w:p>
            <w:pPr>
              <w:pStyle w:val="TableContents"/>
              <w:spacing w:before="0" w:after="283"/>
              <w:rPr/>
            </w:pPr>
            <w:r>
              <w:rPr/>
              <w:t>  </w:t>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Diluted</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0.22</w:t>
            </w:r>
          </w:p>
        </w:tc>
        <w:tc>
          <w:tcPr>
            <w:tcW w:w="136"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0.28</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0.21</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0.71</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0.34</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0.07</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0.16</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0.09</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0.66</w:t>
            </w:r>
          </w:p>
        </w:tc>
        <w:tc>
          <w:tcPr>
            <w:tcW w:w="139" w:type="dxa"/>
            <w:tcBorders/>
            <w:shd w:fill="auto" w:val="clear"/>
            <w:vAlign w:val="bottom"/>
          </w:tcPr>
          <w:p>
            <w:pPr>
              <w:pStyle w:val="TableContents"/>
              <w:spacing w:before="0" w:after="283"/>
              <w:rPr/>
            </w:pPr>
            <w:r>
              <w:rPr/>
              <w:t>  </w:t>
            </w:r>
          </w:p>
        </w:tc>
      </w:tr>
      <w:tr>
        <w:trPr>
          <w:trHeight w:val="120" w:hRule="atLeast"/>
        </w:trPr>
        <w:tc>
          <w:tcPr>
            <w:tcW w:w="2594" w:type="dxa"/>
            <w:tcBorders/>
            <w:shd w:fill="auto" w:val="clear"/>
            <w:vAlign w:val="center"/>
          </w:tcPr>
          <w:p>
            <w:pPr>
              <w:pStyle w:val="TableContents"/>
              <w:spacing w:before="0" w:after="283"/>
              <w:rPr>
                <w:sz w:val="4"/>
                <w:szCs w:val="4"/>
              </w:rPr>
            </w:pPr>
            <w:r>
              <w:rPr>
                <w:sz w:val="4"/>
                <w:szCs w:val="4"/>
              </w:rPr>
            </w:r>
          </w:p>
        </w:tc>
        <w:tc>
          <w:tcPr>
            <w:tcW w:w="866" w:type="dxa"/>
            <w:gridSpan w:val="4"/>
            <w:tcBorders/>
            <w:shd w:fill="auto" w:val="clear"/>
            <w:vAlign w:val="center"/>
          </w:tcPr>
          <w:p>
            <w:pPr>
              <w:pStyle w:val="TableContents"/>
              <w:spacing w:before="0" w:after="283"/>
              <w:rPr>
                <w:sz w:val="4"/>
                <w:szCs w:val="4"/>
              </w:rPr>
            </w:pPr>
            <w:r>
              <w:rPr>
                <w:sz w:val="4"/>
                <w:szCs w:val="4"/>
              </w:rPr>
            </w:r>
          </w:p>
        </w:tc>
        <w:tc>
          <w:tcPr>
            <w:tcW w:w="861" w:type="dxa"/>
            <w:gridSpan w:val="4"/>
            <w:tcBorders/>
            <w:shd w:fill="auto" w:val="clear"/>
            <w:vAlign w:val="center"/>
          </w:tcPr>
          <w:p>
            <w:pPr>
              <w:pStyle w:val="TableContents"/>
              <w:spacing w:before="0" w:after="283"/>
              <w:rPr>
                <w:sz w:val="4"/>
                <w:szCs w:val="4"/>
              </w:rPr>
            </w:pPr>
            <w:r>
              <w:rPr>
                <w:sz w:val="4"/>
                <w:szCs w:val="4"/>
              </w:rPr>
            </w:r>
          </w:p>
        </w:tc>
        <w:tc>
          <w:tcPr>
            <w:tcW w:w="865" w:type="dxa"/>
            <w:gridSpan w:val="4"/>
            <w:tcBorders/>
            <w:shd w:fill="auto" w:val="clear"/>
            <w:vAlign w:val="center"/>
          </w:tcPr>
          <w:p>
            <w:pPr>
              <w:pStyle w:val="TableContents"/>
              <w:spacing w:before="0" w:after="283"/>
              <w:rPr>
                <w:sz w:val="4"/>
                <w:szCs w:val="4"/>
              </w:rPr>
            </w:pPr>
            <w:r>
              <w:rPr>
                <w:sz w:val="4"/>
                <w:szCs w:val="4"/>
              </w:rPr>
            </w:r>
          </w:p>
        </w:tc>
        <w:tc>
          <w:tcPr>
            <w:tcW w:w="808" w:type="dxa"/>
            <w:gridSpan w:val="4"/>
            <w:tcBorders/>
            <w:shd w:fill="auto" w:val="clear"/>
            <w:vAlign w:val="center"/>
          </w:tcPr>
          <w:p>
            <w:pPr>
              <w:pStyle w:val="TableContents"/>
              <w:spacing w:before="0" w:after="283"/>
              <w:rPr>
                <w:sz w:val="4"/>
                <w:szCs w:val="4"/>
              </w:rPr>
            </w:pPr>
            <w:r>
              <w:rPr>
                <w:sz w:val="4"/>
                <w:szCs w:val="4"/>
              </w:rPr>
            </w:r>
          </w:p>
        </w:tc>
        <w:tc>
          <w:tcPr>
            <w:tcW w:w="802" w:type="dxa"/>
            <w:gridSpan w:val="4"/>
            <w:tcBorders/>
            <w:shd w:fill="auto" w:val="clear"/>
            <w:vAlign w:val="center"/>
          </w:tcPr>
          <w:p>
            <w:pPr>
              <w:pStyle w:val="TableContents"/>
              <w:spacing w:before="0" w:after="283"/>
              <w:rPr>
                <w:sz w:val="4"/>
                <w:szCs w:val="4"/>
              </w:rPr>
            </w:pPr>
            <w:r>
              <w:rPr>
                <w:sz w:val="4"/>
                <w:szCs w:val="4"/>
              </w:rPr>
            </w:r>
          </w:p>
        </w:tc>
        <w:tc>
          <w:tcPr>
            <w:tcW w:w="861" w:type="dxa"/>
            <w:gridSpan w:val="4"/>
            <w:tcBorders/>
            <w:shd w:fill="auto" w:val="clear"/>
            <w:vAlign w:val="center"/>
          </w:tcPr>
          <w:p>
            <w:pPr>
              <w:pStyle w:val="TableContents"/>
              <w:spacing w:before="0" w:after="283"/>
              <w:rPr>
                <w:sz w:val="4"/>
                <w:szCs w:val="4"/>
              </w:rPr>
            </w:pPr>
            <w:r>
              <w:rPr>
                <w:sz w:val="4"/>
                <w:szCs w:val="4"/>
              </w:rPr>
            </w:r>
          </w:p>
        </w:tc>
        <w:tc>
          <w:tcPr>
            <w:tcW w:w="866" w:type="dxa"/>
            <w:gridSpan w:val="4"/>
            <w:tcBorders/>
            <w:shd w:fill="auto" w:val="clear"/>
            <w:vAlign w:val="center"/>
          </w:tcPr>
          <w:p>
            <w:pPr>
              <w:pStyle w:val="TableContents"/>
              <w:spacing w:before="0" w:after="283"/>
              <w:rPr>
                <w:sz w:val="4"/>
                <w:szCs w:val="4"/>
              </w:rPr>
            </w:pPr>
            <w:r>
              <w:rPr>
                <w:sz w:val="4"/>
                <w:szCs w:val="4"/>
              </w:rPr>
            </w:r>
          </w:p>
        </w:tc>
        <w:tc>
          <w:tcPr>
            <w:tcW w:w="802" w:type="dxa"/>
            <w:gridSpan w:val="4"/>
            <w:tcBorders/>
            <w:shd w:fill="auto" w:val="clear"/>
            <w:vAlign w:val="center"/>
          </w:tcPr>
          <w:p>
            <w:pPr>
              <w:pStyle w:val="TableContents"/>
              <w:spacing w:before="0" w:after="283"/>
              <w:rPr>
                <w:sz w:val="4"/>
                <w:szCs w:val="4"/>
              </w:rPr>
            </w:pPr>
            <w:r>
              <w:rPr>
                <w:sz w:val="4"/>
                <w:szCs w:val="4"/>
              </w:rPr>
            </w:r>
          </w:p>
        </w:tc>
        <w:tc>
          <w:tcPr>
            <w:tcW w:w="880" w:type="dxa"/>
            <w:gridSpan w:val="4"/>
            <w:tcBorders/>
            <w:shd w:fill="auto" w:val="clear"/>
            <w:vAlign w:val="center"/>
          </w:tcPr>
          <w:p>
            <w:pPr>
              <w:pStyle w:val="TableContents"/>
              <w:spacing w:before="0" w:after="283"/>
              <w:rPr>
                <w:sz w:val="4"/>
                <w:szCs w:val="4"/>
              </w:rPr>
            </w:pPr>
            <w:r>
              <w:rPr>
                <w:sz w:val="4"/>
                <w:szCs w:val="4"/>
              </w:rPr>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Weighted-average shares outstanding</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9" w:type="dxa"/>
            <w:tcBorders/>
            <w:shd w:fill="CCEEFF" w:val="clear"/>
            <w:vAlign w:val="bottom"/>
          </w:tcPr>
          <w:p>
            <w:pPr>
              <w:pStyle w:val="TableContents"/>
              <w:spacing w:before="0" w:after="283"/>
              <w:rPr>
                <w:sz w:val="4"/>
                <w:szCs w:val="4"/>
              </w:rPr>
            </w:pPr>
            <w:r>
              <w:rPr>
                <w:sz w:val="4"/>
                <w:szCs w:val="4"/>
              </w:rPr>
            </w:r>
          </w:p>
        </w:tc>
      </w:tr>
      <w:tr>
        <w:trPr/>
        <w:tc>
          <w:tcPr>
            <w:tcW w:w="2594"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494.0</w:t>
            </w:r>
          </w:p>
        </w:tc>
        <w:tc>
          <w:tcPr>
            <w:tcW w:w="136"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493.4</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492.5</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493.3</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491.9</w:t>
            </w:r>
          </w:p>
        </w:tc>
        <w:tc>
          <w:tcPr>
            <w:tcW w:w="11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491.7</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491.5</w:t>
            </w:r>
          </w:p>
        </w:tc>
        <w:tc>
          <w:tcPr>
            <w:tcW w:w="125"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491.2</w:t>
            </w:r>
          </w:p>
        </w:tc>
        <w:tc>
          <w:tcPr>
            <w:tcW w:w="120"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491.6</w:t>
            </w:r>
          </w:p>
        </w:tc>
        <w:tc>
          <w:tcPr>
            <w:tcW w:w="139" w:type="dxa"/>
            <w:tcBorders/>
            <w:shd w:fill="auto" w:val="clear"/>
            <w:vAlign w:val="bottom"/>
          </w:tcPr>
          <w:p>
            <w:pPr>
              <w:pStyle w:val="TableContents"/>
              <w:spacing w:before="0" w:after="283"/>
              <w:rPr/>
            </w:pPr>
            <w:r>
              <w:rPr/>
              <w:t>  </w:t>
            </w:r>
          </w:p>
        </w:tc>
      </w:tr>
      <w:tr>
        <w:trPr/>
        <w:tc>
          <w:tcPr>
            <w:tcW w:w="2594"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499.3</w:t>
            </w:r>
          </w:p>
        </w:tc>
        <w:tc>
          <w:tcPr>
            <w:tcW w:w="136"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497.5</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496.8</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497.9</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493.9</w:t>
            </w:r>
          </w:p>
        </w:tc>
        <w:tc>
          <w:tcPr>
            <w:tcW w:w="11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493.9</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493.9</w:t>
            </w:r>
          </w:p>
        </w:tc>
        <w:tc>
          <w:tcPr>
            <w:tcW w:w="125"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495.7</w:t>
            </w:r>
          </w:p>
        </w:tc>
        <w:tc>
          <w:tcPr>
            <w:tcW w:w="120"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494.4</w:t>
            </w:r>
          </w:p>
        </w:tc>
        <w:tc>
          <w:tcPr>
            <w:tcW w:w="139" w:type="dxa"/>
            <w:tcBorders/>
            <w:shd w:fill="CCEEFF" w:val="clear"/>
            <w:vAlign w:val="bottom"/>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Income from discontinued operations related to the wealth management business, which was sold on August 30, 2013. Refer to page 61 for operating results of discontinued operations.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12" w:name="ex99_2617371_5"/>
      <w:bookmarkEnd w:id="12"/>
      <w:r>
        <w:rPr>
          <w:rFonts w:ascii="Times New Roman" w:hAnsi="Times New Roman"/>
          <w:b/>
          <w:sz w:val="20"/>
        </w:rPr>
        <w:t xml:space="preserve">Net Operating Income by Segment by Quarter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amounts)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096"/>
        <w:gridCol w:w="95"/>
        <w:gridCol w:w="60"/>
        <w:gridCol w:w="60"/>
        <w:gridCol w:w="95"/>
        <w:gridCol w:w="351"/>
        <w:gridCol w:w="148"/>
        <w:gridCol w:w="95"/>
        <w:gridCol w:w="95"/>
        <w:gridCol w:w="351"/>
        <w:gridCol w:w="120"/>
        <w:gridCol w:w="95"/>
        <w:gridCol w:w="95"/>
        <w:gridCol w:w="351"/>
        <w:gridCol w:w="120"/>
        <w:gridCol w:w="95"/>
        <w:gridCol w:w="95"/>
        <w:gridCol w:w="351"/>
        <w:gridCol w:w="120"/>
        <w:gridCol w:w="95"/>
        <w:gridCol w:w="95"/>
        <w:gridCol w:w="351"/>
        <w:gridCol w:w="120"/>
        <w:gridCol w:w="95"/>
        <w:gridCol w:w="95"/>
        <w:gridCol w:w="351"/>
        <w:gridCol w:w="120"/>
        <w:gridCol w:w="95"/>
        <w:gridCol w:w="95"/>
        <w:gridCol w:w="351"/>
        <w:gridCol w:w="119"/>
        <w:gridCol w:w="95"/>
        <w:gridCol w:w="95"/>
        <w:gridCol w:w="351"/>
        <w:gridCol w:w="120"/>
        <w:gridCol w:w="95"/>
        <w:gridCol w:w="95"/>
        <w:gridCol w:w="351"/>
        <w:gridCol w:w="133"/>
      </w:tblGrid>
      <w:tr>
        <w:trPr/>
        <w:tc>
          <w:tcPr>
            <w:tcW w:w="4096"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r>
      <w:tr>
        <w:trPr/>
        <w:tc>
          <w:tcPr>
            <w:tcW w:w="40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bottom w:val="single" w:sz="2" w:space="0" w:color="000000"/>
            </w:tcBorders>
            <w:shd w:fill="auto" w:val="clear"/>
            <w:tcMar>
              <w:bottom w:w="28" w:type="dxa"/>
            </w:tcMar>
            <w:vAlign w:val="bottom"/>
          </w:tcPr>
          <w:p>
            <w:pPr>
              <w:pStyle w:val="TableContents"/>
              <w:spacing w:before="0" w:after="283"/>
              <w:rPr/>
            </w:pPr>
            <w:r>
              <w:rPr/>
              <w:t> </w:t>
            </w:r>
          </w:p>
        </w:tc>
        <w:tc>
          <w:tcPr>
            <w:tcW w:w="2457"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089"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3" w:type="dxa"/>
            <w:tcBorders/>
            <w:shd w:fill="auto" w:val="clear"/>
            <w:vAlign w:val="bottom"/>
          </w:tcPr>
          <w:p>
            <w:pPr>
              <w:pStyle w:val="TableContents"/>
              <w:spacing w:before="0" w:after="283"/>
              <w:rPr/>
            </w:pPr>
            <w:r>
              <w:rPr/>
              <w:t> </w:t>
            </w:r>
          </w:p>
        </w:tc>
      </w:tr>
      <w:tr>
        <w:trPr/>
        <w:tc>
          <w:tcPr>
            <w:tcW w:w="40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3" w:type="dxa"/>
            <w:tcBorders/>
            <w:shd w:fill="auto" w:val="clear"/>
            <w:vAlign w:val="bottom"/>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b/>
                <w:sz w:val="14"/>
              </w:rPr>
            </w:pPr>
            <w:r>
              <w:rPr>
                <w:rFonts w:ascii="Times New Roman" w:hAnsi="Times New Roman"/>
                <w:b/>
                <w:sz w:val="14"/>
              </w:rPr>
              <w:t>U.S. Life Insurance Division</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sz w:val="4"/>
                <w:szCs w:val="4"/>
              </w:rPr>
            </w:pPr>
            <w:r>
              <w:rPr>
                <w:sz w:val="4"/>
                <w:szCs w:val="4"/>
              </w:rPr>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U.S. Life Insurance segment:</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Life Insurance</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Long-Term Care</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w:t>
            </w:r>
          </w:p>
        </w:tc>
        <w:tc>
          <w:tcPr>
            <w:tcW w:w="133" w:type="dxa"/>
            <w:tcBorders/>
            <w:shd w:fill="auto" w:val="clear"/>
            <w:vAlign w:val="bottom"/>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Fixed Annuities</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Total U.S. Life Insurance segment</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275</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290</w:t>
            </w:r>
          </w:p>
        </w:tc>
        <w:tc>
          <w:tcPr>
            <w:tcW w:w="133" w:type="dxa"/>
            <w:tcBorders/>
            <w:shd w:fill="auto" w:val="clear"/>
            <w:vAlign w:val="bottom"/>
          </w:tcPr>
          <w:p>
            <w:pPr>
              <w:pStyle w:val="TableContents"/>
              <w:spacing w:before="0" w:after="283"/>
              <w:rPr/>
            </w:pPr>
            <w:r>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U.S. Life Insurance Division</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275</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290</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b/>
                <w:sz w:val="14"/>
              </w:rPr>
            </w:pPr>
            <w:r>
              <w:rPr>
                <w:rFonts w:ascii="Times New Roman" w:hAnsi="Times New Roman"/>
                <w:b/>
                <w:sz w:val="14"/>
              </w:rPr>
              <w:t>Global Mortgage Insurance Division</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International Mortgage Insurance segment:</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sz w:val="4"/>
                <w:szCs w:val="4"/>
              </w:rPr>
            </w:pPr>
            <w:r>
              <w:rPr>
                <w:sz w:val="4"/>
                <w:szCs w:val="4"/>
              </w:rPr>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Canada</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114</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234</w:t>
            </w:r>
          </w:p>
        </w:tc>
        <w:tc>
          <w:tcPr>
            <w:tcW w:w="133" w:type="dxa"/>
            <w:tcBorders/>
            <w:shd w:fill="auto" w:val="clear"/>
            <w:vAlign w:val="bottom"/>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Australia</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Other Countries</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48"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1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3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Total International Mortgage Insurance segment</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260</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342</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U.S. Mortgage Insurance segment</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48"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1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(138</w:t>
            </w:r>
          </w:p>
        </w:tc>
        <w:tc>
          <w:tcPr>
            <w:tcW w:w="13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Global Mortgage Insurance Division</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204</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b/>
                <w:sz w:val="14"/>
              </w:rPr>
            </w:pPr>
            <w:r>
              <w:rPr>
                <w:rFonts w:ascii="Times New Roman" w:hAnsi="Times New Roman"/>
                <w:b/>
                <w:sz w:val="14"/>
              </w:rPr>
              <w:t>Corporate and Other Division</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International Protection segment</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Runoff segment</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1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33" w:type="dxa"/>
            <w:tcBorders/>
            <w:shd w:fill="auto" w:val="clear"/>
            <w:vAlign w:val="bottom"/>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Corporate and Other</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148"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1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(209</w:t>
            </w:r>
          </w:p>
        </w:tc>
        <w:tc>
          <w:tcPr>
            <w:tcW w:w="13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b/>
                <w:sz w:val="14"/>
              </w:rPr>
            </w:pPr>
            <w:r>
              <w:rPr>
                <w:rFonts w:ascii="Times New Roman" w:hAnsi="Times New Roman"/>
                <w:b/>
                <w:sz w:val="14"/>
              </w:rPr>
              <w:t>Total Corporate and Other Division</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48"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(163</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1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(139</w:t>
            </w:r>
          </w:p>
        </w:tc>
        <w:tc>
          <w:tcPr>
            <w:tcW w:w="13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OPERATING INCOME</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355</w:t>
            </w:r>
          </w:p>
        </w:tc>
        <w:tc>
          <w:tcPr>
            <w:tcW w:w="133" w:type="dxa"/>
            <w:tcBorders/>
            <w:shd w:fill="CCEEFF" w:val="clear"/>
            <w:vAlign w:val="bottom"/>
          </w:tcPr>
          <w:p>
            <w:pPr>
              <w:pStyle w:val="TableContents"/>
              <w:spacing w:before="0" w:after="283"/>
              <w:rPr/>
            </w:pPr>
            <w:r>
              <w:rPr/>
              <w:t>  </w:t>
            </w:r>
          </w:p>
        </w:tc>
      </w:tr>
      <w:tr>
        <w:trPr>
          <w:trHeight w:val="75" w:hRule="atLeast"/>
        </w:trPr>
        <w:tc>
          <w:tcPr>
            <w:tcW w:w="4096" w:type="dxa"/>
            <w:tcBorders/>
            <w:shd w:fill="auto" w:val="clear"/>
            <w:vAlign w:val="center"/>
          </w:tcPr>
          <w:p>
            <w:pPr>
              <w:pStyle w:val="TableContents"/>
              <w:spacing w:before="0" w:after="283"/>
              <w:rPr>
                <w:sz w:val="4"/>
                <w:szCs w:val="4"/>
              </w:rPr>
            </w:pPr>
            <w:r>
              <w:rPr>
                <w:sz w:val="4"/>
                <w:szCs w:val="4"/>
              </w:rPr>
            </w:r>
          </w:p>
        </w:tc>
        <w:tc>
          <w:tcPr>
            <w:tcW w:w="155" w:type="dxa"/>
            <w:gridSpan w:val="2"/>
            <w:tcBorders/>
            <w:shd w:fill="auto" w:val="clear"/>
            <w:vAlign w:val="center"/>
          </w:tcPr>
          <w:p>
            <w:pPr>
              <w:pStyle w:val="TableContents"/>
              <w:spacing w:before="0" w:after="283"/>
              <w:rPr>
                <w:sz w:val="4"/>
                <w:szCs w:val="4"/>
              </w:rPr>
            </w:pPr>
            <w:r>
              <w:rPr>
                <w:sz w:val="4"/>
                <w:szCs w:val="4"/>
              </w:rPr>
            </w:r>
          </w:p>
        </w:tc>
        <w:tc>
          <w:tcPr>
            <w:tcW w:w="65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0"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74" w:type="dxa"/>
            <w:gridSpan w:val="4"/>
            <w:tcBorders/>
            <w:shd w:fill="auto" w:val="clear"/>
            <w:vAlign w:val="center"/>
          </w:tcPr>
          <w:p>
            <w:pPr>
              <w:pStyle w:val="TableContents"/>
              <w:spacing w:before="0" w:after="283"/>
              <w:rPr>
                <w:sz w:val="4"/>
                <w:szCs w:val="4"/>
              </w:rPr>
            </w:pPr>
            <w:r>
              <w:rPr>
                <w:sz w:val="4"/>
                <w:szCs w:val="4"/>
              </w:rPr>
            </w:r>
          </w:p>
        </w:tc>
      </w:tr>
      <w:tr>
        <w:trPr/>
        <w:tc>
          <w:tcPr>
            <w:tcW w:w="4096"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ADJUSTMENTS TO NET OPERATING INCOME:</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48"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1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3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Goodwill impairment, net of taxes</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3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Expenses related to restructuring, net of taxes</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33" w:type="dxa"/>
            <w:tcBorders/>
            <w:shd w:fill="auto" w:val="clear"/>
            <w:vAlign w:val="bottom"/>
          </w:tcPr>
          <w:p>
            <w:pPr>
              <w:pStyle w:val="TableContents"/>
              <w:spacing w:before="0" w:after="283"/>
              <w:rPr/>
            </w:pPr>
            <w:r>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INCOME AVAILABLE TO GENWORTH FINANCIAL, INC.S COMMON STOCKHOLDERS</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168</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325</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Add: net income attributable to noncontrolling interests</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200</w:t>
            </w:r>
          </w:p>
        </w:tc>
        <w:tc>
          <w:tcPr>
            <w:tcW w:w="133" w:type="dxa"/>
            <w:tcBorders/>
            <w:shd w:fill="auto" w:val="clear"/>
            <w:vAlign w:val="bottom"/>
          </w:tcPr>
          <w:p>
            <w:pPr>
              <w:pStyle w:val="TableContents"/>
              <w:spacing w:before="0" w:after="283"/>
              <w:rPr/>
            </w:pPr>
            <w:r>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INCOME</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148</w:t>
            </w:r>
          </w:p>
        </w:tc>
        <w:tc>
          <w:tcPr>
            <w:tcW w:w="148" w:type="dxa"/>
            <w:tcBorders>
              <w:right w:val="single" w:sz="2" w:space="0" w:color="000000"/>
            </w:tcBorders>
            <w:shd w:fill="CCEEFF" w:val="clear"/>
            <w:tcMar>
              <w:righ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180</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525</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48" w:type="dxa"/>
            <w:tcBorders>
              <w:right w:val="single" w:sz="2" w:space="0" w:color="000000"/>
            </w:tcBorders>
            <w:shd w:fill="auto" w:val="clear"/>
            <w:tcMar>
              <w:righ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33" w:type="dxa"/>
            <w:tcBorders/>
            <w:shd w:fill="auto" w:val="clear"/>
            <w:vAlign w:val="center"/>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b/>
                <w:sz w:val="14"/>
              </w:rPr>
            </w:pPr>
            <w:r>
              <w:rPr>
                <w:rFonts w:ascii="Times New Roman" w:hAnsi="Times New Roman"/>
                <w:b/>
                <w:sz w:val="14"/>
              </w:rPr>
              <w:t>Earnings Per Share Data:</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top w:val="single" w:sz="2" w:space="0" w:color="000000"/>
            </w:tcBorders>
            <w:shd w:fill="auto" w:val="clear"/>
            <w:tcMar>
              <w:top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pPr>
            <w:r>
              <w:rPr/>
              <w:t> </w:t>
            </w:r>
          </w:p>
        </w:tc>
        <w:tc>
          <w:tcPr>
            <w:tcW w:w="351" w:type="dxa"/>
            <w:tcBorders>
              <w:top w:val="single" w:sz="2" w:space="0" w:color="000000"/>
            </w:tcBorders>
            <w:shd w:fill="auto" w:val="clear"/>
            <w:tcMar>
              <w:top w:w="28" w:type="dxa"/>
            </w:tcMar>
            <w:vAlign w:val="bottom"/>
          </w:tcPr>
          <w:p>
            <w:pPr>
              <w:pStyle w:val="TableContents"/>
              <w:spacing w:before="0" w:after="283"/>
              <w:rPr/>
            </w:pPr>
            <w:r>
              <w:rPr/>
              <w:t> </w:t>
            </w:r>
          </w:p>
        </w:tc>
        <w:tc>
          <w:tcPr>
            <w:tcW w:w="148" w:type="dxa"/>
            <w:tcBorders>
              <w:top w:val="single" w:sz="2" w:space="0" w:color="000000"/>
            </w:tcBorders>
            <w:shd w:fill="auto" w:val="clear"/>
            <w:tcMar>
              <w:top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r>
      <w:tr>
        <w:trPr>
          <w:trHeight w:val="75" w:hRule="atLeast"/>
        </w:trPr>
        <w:tc>
          <w:tcPr>
            <w:tcW w:w="4096" w:type="dxa"/>
            <w:tcBorders/>
            <w:shd w:fill="auto" w:val="clear"/>
            <w:vAlign w:val="center"/>
          </w:tcPr>
          <w:p>
            <w:pPr>
              <w:pStyle w:val="TableContents"/>
              <w:spacing w:before="0" w:after="283"/>
              <w:rPr>
                <w:sz w:val="4"/>
                <w:szCs w:val="4"/>
              </w:rPr>
            </w:pPr>
            <w:r>
              <w:rPr>
                <w:sz w:val="4"/>
                <w:szCs w:val="4"/>
              </w:rPr>
            </w:r>
          </w:p>
        </w:tc>
        <w:tc>
          <w:tcPr>
            <w:tcW w:w="155" w:type="dxa"/>
            <w:gridSpan w:val="2"/>
            <w:tcBorders/>
            <w:shd w:fill="auto" w:val="clear"/>
            <w:vAlign w:val="center"/>
          </w:tcPr>
          <w:p>
            <w:pPr>
              <w:pStyle w:val="TableContents"/>
              <w:spacing w:before="0" w:after="283"/>
              <w:rPr>
                <w:sz w:val="4"/>
                <w:szCs w:val="4"/>
              </w:rPr>
            </w:pPr>
            <w:r>
              <w:rPr>
                <w:sz w:val="4"/>
                <w:szCs w:val="4"/>
              </w:rPr>
            </w:r>
          </w:p>
        </w:tc>
        <w:tc>
          <w:tcPr>
            <w:tcW w:w="654" w:type="dxa"/>
            <w:gridSpan w:val="4"/>
            <w:tcBorders/>
            <w:shd w:fill="auto" w:val="clear"/>
            <w:vAlign w:val="center"/>
          </w:tcPr>
          <w:p>
            <w:pPr>
              <w:pStyle w:val="TableContents"/>
              <w:spacing w:before="0" w:after="283"/>
              <w:rPr>
                <w:sz w:val="4"/>
                <w:szCs w:val="4"/>
              </w:rPr>
            </w:pPr>
            <w:r>
              <w:rPr>
                <w:sz w:val="4"/>
                <w:szCs w:val="4"/>
              </w:rPr>
            </w:r>
          </w:p>
        </w:tc>
        <w:tc>
          <w:tcPr>
            <w:tcW w:w="5300" w:type="dxa"/>
            <w:gridSpan w:val="32"/>
            <w:tcBorders/>
            <w:shd w:fill="auto" w:val="clear"/>
            <w:vAlign w:val="center"/>
          </w:tcPr>
          <w:p>
            <w:pPr>
              <w:pStyle w:val="TableContents"/>
              <w:spacing w:before="0" w:after="283"/>
              <w:rPr>
                <w:sz w:val="4"/>
                <w:szCs w:val="4"/>
              </w:rPr>
            </w:pPr>
            <w:r>
              <w:rPr>
                <w:sz w:val="4"/>
                <w:szCs w:val="4"/>
              </w:rPr>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Net income available to Genworth Financial, Inc.s common stockholders per common share</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977" w:type="dxa"/>
            <w:gridSpan w:val="29"/>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sz w:val="4"/>
                <w:szCs w:val="4"/>
              </w:rPr>
            </w:pPr>
            <w:r>
              <w:rPr>
                <w:sz w:val="4"/>
                <w:szCs w:val="4"/>
              </w:rPr>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Basic</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0.22</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0.29</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0.21</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0.71</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0.34</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0.07</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0.16</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0.09</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0.66</w:t>
            </w:r>
          </w:p>
        </w:tc>
        <w:tc>
          <w:tcPr>
            <w:tcW w:w="133" w:type="dxa"/>
            <w:tcBorders/>
            <w:shd w:fill="auto" w:val="clear"/>
            <w:vAlign w:val="bottom"/>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Diluted</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0.22</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0.28</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0.71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0.34</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0.16</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0.66</w:t>
            </w:r>
          </w:p>
        </w:tc>
        <w:tc>
          <w:tcPr>
            <w:tcW w:w="133" w:type="dxa"/>
            <w:tcBorders/>
            <w:shd w:fill="CCEEFF" w:val="clear"/>
            <w:vAlign w:val="bottom"/>
          </w:tcPr>
          <w:p>
            <w:pPr>
              <w:pStyle w:val="TableContents"/>
              <w:spacing w:before="0" w:after="283"/>
              <w:rPr/>
            </w:pPr>
            <w:r>
              <w:rPr/>
              <w:t>  </w:t>
            </w:r>
          </w:p>
        </w:tc>
      </w:tr>
      <w:tr>
        <w:trPr>
          <w:trHeight w:val="75" w:hRule="atLeast"/>
        </w:trPr>
        <w:tc>
          <w:tcPr>
            <w:tcW w:w="4096" w:type="dxa"/>
            <w:tcBorders/>
            <w:shd w:fill="auto" w:val="clear"/>
            <w:vAlign w:val="center"/>
          </w:tcPr>
          <w:p>
            <w:pPr>
              <w:pStyle w:val="TableContents"/>
              <w:spacing w:before="0" w:after="283"/>
              <w:rPr>
                <w:sz w:val="4"/>
                <w:szCs w:val="4"/>
              </w:rPr>
            </w:pPr>
            <w:r>
              <w:rPr>
                <w:sz w:val="4"/>
                <w:szCs w:val="4"/>
              </w:rPr>
            </w:r>
          </w:p>
        </w:tc>
        <w:tc>
          <w:tcPr>
            <w:tcW w:w="155" w:type="dxa"/>
            <w:gridSpan w:val="2"/>
            <w:tcBorders/>
            <w:shd w:fill="auto" w:val="clear"/>
            <w:vAlign w:val="center"/>
          </w:tcPr>
          <w:p>
            <w:pPr>
              <w:pStyle w:val="TableContents"/>
              <w:spacing w:before="0" w:after="283"/>
              <w:rPr>
                <w:sz w:val="4"/>
                <w:szCs w:val="4"/>
              </w:rPr>
            </w:pPr>
            <w:r>
              <w:rPr>
                <w:sz w:val="4"/>
                <w:szCs w:val="4"/>
              </w:rPr>
            </w:r>
          </w:p>
        </w:tc>
        <w:tc>
          <w:tcPr>
            <w:tcW w:w="654"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0"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74" w:type="dxa"/>
            <w:gridSpan w:val="4"/>
            <w:tcBorders/>
            <w:shd w:fill="auto" w:val="clear"/>
            <w:vAlign w:val="center"/>
          </w:tcPr>
          <w:p>
            <w:pPr>
              <w:pStyle w:val="TableContents"/>
              <w:spacing w:before="0" w:after="283"/>
              <w:rPr>
                <w:sz w:val="4"/>
                <w:szCs w:val="4"/>
              </w:rPr>
            </w:pPr>
            <w:r>
              <w:rPr>
                <w:sz w:val="4"/>
                <w:szCs w:val="4"/>
              </w:rPr>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Net operating income per common share</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Basic</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0.24</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0.31</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0.82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0.32</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0.14</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0.03</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0.72</w:t>
            </w:r>
          </w:p>
        </w:tc>
        <w:tc>
          <w:tcPr>
            <w:tcW w:w="133" w:type="dxa"/>
            <w:tcBorders/>
            <w:shd w:fill="CCEEFF" w:val="clear"/>
            <w:vAlign w:val="bottom"/>
          </w:tcPr>
          <w:p>
            <w:pPr>
              <w:pStyle w:val="TableContents"/>
              <w:spacing w:before="0" w:after="283"/>
              <w:rPr/>
            </w:pPr>
            <w:r>
              <w:rPr/>
              <w:t>  </w:t>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Diluted</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0.24</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0.27</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0.30</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0.81</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0.32</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0.22</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0.14</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0.03</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0.72</w:t>
            </w:r>
          </w:p>
        </w:tc>
        <w:tc>
          <w:tcPr>
            <w:tcW w:w="133" w:type="dxa"/>
            <w:tcBorders/>
            <w:shd w:fill="auto" w:val="clear"/>
            <w:vAlign w:val="bottom"/>
          </w:tcPr>
          <w:p>
            <w:pPr>
              <w:pStyle w:val="TableContents"/>
              <w:spacing w:before="0" w:after="283"/>
              <w:rPr/>
            </w:pPr>
            <w:r>
              <w:rPr/>
              <w:t>  </w:t>
            </w:r>
          </w:p>
        </w:tc>
      </w:tr>
      <w:tr>
        <w:trPr>
          <w:trHeight w:val="75" w:hRule="atLeast"/>
        </w:trPr>
        <w:tc>
          <w:tcPr>
            <w:tcW w:w="4096" w:type="dxa"/>
            <w:tcBorders/>
            <w:shd w:fill="auto" w:val="clear"/>
            <w:vAlign w:val="center"/>
          </w:tcPr>
          <w:p>
            <w:pPr>
              <w:pStyle w:val="TableContents"/>
              <w:spacing w:before="0" w:after="283"/>
              <w:rPr>
                <w:sz w:val="4"/>
                <w:szCs w:val="4"/>
              </w:rPr>
            </w:pPr>
            <w:r>
              <w:rPr>
                <w:sz w:val="4"/>
                <w:szCs w:val="4"/>
              </w:rPr>
            </w:r>
          </w:p>
        </w:tc>
        <w:tc>
          <w:tcPr>
            <w:tcW w:w="155" w:type="dxa"/>
            <w:gridSpan w:val="2"/>
            <w:tcBorders/>
            <w:shd w:fill="auto" w:val="clear"/>
            <w:vAlign w:val="center"/>
          </w:tcPr>
          <w:p>
            <w:pPr>
              <w:pStyle w:val="TableContents"/>
              <w:spacing w:before="0" w:after="283"/>
              <w:rPr>
                <w:sz w:val="4"/>
                <w:szCs w:val="4"/>
              </w:rPr>
            </w:pPr>
            <w:r>
              <w:rPr>
                <w:sz w:val="4"/>
                <w:szCs w:val="4"/>
              </w:rPr>
            </w:r>
          </w:p>
        </w:tc>
        <w:tc>
          <w:tcPr>
            <w:tcW w:w="654"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60" w:type="dxa"/>
            <w:gridSpan w:val="4"/>
            <w:tcBorders/>
            <w:shd w:fill="auto" w:val="clear"/>
            <w:vAlign w:val="center"/>
          </w:tcPr>
          <w:p>
            <w:pPr>
              <w:pStyle w:val="TableContents"/>
              <w:spacing w:before="0" w:after="283"/>
              <w:rPr>
                <w:sz w:val="4"/>
                <w:szCs w:val="4"/>
              </w:rPr>
            </w:pPr>
            <w:r>
              <w:rPr>
                <w:sz w:val="4"/>
                <w:szCs w:val="4"/>
              </w:rPr>
            </w:r>
          </w:p>
        </w:tc>
        <w:tc>
          <w:tcPr>
            <w:tcW w:w="661" w:type="dxa"/>
            <w:gridSpan w:val="4"/>
            <w:tcBorders/>
            <w:shd w:fill="auto" w:val="clear"/>
            <w:vAlign w:val="center"/>
          </w:tcPr>
          <w:p>
            <w:pPr>
              <w:pStyle w:val="TableContents"/>
              <w:spacing w:before="0" w:after="283"/>
              <w:rPr>
                <w:sz w:val="4"/>
                <w:szCs w:val="4"/>
              </w:rPr>
            </w:pPr>
            <w:r>
              <w:rPr>
                <w:sz w:val="4"/>
                <w:szCs w:val="4"/>
              </w:rPr>
            </w:r>
          </w:p>
        </w:tc>
        <w:tc>
          <w:tcPr>
            <w:tcW w:w="674" w:type="dxa"/>
            <w:gridSpan w:val="4"/>
            <w:tcBorders/>
            <w:shd w:fill="auto" w:val="clear"/>
            <w:vAlign w:val="center"/>
          </w:tcPr>
          <w:p>
            <w:pPr>
              <w:pStyle w:val="TableContents"/>
              <w:spacing w:before="0" w:after="283"/>
              <w:rPr>
                <w:sz w:val="4"/>
                <w:szCs w:val="4"/>
              </w:rPr>
            </w:pPr>
            <w:r>
              <w:rPr>
                <w:sz w:val="4"/>
                <w:szCs w:val="4"/>
              </w:rPr>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Weighted-average shares outstanding</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33" w:type="dxa"/>
            <w:tcBorders/>
            <w:shd w:fill="CCEEFF" w:val="clear"/>
            <w:vAlign w:val="bottom"/>
          </w:tcPr>
          <w:p>
            <w:pPr>
              <w:pStyle w:val="TableContents"/>
              <w:spacing w:before="0" w:after="283"/>
              <w:rPr>
                <w:sz w:val="4"/>
                <w:szCs w:val="4"/>
              </w:rPr>
            </w:pPr>
            <w:r>
              <w:rPr>
                <w:sz w:val="4"/>
                <w:szCs w:val="4"/>
              </w:rPr>
            </w:r>
          </w:p>
        </w:tc>
      </w:tr>
      <w:tr>
        <w:trPr/>
        <w:tc>
          <w:tcPr>
            <w:tcW w:w="4096" w:type="dxa"/>
            <w:tcBorders/>
            <w:shd w:fill="auto" w:val="clear"/>
          </w:tcPr>
          <w:p>
            <w:pPr>
              <w:pStyle w:val="TableContents"/>
              <w:spacing w:before="0" w:after="283"/>
              <w:rPr>
                <w:rFonts w:ascii="Times New Roman" w:hAnsi="Times New Roman"/>
                <w:sz w:val="14"/>
              </w:rPr>
            </w:pPr>
            <w:r>
              <w:rPr>
                <w:rFonts w:ascii="Times New Roman" w:hAnsi="Times New Roman"/>
                <w:sz w:val="14"/>
              </w:rPr>
              <w:t>Basic</w:t>
            </w:r>
          </w:p>
        </w:tc>
        <w:tc>
          <w:tcPr>
            <w:tcW w:w="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494.0</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493.4</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492.5</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493.3</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491.9</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491.7</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491.5</w:t>
            </w:r>
          </w:p>
        </w:tc>
        <w:tc>
          <w:tcPr>
            <w:tcW w:w="11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491.2</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491.6</w:t>
            </w:r>
          </w:p>
        </w:tc>
        <w:tc>
          <w:tcPr>
            <w:tcW w:w="133" w:type="dxa"/>
            <w:tcBorders/>
            <w:shd w:fill="auto" w:val="clear"/>
            <w:vAlign w:val="bottom"/>
          </w:tcPr>
          <w:p>
            <w:pPr>
              <w:pStyle w:val="TableContents"/>
              <w:spacing w:before="0" w:after="283"/>
              <w:rPr/>
            </w:pPr>
            <w:r>
              <w:rPr/>
              <w:t>  </w:t>
            </w:r>
          </w:p>
        </w:tc>
      </w:tr>
      <w:tr>
        <w:trPr/>
        <w:tc>
          <w:tcPr>
            <w:tcW w:w="4096" w:type="dxa"/>
            <w:tcBorders/>
            <w:shd w:fill="CCEEFF" w:val="clear"/>
          </w:tcPr>
          <w:p>
            <w:pPr>
              <w:pStyle w:val="TableContents"/>
              <w:spacing w:before="0" w:after="283"/>
              <w:rPr>
                <w:rFonts w:ascii="Times New Roman" w:hAnsi="Times New Roman"/>
                <w:sz w:val="14"/>
              </w:rPr>
            </w:pPr>
            <w:r>
              <w:rPr>
                <w:rFonts w:ascii="Times New Roman" w:hAnsi="Times New Roman"/>
                <w:sz w:val="14"/>
              </w:rPr>
              <w:t>Diluted</w:t>
            </w:r>
          </w:p>
        </w:tc>
        <w:tc>
          <w:tcPr>
            <w:tcW w:w="9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499.3</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497.5</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496.8</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497.9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493.9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493.9</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493.9</w:t>
            </w:r>
          </w:p>
        </w:tc>
        <w:tc>
          <w:tcPr>
            <w:tcW w:w="11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495.7</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494.4</w:t>
            </w:r>
          </w:p>
        </w:tc>
        <w:tc>
          <w:tcPr>
            <w:tcW w:w="133" w:type="dxa"/>
            <w:tcBorders/>
            <w:shd w:fill="CCEEFF"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13" w:name="ex99_2617371_6"/>
      <w:bookmarkEnd w:id="13"/>
      <w:r>
        <w:rPr>
          <w:rFonts w:ascii="Times New Roman" w:hAnsi="Times New Roman"/>
          <w:b/>
          <w:sz w:val="20"/>
        </w:rPr>
        <w:t xml:space="preserve">Consolidated Balance Sheets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468"/>
        <w:gridCol w:w="145"/>
        <w:gridCol w:w="128"/>
        <w:gridCol w:w="719"/>
        <w:gridCol w:w="145"/>
        <w:gridCol w:w="196"/>
        <w:gridCol w:w="125"/>
        <w:gridCol w:w="702"/>
        <w:gridCol w:w="120"/>
        <w:gridCol w:w="196"/>
        <w:gridCol w:w="125"/>
        <w:gridCol w:w="702"/>
        <w:gridCol w:w="120"/>
        <w:gridCol w:w="195"/>
        <w:gridCol w:w="125"/>
        <w:gridCol w:w="702"/>
        <w:gridCol w:w="120"/>
        <w:gridCol w:w="196"/>
        <w:gridCol w:w="128"/>
        <w:gridCol w:w="719"/>
        <w:gridCol w:w="129"/>
      </w:tblGrid>
      <w:tr>
        <w:trPr/>
        <w:tc>
          <w:tcPr>
            <w:tcW w:w="446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719"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719"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4468" w:type="dxa"/>
            <w:tcBorders/>
            <w:shd w:fill="auto" w:val="clear"/>
            <w:vAlign w:val="bottom"/>
          </w:tcPr>
          <w:p>
            <w:pPr>
              <w:pStyle w:val="TableContents"/>
              <w:spacing w:before="0" w:after="283"/>
              <w:rPr/>
            </w:pPr>
            <w:r>
              <w:rPr/>
              <w:t> </w:t>
            </w:r>
          </w:p>
        </w:tc>
        <w:tc>
          <w:tcPr>
            <w:tcW w:w="145"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847"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2013</w:t>
            </w:r>
          </w:p>
        </w:tc>
        <w:tc>
          <w:tcPr>
            <w:tcW w:w="145"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82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2013</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82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w:t>
              <w:br/>
              <w:t>2013</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82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84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2012</w:t>
            </w:r>
          </w:p>
        </w:tc>
        <w:tc>
          <w:tcPr>
            <w:tcW w:w="129" w:type="dxa"/>
            <w:tcBorders/>
            <w:shd w:fill="auto" w:val="clear"/>
            <w:vAlign w:val="bottom"/>
          </w:tcPr>
          <w:p>
            <w:pPr>
              <w:pStyle w:val="TableContents"/>
              <w:spacing w:before="0" w:after="283"/>
              <w:rPr/>
            </w:pPr>
            <w:r>
              <w:rPr/>
              <w:t> </w:t>
            </w:r>
          </w:p>
        </w:tc>
      </w:tr>
      <w:tr>
        <w:trPr/>
        <w:tc>
          <w:tcPr>
            <w:tcW w:w="4468" w:type="dxa"/>
            <w:tcBorders/>
            <w:shd w:fill="CCEEFF" w:val="clear"/>
          </w:tcPr>
          <w:p>
            <w:pPr>
              <w:pStyle w:val="TableContents"/>
              <w:spacing w:before="0" w:after="283"/>
              <w:rPr>
                <w:rFonts w:ascii="Times New Roman" w:hAnsi="Times New Roman"/>
                <w:b/>
                <w:sz w:val="20"/>
              </w:rPr>
            </w:pPr>
            <w:r>
              <w:rPr>
                <w:rFonts w:ascii="Times New Roman" w:hAnsi="Times New Roman"/>
                <w:b/>
                <w:sz w:val="20"/>
              </w:rPr>
              <w:t>ASSETS</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719" w:type="dxa"/>
            <w:tcBorders/>
            <w:shd w:fill="CCEEFF" w:val="clear"/>
            <w:vAlign w:val="bottom"/>
          </w:tcPr>
          <w:p>
            <w:pPr>
              <w:pStyle w:val="TableContents"/>
              <w:spacing w:before="0" w:after="283"/>
              <w:rPr>
                <w:sz w:val="4"/>
                <w:szCs w:val="4"/>
              </w:rPr>
            </w:pPr>
            <w:r>
              <w:rPr>
                <w:sz w:val="4"/>
                <w:szCs w:val="4"/>
              </w:rPr>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719"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Investments:</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sz w:val="4"/>
                <w:szCs w:val="4"/>
              </w:rPr>
            </w:pPr>
            <w:r>
              <w:rPr>
                <w:sz w:val="4"/>
                <w:szCs w:val="4"/>
              </w:rPr>
            </w:r>
          </w:p>
        </w:tc>
        <w:tc>
          <w:tcPr>
            <w:tcW w:w="719" w:type="dxa"/>
            <w:tcBorders/>
            <w:shd w:fill="auto" w:val="clear"/>
            <w:vAlign w:val="bottom"/>
          </w:tcPr>
          <w:p>
            <w:pPr>
              <w:pStyle w:val="TableContents"/>
              <w:spacing w:before="0" w:after="283"/>
              <w:rPr>
                <w:sz w:val="4"/>
                <w:szCs w:val="4"/>
              </w:rPr>
            </w:pPr>
            <w:r>
              <w:rPr>
                <w:sz w:val="4"/>
                <w:szCs w:val="4"/>
              </w:rPr>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sz w:val="4"/>
                <w:szCs w:val="4"/>
              </w:rPr>
            </w:pPr>
            <w:r>
              <w:rPr>
                <w:sz w:val="4"/>
                <w:szCs w:val="4"/>
              </w:rPr>
            </w:r>
          </w:p>
        </w:tc>
        <w:tc>
          <w:tcPr>
            <w:tcW w:w="719"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4468" w:type="dxa"/>
            <w:tcBorders/>
            <w:shd w:fill="CCEEFF" w:val="clear"/>
          </w:tcPr>
          <w:p>
            <w:pPr>
              <w:pStyle w:val="TableContents"/>
              <w:spacing w:before="0" w:after="283"/>
              <w:rPr>
                <w:rFonts w:ascii="Times New Roman" w:hAnsi="Times New Roman"/>
                <w:sz w:val="20"/>
              </w:rPr>
            </w:pPr>
            <w:r>
              <w:rPr>
                <w:rFonts w:ascii="Times New Roman" w:hAnsi="Times New Roman"/>
                <w:sz w:val="20"/>
              </w:rPr>
              <w:t>Fixed maturity securities available-for-sale, at fair value</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59,086</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58,008</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61,082</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62,161</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62,214</w:t>
            </w:r>
          </w:p>
        </w:tc>
        <w:tc>
          <w:tcPr>
            <w:tcW w:w="129" w:type="dxa"/>
            <w:tcBorders/>
            <w:shd w:fill="CCEEFF" w:val="clear"/>
            <w:vAlign w:val="bottom"/>
          </w:tcPr>
          <w:p>
            <w:pPr>
              <w:pStyle w:val="TableContents"/>
              <w:spacing w:before="0" w:after="283"/>
              <w:rPr/>
            </w:pPr>
            <w:r>
              <w:rPr/>
              <w:t>  </w:t>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Equity securities available-for-sale, at fair value</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411</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490</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518</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524</w:t>
            </w:r>
          </w:p>
        </w:tc>
        <w:tc>
          <w:tcPr>
            <w:tcW w:w="129" w:type="dxa"/>
            <w:tcBorders/>
            <w:shd w:fill="auto" w:val="clear"/>
            <w:vAlign w:val="bottom"/>
          </w:tcPr>
          <w:p>
            <w:pPr>
              <w:pStyle w:val="TableContents"/>
              <w:spacing w:before="0" w:after="283"/>
              <w:rPr/>
            </w:pPr>
            <w:r>
              <w:rPr/>
              <w:t>  </w:t>
            </w:r>
          </w:p>
        </w:tc>
      </w:tr>
      <w:tr>
        <w:trPr/>
        <w:tc>
          <w:tcPr>
            <w:tcW w:w="4468" w:type="dxa"/>
            <w:tcBorders/>
            <w:shd w:fill="CCEEFF" w:val="clear"/>
          </w:tcPr>
          <w:p>
            <w:pPr>
              <w:pStyle w:val="TableContents"/>
              <w:spacing w:before="0" w:after="283"/>
              <w:rPr>
                <w:rFonts w:ascii="Times New Roman" w:hAnsi="Times New Roman"/>
                <w:sz w:val="20"/>
              </w:rPr>
            </w:pPr>
            <w:r>
              <w:rPr>
                <w:rFonts w:ascii="Times New Roman" w:hAnsi="Times New Roman"/>
                <w:sz w:val="20"/>
              </w:rPr>
              <w:t>Commercial mortgage loans</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5,858</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5,831</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5,866</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5,872</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5,861</w:t>
            </w:r>
          </w:p>
        </w:tc>
        <w:tc>
          <w:tcPr>
            <w:tcW w:w="129" w:type="dxa"/>
            <w:tcBorders/>
            <w:shd w:fill="CCEEFF" w:val="clear"/>
            <w:vAlign w:val="bottom"/>
          </w:tcPr>
          <w:p>
            <w:pPr>
              <w:pStyle w:val="TableContents"/>
              <w:spacing w:before="0" w:after="283"/>
              <w:rPr/>
            </w:pPr>
            <w:r>
              <w:rPr/>
              <w:t>  </w:t>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Restricted commercial mortgage loans related to securitization entities</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290</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309</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324</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341</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359</w:t>
            </w:r>
          </w:p>
        </w:tc>
        <w:tc>
          <w:tcPr>
            <w:tcW w:w="129" w:type="dxa"/>
            <w:tcBorders/>
            <w:shd w:fill="auto" w:val="clear"/>
            <w:vAlign w:val="bottom"/>
          </w:tcPr>
          <w:p>
            <w:pPr>
              <w:pStyle w:val="TableContents"/>
              <w:spacing w:before="0" w:after="283"/>
              <w:rPr/>
            </w:pPr>
            <w:r>
              <w:rPr/>
              <w:t>  </w:t>
            </w:r>
          </w:p>
        </w:tc>
      </w:tr>
      <w:tr>
        <w:trPr/>
        <w:tc>
          <w:tcPr>
            <w:tcW w:w="4468" w:type="dxa"/>
            <w:tcBorders/>
            <w:shd w:fill="CCEEFF" w:val="clear"/>
          </w:tcPr>
          <w:p>
            <w:pPr>
              <w:pStyle w:val="TableContents"/>
              <w:spacing w:before="0" w:after="283"/>
              <w:rPr>
                <w:rFonts w:ascii="Times New Roman" w:hAnsi="Times New Roman"/>
                <w:sz w:val="20"/>
              </w:rPr>
            </w:pPr>
            <w:r>
              <w:rPr>
                <w:rFonts w:ascii="Times New Roman" w:hAnsi="Times New Roman"/>
                <w:sz w:val="20"/>
              </w:rPr>
              <w:t>Policy loans</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1,668</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1,671</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1,606</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1,601</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1,626</w:t>
            </w:r>
          </w:p>
        </w:tc>
        <w:tc>
          <w:tcPr>
            <w:tcW w:w="129" w:type="dxa"/>
            <w:tcBorders/>
            <w:shd w:fill="CCEEFF" w:val="clear"/>
            <w:vAlign w:val="bottom"/>
          </w:tcPr>
          <w:p>
            <w:pPr>
              <w:pStyle w:val="TableContents"/>
              <w:spacing w:before="0" w:after="283"/>
              <w:rPr/>
            </w:pPr>
            <w:r>
              <w:rPr/>
              <w:t>  </w:t>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Other invested assets</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1,826</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1,976</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2,982</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3,493</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3,906</w:t>
            </w:r>
          </w:p>
        </w:tc>
        <w:tc>
          <w:tcPr>
            <w:tcW w:w="129" w:type="dxa"/>
            <w:tcBorders/>
            <w:shd w:fill="auto" w:val="clear"/>
            <w:vAlign w:val="bottom"/>
          </w:tcPr>
          <w:p>
            <w:pPr>
              <w:pStyle w:val="TableContents"/>
              <w:spacing w:before="0" w:after="283"/>
              <w:rPr/>
            </w:pPr>
            <w:r>
              <w:rPr/>
              <w:t>  </w:t>
            </w:r>
          </w:p>
        </w:tc>
      </w:tr>
      <w:tr>
        <w:trPr/>
        <w:tc>
          <w:tcPr>
            <w:tcW w:w="4468" w:type="dxa"/>
            <w:tcBorders/>
            <w:shd w:fill="CCEEFF" w:val="clear"/>
          </w:tcPr>
          <w:p>
            <w:pPr>
              <w:pStyle w:val="TableContents"/>
              <w:spacing w:before="0" w:after="283"/>
              <w:rPr>
                <w:rFonts w:ascii="Times New Roman" w:hAnsi="Times New Roman"/>
                <w:sz w:val="20"/>
              </w:rPr>
            </w:pPr>
            <w:r>
              <w:rPr>
                <w:rFonts w:ascii="Times New Roman" w:hAnsi="Times New Roman"/>
                <w:sz w:val="20"/>
              </w:rPr>
              <w:t>Restricted other invested assets related to securitization entities</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392</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392</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399</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w:t>
            </w:r>
          </w:p>
        </w:tc>
        <w:tc>
          <w:tcPr>
            <w:tcW w:w="129" w:type="dxa"/>
            <w:tcBorders/>
            <w:shd w:fill="CCEEFF" w:val="clear"/>
            <w:vAlign w:val="bottom"/>
          </w:tcPr>
          <w:p>
            <w:pPr>
              <w:pStyle w:val="TableContents"/>
              <w:spacing w:before="0" w:after="283"/>
              <w:rPr/>
            </w:pPr>
            <w:r>
              <w:rPr/>
              <w:t>  </w:t>
            </w:r>
          </w:p>
        </w:tc>
      </w:tr>
      <w:tr>
        <w:trPr/>
        <w:tc>
          <w:tcPr>
            <w:tcW w:w="4468" w:type="dxa"/>
            <w:tcBorders/>
            <w:shd w:fill="auto" w:val="clear"/>
            <w:vAlign w:val="bottom"/>
          </w:tcPr>
          <w:p>
            <w:pPr>
              <w:pStyle w:val="TableContents"/>
              <w:spacing w:before="0" w:after="283"/>
              <w:rPr>
                <w:sz w:val="4"/>
                <w:szCs w:val="4"/>
              </w:rPr>
            </w:pPr>
            <w:r>
              <w:rPr>
                <w:sz w:val="4"/>
                <w:szCs w:val="4"/>
              </w:rPr>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Total investments</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69,499</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68,598</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72,749</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74,379</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74,883</w:t>
            </w:r>
          </w:p>
        </w:tc>
        <w:tc>
          <w:tcPr>
            <w:tcW w:w="129" w:type="dxa"/>
            <w:tcBorders/>
            <w:shd w:fill="auto" w:val="clear"/>
            <w:vAlign w:val="bottom"/>
          </w:tcPr>
          <w:p>
            <w:pPr>
              <w:pStyle w:val="TableContents"/>
              <w:spacing w:before="0" w:after="283"/>
              <w:rPr/>
            </w:pPr>
            <w:r>
              <w:rPr/>
              <w:t>  </w:t>
            </w:r>
          </w:p>
        </w:tc>
      </w:tr>
      <w:tr>
        <w:trPr/>
        <w:tc>
          <w:tcPr>
            <w:tcW w:w="4468" w:type="dxa"/>
            <w:tcBorders/>
            <w:shd w:fill="CCEEFF" w:val="clear"/>
          </w:tcPr>
          <w:p>
            <w:pPr>
              <w:pStyle w:val="TableContents"/>
              <w:spacing w:before="0" w:after="283"/>
              <w:rPr>
                <w:rFonts w:ascii="Times New Roman" w:hAnsi="Times New Roman"/>
                <w:sz w:val="20"/>
              </w:rPr>
            </w:pPr>
            <w:r>
              <w:rPr>
                <w:rFonts w:ascii="Times New Roman" w:hAnsi="Times New Roman"/>
                <w:sz w:val="20"/>
              </w:rPr>
              <w:t>Cash and cash equivalents</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3,554</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3,613</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3,797</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3,632</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3,720</w:t>
            </w:r>
          </w:p>
        </w:tc>
        <w:tc>
          <w:tcPr>
            <w:tcW w:w="129" w:type="dxa"/>
            <w:tcBorders/>
            <w:shd w:fill="CCEEFF" w:val="clear"/>
            <w:vAlign w:val="bottom"/>
          </w:tcPr>
          <w:p>
            <w:pPr>
              <w:pStyle w:val="TableContents"/>
              <w:spacing w:before="0" w:after="283"/>
              <w:rPr/>
            </w:pPr>
            <w:r>
              <w:rPr/>
              <w:t>  </w:t>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Accrued investment income</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705</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639</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769</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715</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746</w:t>
            </w:r>
          </w:p>
        </w:tc>
        <w:tc>
          <w:tcPr>
            <w:tcW w:w="129" w:type="dxa"/>
            <w:tcBorders/>
            <w:shd w:fill="auto" w:val="clear"/>
            <w:vAlign w:val="bottom"/>
          </w:tcPr>
          <w:p>
            <w:pPr>
              <w:pStyle w:val="TableContents"/>
              <w:spacing w:before="0" w:after="283"/>
              <w:rPr/>
            </w:pPr>
            <w:r>
              <w:rPr/>
              <w:t>  </w:t>
            </w:r>
          </w:p>
        </w:tc>
      </w:tr>
      <w:tr>
        <w:trPr/>
        <w:tc>
          <w:tcPr>
            <w:tcW w:w="4468"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acquisition costs</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5,256</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5,237</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5,050</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5,036</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5,020</w:t>
            </w:r>
          </w:p>
        </w:tc>
        <w:tc>
          <w:tcPr>
            <w:tcW w:w="129" w:type="dxa"/>
            <w:tcBorders/>
            <w:shd w:fill="CCEEFF" w:val="clear"/>
            <w:vAlign w:val="bottom"/>
          </w:tcPr>
          <w:p>
            <w:pPr>
              <w:pStyle w:val="TableContents"/>
              <w:spacing w:before="0" w:after="283"/>
              <w:rPr/>
            </w:pPr>
            <w:r>
              <w:rPr/>
              <w:t>  </w:t>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Intangible assets</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404</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433</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346</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366</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375</w:t>
            </w:r>
          </w:p>
        </w:tc>
        <w:tc>
          <w:tcPr>
            <w:tcW w:w="129" w:type="dxa"/>
            <w:tcBorders/>
            <w:shd w:fill="auto" w:val="clear"/>
            <w:vAlign w:val="bottom"/>
          </w:tcPr>
          <w:p>
            <w:pPr>
              <w:pStyle w:val="TableContents"/>
              <w:spacing w:before="0" w:after="283"/>
              <w:rPr/>
            </w:pPr>
            <w:r>
              <w:rPr/>
              <w:t>  </w:t>
            </w:r>
          </w:p>
        </w:tc>
      </w:tr>
      <w:tr>
        <w:trPr/>
        <w:tc>
          <w:tcPr>
            <w:tcW w:w="4468" w:type="dxa"/>
            <w:tcBorders/>
            <w:shd w:fill="CCEEFF" w:val="clear"/>
          </w:tcPr>
          <w:p>
            <w:pPr>
              <w:pStyle w:val="TableContents"/>
              <w:spacing w:before="0" w:after="283"/>
              <w:rPr>
                <w:rFonts w:ascii="Times New Roman" w:hAnsi="Times New Roman"/>
                <w:sz w:val="20"/>
              </w:rPr>
            </w:pPr>
            <w:r>
              <w:rPr>
                <w:rFonts w:ascii="Times New Roman" w:hAnsi="Times New Roman"/>
                <w:sz w:val="20"/>
              </w:rPr>
              <w:t>Goodwill</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867</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867</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868</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868</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868</w:t>
            </w:r>
          </w:p>
        </w:tc>
        <w:tc>
          <w:tcPr>
            <w:tcW w:w="129" w:type="dxa"/>
            <w:tcBorders/>
            <w:shd w:fill="CCEEFF" w:val="clear"/>
            <w:vAlign w:val="bottom"/>
          </w:tcPr>
          <w:p>
            <w:pPr>
              <w:pStyle w:val="TableContents"/>
              <w:spacing w:before="0" w:after="283"/>
              <w:rPr/>
            </w:pPr>
            <w:r>
              <w:rPr/>
              <w:t>  </w:t>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Reinsurance recoverable</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17,224</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17,236</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17,211</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17,230</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17,195</w:t>
            </w:r>
          </w:p>
        </w:tc>
        <w:tc>
          <w:tcPr>
            <w:tcW w:w="129" w:type="dxa"/>
            <w:tcBorders/>
            <w:shd w:fill="auto" w:val="clear"/>
            <w:vAlign w:val="bottom"/>
          </w:tcPr>
          <w:p>
            <w:pPr>
              <w:pStyle w:val="TableContents"/>
              <w:spacing w:before="0" w:after="283"/>
              <w:rPr/>
            </w:pPr>
            <w:r>
              <w:rPr/>
              <w:t>  </w:t>
            </w:r>
          </w:p>
        </w:tc>
      </w:tr>
      <w:tr>
        <w:trPr/>
        <w:tc>
          <w:tcPr>
            <w:tcW w:w="4468" w:type="dxa"/>
            <w:tcBorders/>
            <w:shd w:fill="CCEEFF" w:val="clear"/>
          </w:tcPr>
          <w:p>
            <w:pPr>
              <w:pStyle w:val="TableContents"/>
              <w:spacing w:before="0" w:after="283"/>
              <w:rPr>
                <w:rFonts w:ascii="Times New Roman" w:hAnsi="Times New Roman"/>
                <w:sz w:val="20"/>
              </w:rPr>
            </w:pPr>
            <w:r>
              <w:rPr>
                <w:rFonts w:ascii="Times New Roman" w:hAnsi="Times New Roman"/>
                <w:sz w:val="20"/>
              </w:rPr>
              <w:t>Other assets</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668</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704</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706</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710</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975</w:t>
            </w:r>
          </w:p>
        </w:tc>
        <w:tc>
          <w:tcPr>
            <w:tcW w:w="129" w:type="dxa"/>
            <w:tcBorders/>
            <w:shd w:fill="CCEEFF" w:val="clear"/>
            <w:vAlign w:val="bottom"/>
          </w:tcPr>
          <w:p>
            <w:pPr>
              <w:pStyle w:val="TableContents"/>
              <w:spacing w:before="0" w:after="283"/>
              <w:rPr/>
            </w:pPr>
            <w:r>
              <w:rPr/>
              <w:t>  </w:t>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Separate account assets</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9,957</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9,806</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10,140</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9,937</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10,166</w:t>
            </w:r>
          </w:p>
        </w:tc>
        <w:tc>
          <w:tcPr>
            <w:tcW w:w="129" w:type="dxa"/>
            <w:tcBorders/>
            <w:shd w:fill="auto" w:val="clear"/>
            <w:vAlign w:val="bottom"/>
          </w:tcPr>
          <w:p>
            <w:pPr>
              <w:pStyle w:val="TableContents"/>
              <w:spacing w:before="0" w:after="283"/>
              <w:rPr/>
            </w:pPr>
            <w:r>
              <w:rPr/>
              <w:t>  </w:t>
            </w:r>
          </w:p>
        </w:tc>
      </w:tr>
      <w:tr>
        <w:trPr/>
        <w:tc>
          <w:tcPr>
            <w:tcW w:w="4468" w:type="dxa"/>
            <w:tcBorders/>
            <w:shd w:fill="CCEEFF" w:val="clear"/>
          </w:tcPr>
          <w:p>
            <w:pPr>
              <w:pStyle w:val="TableContents"/>
              <w:spacing w:before="0" w:after="283"/>
              <w:rPr/>
            </w:pPr>
            <w:r>
              <w:rPr>
                <w:rFonts w:ascii="Times New Roman" w:hAnsi="Times New Roman"/>
                <w:sz w:val="20"/>
              </w:rPr>
              <w:t>Assets associated with discontinued operations</w:t>
            </w:r>
            <w:r>
              <w:rPr>
                <w:rFonts w:ascii="Times New Roman" w:hAnsi="Times New Roman"/>
                <w:sz w:val="14"/>
              </w:rPr>
              <w:t>(1)</w:t>
            </w:r>
          </w:p>
        </w:tc>
        <w:tc>
          <w:tcPr>
            <w:tcW w:w="145" w:type="dxa"/>
            <w:tcBorders>
              <w:left w:val="single" w:sz="2" w:space="0" w:color="000000"/>
            </w:tcBorders>
            <w:shd w:fill="CCEEFF" w:val="clear"/>
            <w:tcMar>
              <w:lef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439</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439</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439</w:t>
            </w:r>
          </w:p>
        </w:tc>
        <w:tc>
          <w:tcPr>
            <w:tcW w:w="129" w:type="dxa"/>
            <w:tcBorders/>
            <w:shd w:fill="CCEEFF" w:val="clear"/>
            <w:vAlign w:val="bottom"/>
          </w:tcPr>
          <w:p>
            <w:pPr>
              <w:pStyle w:val="TableContents"/>
              <w:spacing w:before="0" w:after="283"/>
              <w:rPr/>
            </w:pPr>
            <w:r>
              <w:rPr/>
              <w:t>  </w:t>
            </w:r>
          </w:p>
        </w:tc>
      </w:tr>
      <w:tr>
        <w:trPr/>
        <w:tc>
          <w:tcPr>
            <w:tcW w:w="4468" w:type="dxa"/>
            <w:tcBorders/>
            <w:shd w:fill="auto" w:val="clear"/>
            <w:vAlign w:val="bottom"/>
          </w:tcPr>
          <w:p>
            <w:pPr>
              <w:pStyle w:val="TableContents"/>
              <w:spacing w:before="0" w:after="283"/>
              <w:rPr>
                <w:sz w:val="4"/>
                <w:szCs w:val="4"/>
              </w:rPr>
            </w:pPr>
            <w:r>
              <w:rPr>
                <w:sz w:val="4"/>
                <w:szCs w:val="4"/>
              </w:rPr>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468" w:type="dxa"/>
            <w:tcBorders/>
            <w:shd w:fill="auto" w:val="clear"/>
          </w:tcPr>
          <w:p>
            <w:pPr>
              <w:pStyle w:val="TableContents"/>
              <w:spacing w:before="0" w:after="283"/>
              <w:rPr>
                <w:rFonts w:ascii="Times New Roman" w:hAnsi="Times New Roman"/>
                <w:sz w:val="20"/>
              </w:rPr>
            </w:pPr>
            <w:r>
              <w:rPr>
                <w:rFonts w:ascii="Times New Roman" w:hAnsi="Times New Roman"/>
                <w:sz w:val="20"/>
              </w:rPr>
              <w:t>Total assets</w:t>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108,134</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107,576</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112,075</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113,312</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114,387</w:t>
            </w:r>
          </w:p>
        </w:tc>
        <w:tc>
          <w:tcPr>
            <w:tcW w:w="129" w:type="dxa"/>
            <w:tcBorders/>
            <w:shd w:fill="auto" w:val="clear"/>
            <w:vAlign w:val="bottom"/>
          </w:tcPr>
          <w:p>
            <w:pPr>
              <w:pStyle w:val="TableContents"/>
              <w:spacing w:before="0" w:after="283"/>
              <w:rPr/>
            </w:pPr>
            <w:r>
              <w:rPr/>
              <w:t>  </w:t>
            </w:r>
          </w:p>
        </w:tc>
      </w:tr>
      <w:tr>
        <w:trPr/>
        <w:tc>
          <w:tcPr>
            <w:tcW w:w="4468" w:type="dxa"/>
            <w:tcBorders/>
            <w:shd w:fill="auto" w:val="clear"/>
            <w:vAlign w:val="bottom"/>
          </w:tcPr>
          <w:p>
            <w:pPr>
              <w:pStyle w:val="TableContents"/>
              <w:spacing w:before="0" w:after="283"/>
              <w:rPr>
                <w:sz w:val="4"/>
                <w:szCs w:val="4"/>
              </w:rPr>
            </w:pPr>
            <w:r>
              <w:rPr>
                <w:sz w:val="4"/>
                <w:szCs w:val="4"/>
              </w:rPr>
            </w:r>
          </w:p>
        </w:tc>
        <w:tc>
          <w:tcPr>
            <w:tcW w:w="145" w:type="dxa"/>
            <w:tcBorders>
              <w:left w:val="single" w:sz="2" w:space="0" w:color="000000"/>
            </w:tcBorders>
            <w:shd w:fill="auto" w:val="clear"/>
            <w:tcMar>
              <w:left w:w="28" w:type="dxa"/>
            </w:tcM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719" w:type="dxa"/>
            <w:tcBorders/>
            <w:shd w:fill="auto" w:val="clear"/>
            <w:vAlign w:val="bottom"/>
          </w:tcPr>
          <w:p>
            <w:pPr>
              <w:pStyle w:val="TableContents"/>
              <w:pBdr>
                <w:top w:val="double" w:sz="6"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719"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4468" w:type="dxa"/>
            <w:tcBorders/>
            <w:shd w:fill="auto" w:val="clear"/>
            <w:vAlign w:val="bottom"/>
          </w:tcPr>
          <w:p>
            <w:pPr>
              <w:pStyle w:val="TableContents"/>
              <w:spacing w:before="0" w:after="283"/>
              <w:rPr>
                <w:sz w:val="4"/>
                <w:szCs w:val="4"/>
              </w:rPr>
            </w:pPr>
            <w:r>
              <w:rPr>
                <w:sz w:val="4"/>
                <w:szCs w:val="4"/>
              </w:rPr>
            </w:r>
          </w:p>
        </w:tc>
        <w:tc>
          <w:tcPr>
            <w:tcW w:w="145"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8" w:type="dxa"/>
            <w:tcBorders/>
            <w:shd w:fill="auto" w:val="clear"/>
            <w:vAlign w:val="bottom"/>
          </w:tcPr>
          <w:p>
            <w:pPr>
              <w:pStyle w:val="TableContents"/>
              <w:pBdr>
                <w:bottom w:val="single" w:sz="2" w:space="1" w:color="000000"/>
              </w:pBdr>
              <w:spacing w:before="0" w:after="283"/>
              <w:rPr/>
            </w:pPr>
            <w:r>
              <w:rPr/>
              <w:t> </w:t>
            </w:r>
          </w:p>
        </w:tc>
        <w:tc>
          <w:tcPr>
            <w:tcW w:w="719" w:type="dxa"/>
            <w:tcBorders/>
            <w:shd w:fill="auto" w:val="clear"/>
            <w:vAlign w:val="bottom"/>
          </w:tcPr>
          <w:p>
            <w:pPr>
              <w:pStyle w:val="TableContents"/>
              <w:pBdr>
                <w:bottom w:val="single" w:sz="2" w:space="1" w:color="000000"/>
              </w:pBdr>
              <w:spacing w:before="0" w:after="283"/>
              <w:rPr/>
            </w:pPr>
            <w:r>
              <w:rPr/>
              <w:t> </w:t>
            </w:r>
          </w:p>
        </w:tc>
        <w:tc>
          <w:tcPr>
            <w:tcW w:w="145"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rPr/>
            </w:pPr>
            <w:r>
              <w:rPr/>
              <w:t> </w:t>
            </w:r>
          </w:p>
        </w:tc>
        <w:tc>
          <w:tcPr>
            <w:tcW w:w="129"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assets associated with discontinued operations prior to the sale on August 30, 2013 have been segregated in the consolidated balance sheets. The major assets categories for discontinued operations were as follows: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706"/>
        <w:gridCol w:w="162"/>
        <w:gridCol w:w="281"/>
        <w:gridCol w:w="554"/>
        <w:gridCol w:w="215"/>
        <w:gridCol w:w="269"/>
        <w:gridCol w:w="139"/>
        <w:gridCol w:w="361"/>
        <w:gridCol w:w="120"/>
        <w:gridCol w:w="269"/>
        <w:gridCol w:w="164"/>
        <w:gridCol w:w="442"/>
        <w:gridCol w:w="119"/>
        <w:gridCol w:w="269"/>
        <w:gridCol w:w="219"/>
        <w:gridCol w:w="570"/>
        <w:gridCol w:w="120"/>
        <w:gridCol w:w="269"/>
        <w:gridCol w:w="231"/>
        <w:gridCol w:w="600"/>
        <w:gridCol w:w="126"/>
      </w:tblGrid>
      <w:tr>
        <w:trPr/>
        <w:tc>
          <w:tcPr>
            <w:tcW w:w="4706"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center"/>
          </w:tcPr>
          <w:p>
            <w:pPr>
              <w:pStyle w:val="TableContents"/>
              <w:spacing w:before="0" w:after="283"/>
              <w:rPr>
                <w:sz w:val="4"/>
                <w:szCs w:val="4"/>
              </w:rPr>
            </w:pPr>
            <w:r>
              <w:rPr>
                <w:sz w:val="4"/>
                <w:szCs w:val="4"/>
              </w:rPr>
            </w:r>
          </w:p>
        </w:tc>
        <w:tc>
          <w:tcPr>
            <w:tcW w:w="554"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57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600"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4706"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September 30,</w:t>
              <w:br/>
              <w:t>2013</w:t>
            </w:r>
          </w:p>
        </w:tc>
        <w:tc>
          <w:tcPr>
            <w:tcW w:w="21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5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June 30,</w:t>
              <w:br/>
              <w:t>2013</w:t>
            </w:r>
          </w:p>
        </w:tc>
        <w:tc>
          <w:tcPr>
            <w:tcW w:w="12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60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March 31,</w:t>
              <w:br/>
              <w:t>2013</w:t>
            </w:r>
          </w:p>
        </w:tc>
        <w:tc>
          <w:tcPr>
            <w:tcW w:w="11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78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December 31,</w:t>
              <w:br/>
              <w:t>2012</w:t>
            </w:r>
          </w:p>
        </w:tc>
        <w:tc>
          <w:tcPr>
            <w:tcW w:w="12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8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September 30,</w:t>
              <w:br/>
              <w:t>2012</w:t>
            </w:r>
          </w:p>
        </w:tc>
        <w:tc>
          <w:tcPr>
            <w:tcW w:w="126" w:type="dxa"/>
            <w:tcBorders/>
            <w:shd w:fill="auto" w:val="clear"/>
            <w:vAlign w:val="bottom"/>
          </w:tcPr>
          <w:p>
            <w:pPr>
              <w:pStyle w:val="TableContents"/>
              <w:spacing w:before="0" w:after="283"/>
              <w:rPr/>
            </w:pPr>
            <w:r>
              <w:rPr/>
              <w:t> </w:t>
            </w:r>
          </w:p>
        </w:tc>
      </w:tr>
      <w:tr>
        <w:trPr/>
        <w:tc>
          <w:tcPr>
            <w:tcW w:w="4706" w:type="dxa"/>
            <w:tcBorders/>
            <w:shd w:fill="CCEEFF" w:val="clear"/>
          </w:tcPr>
          <w:p>
            <w:pPr>
              <w:pStyle w:val="TableContents"/>
              <w:spacing w:before="0" w:after="283"/>
              <w:rPr>
                <w:rFonts w:ascii="Times New Roman" w:hAnsi="Times New Roman"/>
                <w:sz w:val="14"/>
              </w:rPr>
            </w:pPr>
            <w:r>
              <w:rPr>
                <w:rFonts w:ascii="Times New Roman" w:hAnsi="Times New Roman"/>
                <w:sz w:val="14"/>
              </w:rPr>
              <w:t>ASSETS</w:t>
            </w:r>
          </w:p>
        </w:tc>
        <w:tc>
          <w:tcPr>
            <w:tcW w:w="16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sz w:val="4"/>
                <w:szCs w:val="4"/>
              </w:rPr>
            </w:pPr>
            <w:r>
              <w:rPr>
                <w:sz w:val="4"/>
                <w:szCs w:val="4"/>
              </w:rPr>
            </w:r>
          </w:p>
        </w:tc>
        <w:tc>
          <w:tcPr>
            <w:tcW w:w="554"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sz w:val="4"/>
                <w:szCs w:val="4"/>
              </w:rPr>
            </w:pPr>
            <w:r>
              <w:rPr>
                <w:sz w:val="4"/>
                <w:szCs w:val="4"/>
              </w:rPr>
            </w:r>
          </w:p>
        </w:tc>
        <w:tc>
          <w:tcPr>
            <w:tcW w:w="2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sz w:val="4"/>
                <w:szCs w:val="4"/>
              </w:rPr>
            </w:pPr>
            <w:r>
              <w:rPr>
                <w:sz w:val="4"/>
                <w:szCs w:val="4"/>
              </w:rPr>
            </w:r>
          </w:p>
        </w:tc>
        <w:tc>
          <w:tcPr>
            <w:tcW w:w="36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6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sz w:val="4"/>
                <w:szCs w:val="4"/>
              </w:rPr>
            </w:pPr>
            <w:r>
              <w:rPr>
                <w:sz w:val="4"/>
                <w:szCs w:val="4"/>
              </w:rPr>
            </w:r>
          </w:p>
        </w:tc>
        <w:tc>
          <w:tcPr>
            <w:tcW w:w="442"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269"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sz w:val="4"/>
                <w:szCs w:val="4"/>
              </w:rPr>
            </w:pPr>
            <w:r>
              <w:rPr>
                <w:sz w:val="4"/>
                <w:szCs w:val="4"/>
              </w:rPr>
            </w:r>
          </w:p>
        </w:tc>
        <w:tc>
          <w:tcPr>
            <w:tcW w:w="5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6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600" w:type="dxa"/>
            <w:tcBorders/>
            <w:shd w:fill="CCEEFF" w:val="clear"/>
            <w:vAlign w:val="bottom"/>
          </w:tcPr>
          <w:p>
            <w:pPr>
              <w:pStyle w:val="TableContents"/>
              <w:spacing w:before="0" w:after="283"/>
              <w:rPr>
                <w:sz w:val="4"/>
                <w:szCs w:val="4"/>
              </w:rPr>
            </w:pPr>
            <w:r>
              <w:rPr>
                <w:sz w:val="4"/>
                <w:szCs w:val="4"/>
              </w:rPr>
            </w:r>
          </w:p>
        </w:tc>
        <w:tc>
          <w:tcPr>
            <w:tcW w:w="126" w:type="dxa"/>
            <w:tcBorders/>
            <w:shd w:fill="CCEEFF" w:val="clear"/>
            <w:vAlign w:val="bottom"/>
          </w:tcPr>
          <w:p>
            <w:pPr>
              <w:pStyle w:val="TableContents"/>
              <w:spacing w:before="0" w:after="283"/>
              <w:rPr>
                <w:sz w:val="4"/>
                <w:szCs w:val="4"/>
              </w:rPr>
            </w:pPr>
            <w:r>
              <w:rPr>
                <w:sz w:val="4"/>
                <w:szCs w:val="4"/>
              </w:rPr>
            </w:r>
          </w:p>
        </w:tc>
      </w:tr>
      <w:tr>
        <w:trPr/>
        <w:tc>
          <w:tcPr>
            <w:tcW w:w="4706" w:type="dxa"/>
            <w:tcBorders/>
            <w:shd w:fill="auto" w:val="clear"/>
          </w:tcPr>
          <w:p>
            <w:pPr>
              <w:pStyle w:val="TableContents"/>
              <w:spacing w:before="0" w:after="283"/>
              <w:rPr>
                <w:rFonts w:ascii="Times New Roman" w:hAnsi="Times New Roman"/>
                <w:sz w:val="14"/>
              </w:rPr>
            </w:pPr>
            <w:r>
              <w:rPr>
                <w:rFonts w:ascii="Times New Roman" w:hAnsi="Times New Roman"/>
                <w:sz w:val="14"/>
              </w:rPr>
              <w:t>Other invested assets</w:t>
            </w:r>
          </w:p>
        </w:tc>
        <w:tc>
          <w:tcPr>
            <w:tcW w:w="16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2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1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2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26" w:type="dxa"/>
            <w:tcBorders/>
            <w:shd w:fill="auto" w:val="clear"/>
            <w:vAlign w:val="bottom"/>
          </w:tcPr>
          <w:p>
            <w:pPr>
              <w:pStyle w:val="TableContents"/>
              <w:spacing w:before="0" w:after="283"/>
              <w:rPr/>
            </w:pPr>
            <w:r>
              <w:rPr/>
              <w:t>  </w:t>
            </w:r>
          </w:p>
        </w:tc>
      </w:tr>
      <w:tr>
        <w:trPr/>
        <w:tc>
          <w:tcPr>
            <w:tcW w:w="4706" w:type="dxa"/>
            <w:tcBorders/>
            <w:shd w:fill="CCEEFF" w:val="clear"/>
          </w:tcPr>
          <w:p>
            <w:pPr>
              <w:pStyle w:val="TableContents"/>
              <w:spacing w:before="0" w:after="283"/>
              <w:rPr>
                <w:rFonts w:ascii="Times New Roman" w:hAnsi="Times New Roman"/>
                <w:sz w:val="14"/>
              </w:rPr>
            </w:pPr>
            <w:r>
              <w:rPr>
                <w:rFonts w:ascii="Times New Roman" w:hAnsi="Times New Roman"/>
                <w:sz w:val="14"/>
              </w:rPr>
              <w:t>Cash and cash equivalents</w:t>
            </w:r>
          </w:p>
        </w:tc>
        <w:tc>
          <w:tcPr>
            <w:tcW w:w="16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2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44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1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2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26" w:type="dxa"/>
            <w:tcBorders/>
            <w:shd w:fill="CCEEFF" w:val="clear"/>
            <w:vAlign w:val="bottom"/>
          </w:tcPr>
          <w:p>
            <w:pPr>
              <w:pStyle w:val="TableContents"/>
              <w:spacing w:before="0" w:after="283"/>
              <w:rPr/>
            </w:pPr>
            <w:r>
              <w:rPr/>
              <w:t>  </w:t>
            </w:r>
          </w:p>
        </w:tc>
      </w:tr>
      <w:tr>
        <w:trPr/>
        <w:tc>
          <w:tcPr>
            <w:tcW w:w="4706" w:type="dxa"/>
            <w:tcBorders/>
            <w:shd w:fill="auto" w:val="clear"/>
          </w:tcPr>
          <w:p>
            <w:pPr>
              <w:pStyle w:val="TableContents"/>
              <w:spacing w:before="0" w:after="283"/>
              <w:rPr>
                <w:rFonts w:ascii="Times New Roman" w:hAnsi="Times New Roman"/>
                <w:sz w:val="14"/>
              </w:rPr>
            </w:pPr>
            <w:r>
              <w:rPr>
                <w:rFonts w:ascii="Times New Roman" w:hAnsi="Times New Roman"/>
                <w:sz w:val="14"/>
              </w:rPr>
              <w:t>Intangible assets</w:t>
            </w:r>
          </w:p>
        </w:tc>
        <w:tc>
          <w:tcPr>
            <w:tcW w:w="16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12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116</w:t>
            </w:r>
          </w:p>
        </w:tc>
        <w:tc>
          <w:tcPr>
            <w:tcW w:w="11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5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115</w:t>
            </w:r>
          </w:p>
        </w:tc>
        <w:tc>
          <w:tcPr>
            <w:tcW w:w="12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26" w:type="dxa"/>
            <w:tcBorders/>
            <w:shd w:fill="auto" w:val="clear"/>
            <w:vAlign w:val="bottom"/>
          </w:tcPr>
          <w:p>
            <w:pPr>
              <w:pStyle w:val="TableContents"/>
              <w:spacing w:before="0" w:after="283"/>
              <w:rPr/>
            </w:pPr>
            <w:r>
              <w:rPr/>
              <w:t>  </w:t>
            </w:r>
          </w:p>
        </w:tc>
      </w:tr>
      <w:tr>
        <w:trPr/>
        <w:tc>
          <w:tcPr>
            <w:tcW w:w="4706" w:type="dxa"/>
            <w:tcBorders/>
            <w:shd w:fill="CCEEFF" w:val="clear"/>
          </w:tcPr>
          <w:p>
            <w:pPr>
              <w:pStyle w:val="TableContents"/>
              <w:spacing w:before="0" w:after="283"/>
              <w:rPr>
                <w:rFonts w:ascii="Times New Roman" w:hAnsi="Times New Roman"/>
                <w:sz w:val="14"/>
              </w:rPr>
            </w:pPr>
            <w:r>
              <w:rPr>
                <w:rFonts w:ascii="Times New Roman" w:hAnsi="Times New Roman"/>
                <w:sz w:val="14"/>
              </w:rPr>
              <w:t>Goodwill</w:t>
            </w:r>
          </w:p>
        </w:tc>
        <w:tc>
          <w:tcPr>
            <w:tcW w:w="16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247</w:t>
            </w:r>
          </w:p>
        </w:tc>
        <w:tc>
          <w:tcPr>
            <w:tcW w:w="12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44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247</w:t>
            </w:r>
          </w:p>
        </w:tc>
        <w:tc>
          <w:tcPr>
            <w:tcW w:w="11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260</w:t>
            </w:r>
          </w:p>
        </w:tc>
        <w:tc>
          <w:tcPr>
            <w:tcW w:w="12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260</w:t>
            </w:r>
          </w:p>
        </w:tc>
        <w:tc>
          <w:tcPr>
            <w:tcW w:w="126" w:type="dxa"/>
            <w:tcBorders/>
            <w:shd w:fill="CCEEFF" w:val="clear"/>
            <w:vAlign w:val="bottom"/>
          </w:tcPr>
          <w:p>
            <w:pPr>
              <w:pStyle w:val="TableContents"/>
              <w:spacing w:before="0" w:after="283"/>
              <w:rPr/>
            </w:pPr>
            <w:r>
              <w:rPr/>
              <w:t>  </w:t>
            </w:r>
          </w:p>
        </w:tc>
      </w:tr>
      <w:tr>
        <w:trPr/>
        <w:tc>
          <w:tcPr>
            <w:tcW w:w="4706" w:type="dxa"/>
            <w:tcBorders/>
            <w:shd w:fill="auto" w:val="clear"/>
          </w:tcPr>
          <w:p>
            <w:pPr>
              <w:pStyle w:val="TableContents"/>
              <w:spacing w:before="0" w:after="283"/>
              <w:rPr>
                <w:rFonts w:ascii="Times New Roman" w:hAnsi="Times New Roman"/>
                <w:sz w:val="14"/>
              </w:rPr>
            </w:pPr>
            <w:r>
              <w:rPr>
                <w:rFonts w:ascii="Times New Roman" w:hAnsi="Times New Roman"/>
                <w:sz w:val="14"/>
              </w:rPr>
              <w:t>Other assets</w:t>
            </w:r>
          </w:p>
        </w:tc>
        <w:tc>
          <w:tcPr>
            <w:tcW w:w="16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2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19"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5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20"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26" w:type="dxa"/>
            <w:tcBorders/>
            <w:shd w:fill="auto" w:val="clear"/>
            <w:vAlign w:val="bottom"/>
          </w:tcPr>
          <w:p>
            <w:pPr>
              <w:pStyle w:val="TableContents"/>
              <w:spacing w:before="0" w:after="283"/>
              <w:rPr/>
            </w:pPr>
            <w:r>
              <w:rPr/>
              <w:t>  </w:t>
            </w:r>
          </w:p>
        </w:tc>
      </w:tr>
      <w:tr>
        <w:trPr/>
        <w:tc>
          <w:tcPr>
            <w:tcW w:w="4706"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pBdr>
                <w:top w:val="single" w:sz="2" w:space="1" w:color="000000"/>
              </w:pBdr>
              <w:spacing w:before="0" w:after="283"/>
              <w:rPr/>
            </w:pPr>
            <w:r>
              <w:rPr/>
              <w:t> </w:t>
            </w:r>
          </w:p>
        </w:tc>
        <w:tc>
          <w:tcPr>
            <w:tcW w:w="554" w:type="dxa"/>
            <w:tcBorders/>
            <w:shd w:fill="auto" w:val="clear"/>
            <w:vAlign w:val="bottom"/>
          </w:tcPr>
          <w:p>
            <w:pPr>
              <w:pStyle w:val="TableContents"/>
              <w:pBdr>
                <w:top w:val="single" w:sz="2"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single" w:sz="2" w:space="1" w:color="000000"/>
              </w:pBdr>
              <w:spacing w:before="0" w:after="283"/>
              <w:rPr/>
            </w:pPr>
            <w:r>
              <w:rPr/>
              <w:t> </w:t>
            </w:r>
          </w:p>
        </w:tc>
        <w:tc>
          <w:tcPr>
            <w:tcW w:w="36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single" w:sz="2" w:space="1" w:color="000000"/>
              </w:pBdr>
              <w:spacing w:before="0" w:after="283"/>
              <w:rPr/>
            </w:pPr>
            <w:r>
              <w:rPr/>
              <w:t> </w:t>
            </w:r>
          </w:p>
        </w:tc>
        <w:tc>
          <w:tcPr>
            <w:tcW w:w="442"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single" w:sz="2" w:space="1" w:color="000000"/>
              </w:pBdr>
              <w:spacing w:before="0" w:after="283"/>
              <w:rPr/>
            </w:pPr>
            <w:r>
              <w:rPr/>
              <w:t> </w:t>
            </w:r>
          </w:p>
        </w:tc>
        <w:tc>
          <w:tcPr>
            <w:tcW w:w="5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600"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706" w:type="dxa"/>
            <w:tcBorders/>
            <w:shd w:fill="CCEEFF" w:val="clear"/>
          </w:tcPr>
          <w:p>
            <w:pPr>
              <w:pStyle w:val="TableContents"/>
              <w:spacing w:before="0" w:after="283"/>
              <w:rPr>
                <w:rFonts w:ascii="Times New Roman" w:hAnsi="Times New Roman"/>
                <w:sz w:val="14"/>
              </w:rPr>
            </w:pPr>
            <w:r>
              <w:rPr>
                <w:rFonts w:ascii="Times New Roman" w:hAnsi="Times New Roman"/>
                <w:sz w:val="14"/>
              </w:rPr>
              <w:t>Assets associated with discontinued operations</w:t>
            </w:r>
          </w:p>
        </w:tc>
        <w:tc>
          <w:tcPr>
            <w:tcW w:w="16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443</w:t>
            </w:r>
          </w:p>
        </w:tc>
        <w:tc>
          <w:tcPr>
            <w:tcW w:w="12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439</w:t>
            </w:r>
          </w:p>
        </w:tc>
        <w:tc>
          <w:tcPr>
            <w:tcW w:w="119"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439</w:t>
            </w:r>
          </w:p>
        </w:tc>
        <w:tc>
          <w:tcPr>
            <w:tcW w:w="120"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439</w:t>
            </w:r>
          </w:p>
        </w:tc>
        <w:tc>
          <w:tcPr>
            <w:tcW w:w="126" w:type="dxa"/>
            <w:tcBorders/>
            <w:shd w:fill="CCEEFF" w:val="clear"/>
            <w:vAlign w:val="bottom"/>
          </w:tcPr>
          <w:p>
            <w:pPr>
              <w:pStyle w:val="TableContents"/>
              <w:spacing w:before="0" w:after="283"/>
              <w:rPr/>
            </w:pPr>
            <w:r>
              <w:rPr/>
              <w:t>  </w:t>
            </w:r>
          </w:p>
        </w:tc>
      </w:tr>
      <w:tr>
        <w:trPr/>
        <w:tc>
          <w:tcPr>
            <w:tcW w:w="4706"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pBdr>
                <w:top w:val="double" w:sz="6" w:space="1" w:color="000000"/>
              </w:pBdr>
              <w:spacing w:before="0" w:after="283"/>
              <w:rPr/>
            </w:pPr>
            <w:r>
              <w:rPr/>
              <w:t> </w:t>
            </w:r>
          </w:p>
        </w:tc>
        <w:tc>
          <w:tcPr>
            <w:tcW w:w="554" w:type="dxa"/>
            <w:tcBorders/>
            <w:shd w:fill="auto" w:val="clear"/>
            <w:vAlign w:val="bottom"/>
          </w:tcPr>
          <w:p>
            <w:pPr>
              <w:pStyle w:val="TableContents"/>
              <w:pBdr>
                <w:top w:val="double" w:sz="6"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double" w:sz="6" w:space="1" w:color="000000"/>
              </w:pBdr>
              <w:spacing w:before="0" w:after="283"/>
              <w:rPr/>
            </w:pPr>
            <w:r>
              <w:rPr/>
              <w:t> </w:t>
            </w:r>
          </w:p>
        </w:tc>
        <w:tc>
          <w:tcPr>
            <w:tcW w:w="36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pBdr>
                <w:top w:val="double" w:sz="6" w:space="1" w:color="000000"/>
              </w:pBdr>
              <w:spacing w:before="0" w:after="283"/>
              <w:rPr/>
            </w:pPr>
            <w:r>
              <w:rPr/>
              <w:t> </w:t>
            </w:r>
          </w:p>
        </w:tc>
        <w:tc>
          <w:tcPr>
            <w:tcW w:w="442"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pBdr>
                <w:top w:val="double" w:sz="6" w:space="1" w:color="000000"/>
              </w:pBdr>
              <w:spacing w:before="0" w:after="283"/>
              <w:rPr/>
            </w:pPr>
            <w:r>
              <w:rPr/>
              <w:t> </w:t>
            </w:r>
          </w:p>
        </w:tc>
        <w:tc>
          <w:tcPr>
            <w:tcW w:w="5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600" w:type="dxa"/>
            <w:tcBorders/>
            <w:shd w:fill="auto" w:val="clear"/>
            <w:vAlign w:val="bottom"/>
          </w:tcPr>
          <w:p>
            <w:pPr>
              <w:pStyle w:val="TableContents"/>
              <w:pBdr>
                <w:top w:val="double" w:sz="6"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Consolidated Balance Sheets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689"/>
        <w:gridCol w:w="150"/>
        <w:gridCol w:w="134"/>
        <w:gridCol w:w="727"/>
        <w:gridCol w:w="206"/>
        <w:gridCol w:w="262"/>
        <w:gridCol w:w="95"/>
        <w:gridCol w:w="505"/>
        <w:gridCol w:w="120"/>
        <w:gridCol w:w="215"/>
        <w:gridCol w:w="98"/>
        <w:gridCol w:w="523"/>
        <w:gridCol w:w="119"/>
        <w:gridCol w:w="215"/>
        <w:gridCol w:w="127"/>
        <w:gridCol w:w="698"/>
        <w:gridCol w:w="120"/>
        <w:gridCol w:w="215"/>
        <w:gridCol w:w="134"/>
        <w:gridCol w:w="727"/>
        <w:gridCol w:w="126"/>
      </w:tblGrid>
      <w:tr>
        <w:trPr/>
        <w:tc>
          <w:tcPr>
            <w:tcW w:w="4689"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727"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bottom"/>
          </w:tcPr>
          <w:p>
            <w:pPr>
              <w:pStyle w:val="TableContents"/>
              <w:spacing w:before="0" w:after="283"/>
              <w:rPr>
                <w:sz w:val="4"/>
                <w:szCs w:val="4"/>
              </w:rPr>
            </w:pPr>
            <w:r>
              <w:rPr>
                <w:sz w:val="4"/>
                <w:szCs w:val="4"/>
              </w:rPr>
            </w:r>
          </w:p>
        </w:tc>
        <w:tc>
          <w:tcPr>
            <w:tcW w:w="26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98" w:type="dxa"/>
            <w:tcBorders/>
            <w:shd w:fill="auto" w:val="clear"/>
            <w:vAlign w:val="center"/>
          </w:tcPr>
          <w:p>
            <w:pPr>
              <w:pStyle w:val="TableContents"/>
              <w:spacing w:before="0" w:after="283"/>
              <w:rPr>
                <w:sz w:val="4"/>
                <w:szCs w:val="4"/>
              </w:rPr>
            </w:pPr>
            <w:r>
              <w:rPr>
                <w:sz w:val="4"/>
                <w:szCs w:val="4"/>
              </w:rPr>
            </w:r>
          </w:p>
        </w:tc>
        <w:tc>
          <w:tcPr>
            <w:tcW w:w="523"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69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727"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r>
      <w:tr>
        <w:trPr/>
        <w:tc>
          <w:tcPr>
            <w:tcW w:w="4689" w:type="dxa"/>
            <w:tcBorders/>
            <w:shd w:fill="auto" w:val="clear"/>
            <w:vAlign w:val="bottom"/>
          </w:tcPr>
          <w:p>
            <w:pPr>
              <w:pStyle w:val="TableContents"/>
              <w:spacing w:before="0" w:after="283"/>
              <w:rPr/>
            </w:pPr>
            <w:r>
              <w:rPr/>
              <w:t> </w:t>
            </w:r>
          </w:p>
        </w:tc>
        <w:tc>
          <w:tcPr>
            <w:tcW w:w="15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861"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2013</w:t>
            </w:r>
          </w:p>
        </w:tc>
        <w:tc>
          <w:tcPr>
            <w:tcW w:w="206"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2013</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w:t>
              <w:br/>
              <w:t>2013</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2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6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2012</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b/>
                <w:sz w:val="14"/>
              </w:rPr>
            </w:pPr>
            <w:r>
              <w:rPr>
                <w:rFonts w:ascii="Times New Roman" w:hAnsi="Times New Roman"/>
                <w:b/>
                <w:sz w:val="14"/>
              </w:rPr>
              <w:t>LIABILITIES AND STOCKHOLDERS EQUITY</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727" w:type="dxa"/>
            <w:tcBorders/>
            <w:shd w:fill="CCEEFF" w:val="clear"/>
            <w:vAlign w:val="bottom"/>
          </w:tcPr>
          <w:p>
            <w:pPr>
              <w:pStyle w:val="TableContents"/>
              <w:spacing w:before="0" w:after="283"/>
              <w:rPr>
                <w:sz w:val="4"/>
                <w:szCs w:val="4"/>
              </w:rPr>
            </w:pPr>
            <w:r>
              <w:rPr>
                <w:sz w:val="4"/>
                <w:szCs w:val="4"/>
              </w:rPr>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0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sz w:val="4"/>
                <w:szCs w:val="4"/>
              </w:rPr>
            </w:pPr>
            <w:r>
              <w:rPr>
                <w:sz w:val="4"/>
                <w:szCs w:val="4"/>
              </w:rPr>
            </w:r>
          </w:p>
        </w:tc>
        <w:tc>
          <w:tcPr>
            <w:tcW w:w="523"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sz w:val="4"/>
                <w:szCs w:val="4"/>
              </w:rPr>
            </w:pPr>
            <w:r>
              <w:rPr>
                <w:sz w:val="4"/>
                <w:szCs w:val="4"/>
              </w:rPr>
            </w:r>
          </w:p>
        </w:tc>
        <w:tc>
          <w:tcPr>
            <w:tcW w:w="698"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727" w:type="dxa"/>
            <w:tcBorders/>
            <w:shd w:fill="CCEEFF" w:val="clear"/>
            <w:vAlign w:val="bottom"/>
          </w:tcPr>
          <w:p>
            <w:pPr>
              <w:pStyle w:val="TableContents"/>
              <w:spacing w:before="0" w:after="283"/>
              <w:rPr>
                <w:sz w:val="4"/>
                <w:szCs w:val="4"/>
              </w:rPr>
            </w:pPr>
            <w:r>
              <w:rPr>
                <w:sz w:val="4"/>
                <w:szCs w:val="4"/>
              </w:rPr>
            </w:r>
          </w:p>
        </w:tc>
        <w:tc>
          <w:tcPr>
            <w:tcW w:w="126" w:type="dxa"/>
            <w:tcBorders/>
            <w:shd w:fill="CCEEFF" w:val="clear"/>
            <w:vAlign w:val="bottom"/>
          </w:tcPr>
          <w:p>
            <w:pPr>
              <w:pStyle w:val="TableContents"/>
              <w:spacing w:before="0" w:after="283"/>
              <w:rPr>
                <w:sz w:val="4"/>
                <w:szCs w:val="4"/>
              </w:rPr>
            </w:pPr>
            <w:r>
              <w:rPr>
                <w:sz w:val="4"/>
                <w:szCs w:val="4"/>
              </w:rPr>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Liabilities: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727" w:type="dxa"/>
            <w:tcBorders/>
            <w:shd w:fill="auto" w:val="clear"/>
            <w:vAlign w:val="bottom"/>
          </w:tcPr>
          <w:p>
            <w:pPr>
              <w:pStyle w:val="TableContents"/>
              <w:spacing w:before="0" w:after="283"/>
              <w:rPr>
                <w:sz w:val="4"/>
                <w:szCs w:val="4"/>
              </w:rPr>
            </w:pPr>
            <w:r>
              <w:rPr>
                <w:sz w:val="4"/>
                <w:szCs w:val="4"/>
              </w:rPr>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50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sz w:val="4"/>
                <w:szCs w:val="4"/>
              </w:rPr>
            </w:pPr>
            <w:r>
              <w:rPr>
                <w:sz w:val="4"/>
                <w:szCs w:val="4"/>
              </w:rPr>
            </w:r>
          </w:p>
        </w:tc>
        <w:tc>
          <w:tcPr>
            <w:tcW w:w="523"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sz w:val="4"/>
                <w:szCs w:val="4"/>
              </w:rPr>
            </w:pPr>
            <w:r>
              <w:rPr>
                <w:sz w:val="4"/>
                <w:szCs w:val="4"/>
              </w:rPr>
            </w:r>
          </w:p>
        </w:tc>
        <w:tc>
          <w:tcPr>
            <w:tcW w:w="69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727"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Future policy benefits</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33,612</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33,437</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33,601</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33,505</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33,221</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Policyholder account balances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25,266</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24,935</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25,886</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26,262</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26,449</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Liability for policy and contract claims</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7,271</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7,302</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7,343</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7,509</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7,545</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Unearned premiums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4,160</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4,022</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4,193</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4,333</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4,291</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Other liabilities</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4,607</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4,629</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5,028</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5,239</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6,094</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Borrowings related to securitization entities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297</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317</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329</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336</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353</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Non-recourse funding obligations</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2,046</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2,054</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2,062</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2,066</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2,325</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Long-term borrowings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4,780</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4,720</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4,766</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4,776</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4,880</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Deferred tax liability</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293</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369</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1,132</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1,507</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1,406</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Separate account liabilities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9,957</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9,806</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10,140</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9,937</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10,166</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Liabilities associated with discontinued operations(1)</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52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Total liabilities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92,289</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91,674</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94,566</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95,531</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96,786</w:t>
            </w:r>
          </w:p>
        </w:tc>
        <w:tc>
          <w:tcPr>
            <w:tcW w:w="126" w:type="dxa"/>
            <w:tcBorders/>
            <w:shd w:fill="auto" w:val="clear"/>
            <w:vAlign w:val="bottom"/>
          </w:tcPr>
          <w:p>
            <w:pPr>
              <w:pStyle w:val="TableContents"/>
              <w:spacing w:before="0" w:after="283"/>
              <w:rPr/>
            </w:pPr>
            <w:r>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52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Stockholders equity:</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727" w:type="dxa"/>
            <w:tcBorders/>
            <w:shd w:fill="CCEEFF" w:val="clear"/>
            <w:vAlign w:val="bottom"/>
          </w:tcPr>
          <w:p>
            <w:pPr>
              <w:pStyle w:val="TableContents"/>
              <w:spacing w:before="0" w:after="283"/>
              <w:rPr>
                <w:sz w:val="4"/>
                <w:szCs w:val="4"/>
              </w:rPr>
            </w:pPr>
            <w:r>
              <w:rPr>
                <w:sz w:val="4"/>
                <w:szCs w:val="4"/>
              </w:rPr>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0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sz w:val="4"/>
                <w:szCs w:val="4"/>
              </w:rPr>
            </w:pPr>
            <w:r>
              <w:rPr>
                <w:sz w:val="4"/>
                <w:szCs w:val="4"/>
              </w:rPr>
            </w:r>
          </w:p>
        </w:tc>
        <w:tc>
          <w:tcPr>
            <w:tcW w:w="523"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sz w:val="4"/>
                <w:szCs w:val="4"/>
              </w:rPr>
            </w:pPr>
            <w:r>
              <w:rPr>
                <w:sz w:val="4"/>
                <w:szCs w:val="4"/>
              </w:rPr>
            </w:r>
          </w:p>
        </w:tc>
        <w:tc>
          <w:tcPr>
            <w:tcW w:w="698"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727" w:type="dxa"/>
            <w:tcBorders/>
            <w:shd w:fill="CCEEFF" w:val="clear"/>
            <w:vAlign w:val="bottom"/>
          </w:tcPr>
          <w:p>
            <w:pPr>
              <w:pStyle w:val="TableContents"/>
              <w:spacing w:before="0" w:after="283"/>
              <w:rPr>
                <w:sz w:val="4"/>
                <w:szCs w:val="4"/>
              </w:rPr>
            </w:pPr>
            <w:r>
              <w:rPr>
                <w:sz w:val="4"/>
                <w:szCs w:val="4"/>
              </w:rPr>
            </w:r>
          </w:p>
        </w:tc>
        <w:tc>
          <w:tcPr>
            <w:tcW w:w="126" w:type="dxa"/>
            <w:tcBorders/>
            <w:shd w:fill="CCEEFF" w:val="clear"/>
            <w:vAlign w:val="bottom"/>
          </w:tcPr>
          <w:p>
            <w:pPr>
              <w:pStyle w:val="TableContents"/>
              <w:spacing w:before="0" w:after="283"/>
              <w:rPr>
                <w:sz w:val="4"/>
                <w:szCs w:val="4"/>
              </w:rPr>
            </w:pPr>
            <w:r>
              <w:rPr>
                <w:sz w:val="4"/>
                <w:szCs w:val="4"/>
              </w:rPr>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Common stock</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Additional paid-in capital</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12,149</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12,139</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12,131</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12,127</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12,162</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52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Accumulated other comprehensive income (loss):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727" w:type="dxa"/>
            <w:tcBorders/>
            <w:shd w:fill="auto" w:val="clear"/>
            <w:vAlign w:val="bottom"/>
          </w:tcPr>
          <w:p>
            <w:pPr>
              <w:pStyle w:val="TableContents"/>
              <w:spacing w:before="0" w:after="283"/>
              <w:rPr>
                <w:sz w:val="4"/>
                <w:szCs w:val="4"/>
              </w:rPr>
            </w:pPr>
            <w:r>
              <w:rPr>
                <w:sz w:val="4"/>
                <w:szCs w:val="4"/>
              </w:rPr>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50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sz w:val="4"/>
                <w:szCs w:val="4"/>
              </w:rPr>
            </w:pPr>
            <w:r>
              <w:rPr>
                <w:sz w:val="4"/>
                <w:szCs w:val="4"/>
              </w:rPr>
            </w:r>
          </w:p>
        </w:tc>
        <w:tc>
          <w:tcPr>
            <w:tcW w:w="523"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sz w:val="4"/>
                <w:szCs w:val="4"/>
              </w:rPr>
            </w:pPr>
            <w:r>
              <w:rPr>
                <w:sz w:val="4"/>
                <w:szCs w:val="4"/>
              </w:rPr>
            </w:r>
          </w:p>
        </w:tc>
        <w:tc>
          <w:tcPr>
            <w:tcW w:w="69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sz w:val="4"/>
                <w:szCs w:val="4"/>
              </w:rPr>
            </w:pPr>
            <w:r>
              <w:rPr>
                <w:sz w:val="4"/>
                <w:szCs w:val="4"/>
              </w:rPr>
            </w:r>
          </w:p>
        </w:tc>
        <w:tc>
          <w:tcPr>
            <w:tcW w:w="727"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Net unrealized investment gains (losses):</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727" w:type="dxa"/>
            <w:tcBorders/>
            <w:shd w:fill="CCEEFF" w:val="clear"/>
            <w:vAlign w:val="bottom"/>
          </w:tcPr>
          <w:p>
            <w:pPr>
              <w:pStyle w:val="TableContents"/>
              <w:spacing w:before="0" w:after="283"/>
              <w:rPr>
                <w:sz w:val="4"/>
                <w:szCs w:val="4"/>
              </w:rPr>
            </w:pPr>
            <w:r>
              <w:rPr>
                <w:sz w:val="4"/>
                <w:szCs w:val="4"/>
              </w:rPr>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0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sz w:val="4"/>
                <w:szCs w:val="4"/>
              </w:rPr>
            </w:pPr>
            <w:r>
              <w:rPr>
                <w:sz w:val="4"/>
                <w:szCs w:val="4"/>
              </w:rPr>
            </w:r>
          </w:p>
        </w:tc>
        <w:tc>
          <w:tcPr>
            <w:tcW w:w="523"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sz w:val="4"/>
                <w:szCs w:val="4"/>
              </w:rPr>
            </w:pPr>
            <w:r>
              <w:rPr>
                <w:sz w:val="4"/>
                <w:szCs w:val="4"/>
              </w:rPr>
            </w:r>
          </w:p>
        </w:tc>
        <w:tc>
          <w:tcPr>
            <w:tcW w:w="698"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727" w:type="dxa"/>
            <w:tcBorders/>
            <w:shd w:fill="CCEEFF" w:val="clear"/>
            <w:vAlign w:val="bottom"/>
          </w:tcPr>
          <w:p>
            <w:pPr>
              <w:pStyle w:val="TableContents"/>
              <w:spacing w:before="0" w:after="283"/>
              <w:rPr>
                <w:sz w:val="4"/>
                <w:szCs w:val="4"/>
              </w:rPr>
            </w:pPr>
            <w:r>
              <w:rPr>
                <w:sz w:val="4"/>
                <w:szCs w:val="4"/>
              </w:rPr>
            </w:r>
          </w:p>
        </w:tc>
        <w:tc>
          <w:tcPr>
            <w:tcW w:w="126" w:type="dxa"/>
            <w:tcBorders/>
            <w:shd w:fill="CCEEFF" w:val="clear"/>
            <w:vAlign w:val="bottom"/>
          </w:tcPr>
          <w:p>
            <w:pPr>
              <w:pStyle w:val="TableContents"/>
              <w:spacing w:before="0" w:after="283"/>
              <w:rPr>
                <w:sz w:val="4"/>
                <w:szCs w:val="4"/>
              </w:rPr>
            </w:pPr>
            <w:r>
              <w:rPr>
                <w:sz w:val="4"/>
                <w:szCs w:val="4"/>
              </w:rPr>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Net unrealized gains on securities not other-than-temporarily impaired</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1,106</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1,296</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2,471</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2,692</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2,641</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Net unrealized gains (losses) on other-than-temporarily impaired securities</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1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2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52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Net unrealized investment gains (losses)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1,109</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1,294</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2,443</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2,638</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2,553</w:t>
            </w:r>
          </w:p>
        </w:tc>
        <w:tc>
          <w:tcPr>
            <w:tcW w:w="126" w:type="dxa"/>
            <w:tcBorders/>
            <w:shd w:fill="auto" w:val="clear"/>
            <w:vAlign w:val="bottom"/>
          </w:tcPr>
          <w:p>
            <w:pPr>
              <w:pStyle w:val="TableContents"/>
              <w:spacing w:before="0" w:after="283"/>
              <w:rPr/>
            </w:pPr>
            <w:r>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52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Derivatives qualifying as hedges</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1,442</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1,581</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1,799</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1,909</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2,011</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Foreign currency translation and other adjustments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267</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582</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655</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659</w:t>
            </w:r>
          </w:p>
        </w:tc>
        <w:tc>
          <w:tcPr>
            <w:tcW w:w="126" w:type="dxa"/>
            <w:tcBorders/>
            <w:shd w:fill="auto" w:val="clear"/>
            <w:vAlign w:val="bottom"/>
          </w:tcPr>
          <w:p>
            <w:pPr>
              <w:pStyle w:val="TableContents"/>
              <w:spacing w:before="0" w:after="283"/>
              <w:rPr/>
            </w:pPr>
            <w:r>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52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Total accumulated other comprehensive income</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2,939</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3,142</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4,824</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5,202</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5,223</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Retained earnings</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2,215</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2,107</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1,966</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1,863</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1,695</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Treasury stock, at cost</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(2,700</w:t>
            </w:r>
          </w:p>
        </w:tc>
        <w:tc>
          <w:tcPr>
            <w:tcW w:w="206"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(2,700</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(2,700</w:t>
            </w:r>
          </w:p>
        </w:tc>
        <w:tc>
          <w:tcPr>
            <w:tcW w:w="11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(2,700</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(2,700</w:t>
            </w:r>
          </w:p>
        </w:tc>
        <w:tc>
          <w:tcPr>
            <w:tcW w:w="12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52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Total Genworth Financial, Inc.s stockholders equity</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14,604</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14,689</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16,222</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16,493</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16,381</w:t>
            </w:r>
          </w:p>
        </w:tc>
        <w:tc>
          <w:tcPr>
            <w:tcW w:w="126" w:type="dxa"/>
            <w:tcBorders/>
            <w:shd w:fill="auto" w:val="clear"/>
            <w:vAlign w:val="bottom"/>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Noncontrolling interests</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1,241</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1,213</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1,287</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1,288</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1,220</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52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auto" w:val="clear"/>
          </w:tcPr>
          <w:p>
            <w:pPr>
              <w:pStyle w:val="TableContents"/>
              <w:spacing w:before="0" w:after="283"/>
              <w:rPr>
                <w:rFonts w:ascii="Times New Roman" w:hAnsi="Times New Roman"/>
                <w:sz w:val="14"/>
              </w:rPr>
            </w:pPr>
            <w:r>
              <w:rPr>
                <w:rFonts w:ascii="Times New Roman" w:hAnsi="Times New Roman"/>
                <w:sz w:val="14"/>
              </w:rPr>
              <w:t>Total stockholders equity</w:t>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15,845</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15,902</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17,509</w:t>
            </w:r>
          </w:p>
        </w:tc>
        <w:tc>
          <w:tcPr>
            <w:tcW w:w="1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17,781</w:t>
            </w:r>
          </w:p>
        </w:tc>
        <w:tc>
          <w:tcPr>
            <w:tcW w:w="12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17,601</w:t>
            </w:r>
          </w:p>
        </w:tc>
        <w:tc>
          <w:tcPr>
            <w:tcW w:w="126" w:type="dxa"/>
            <w:tcBorders/>
            <w:shd w:fill="auto" w:val="clear"/>
            <w:vAlign w:val="bottom"/>
          </w:tcPr>
          <w:p>
            <w:pPr>
              <w:pStyle w:val="TableContents"/>
              <w:spacing w:before="0" w:after="283"/>
              <w:rPr/>
            </w:pPr>
            <w:r>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0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single" w:sz="2" w:space="1" w:color="000000"/>
              </w:pBdr>
              <w:spacing w:before="0" w:after="283"/>
              <w:rPr/>
            </w:pPr>
            <w:r>
              <w:rPr/>
              <w:t> </w:t>
            </w:r>
          </w:p>
        </w:tc>
        <w:tc>
          <w:tcPr>
            <w:tcW w:w="52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69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single" w:sz="2" w:space="1" w:color="000000"/>
              </w:pBdr>
              <w:spacing w:before="0" w:after="283"/>
              <w:rPr/>
            </w:pPr>
            <w:r>
              <w:rPr/>
              <w:t> </w:t>
            </w:r>
          </w:p>
        </w:tc>
        <w:tc>
          <w:tcPr>
            <w:tcW w:w="727" w:type="dxa"/>
            <w:tcBorders/>
            <w:shd w:fill="auto" w:val="clear"/>
            <w:vAlign w:val="bottom"/>
          </w:tcPr>
          <w:p>
            <w:pPr>
              <w:pStyle w:val="TableContents"/>
              <w:pBdr>
                <w:top w:val="single" w:sz="2"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CCEEFF" w:val="clear"/>
          </w:tcPr>
          <w:p>
            <w:pPr>
              <w:pStyle w:val="TableContents"/>
              <w:spacing w:before="0" w:after="283"/>
              <w:rPr>
                <w:rFonts w:ascii="Times New Roman" w:hAnsi="Times New Roman"/>
                <w:sz w:val="14"/>
              </w:rPr>
            </w:pPr>
            <w:r>
              <w:rPr>
                <w:rFonts w:ascii="Times New Roman" w:hAnsi="Times New Roman"/>
                <w:sz w:val="14"/>
              </w:rPr>
              <w:t>Total liabilities and stockholders equity</w:t>
            </w:r>
          </w:p>
        </w:tc>
        <w:tc>
          <w:tcPr>
            <w:tcW w:w="150" w:type="dxa"/>
            <w:tcBorders>
              <w:left w:val="single" w:sz="2" w:space="0" w:color="000000"/>
            </w:tcBorders>
            <w:shd w:fill="CCEEFF" w:val="clear"/>
            <w:tcMar>
              <w:lef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108,134</w:t>
            </w:r>
          </w:p>
        </w:tc>
        <w:tc>
          <w:tcPr>
            <w:tcW w:w="206" w:type="dxa"/>
            <w:tcBorders>
              <w:right w:val="single" w:sz="2" w:space="0" w:color="000000"/>
            </w:tcBorders>
            <w:shd w:fill="CCEEFF" w:val="clear"/>
            <w:tcMar>
              <w:right w:w="28" w:type="dxa"/>
            </w:tcM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107,576</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112,075</w:t>
            </w:r>
          </w:p>
        </w:tc>
        <w:tc>
          <w:tcPr>
            <w:tcW w:w="11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113,312</w:t>
            </w:r>
          </w:p>
        </w:tc>
        <w:tc>
          <w:tcPr>
            <w:tcW w:w="12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114,387</w:t>
            </w:r>
          </w:p>
        </w:tc>
        <w:tc>
          <w:tcPr>
            <w:tcW w:w="126" w:type="dxa"/>
            <w:tcBorders/>
            <w:shd w:fill="CCEEFF" w:val="clear"/>
            <w:vAlign w:val="bottom"/>
          </w:tcPr>
          <w:p>
            <w:pPr>
              <w:pStyle w:val="TableContents"/>
              <w:spacing w:before="0" w:after="283"/>
              <w:rPr/>
            </w:pPr>
            <w:r>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tcBorders>
            <w:shd w:fill="auto" w:val="clear"/>
            <w:tcMar>
              <w:left w:w="28" w:type="dxa"/>
            </w:tcM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727" w:type="dxa"/>
            <w:tcBorders/>
            <w:shd w:fill="auto" w:val="clear"/>
            <w:vAlign w:val="bottom"/>
          </w:tcPr>
          <w:p>
            <w:pPr>
              <w:pStyle w:val="TableContents"/>
              <w:pBdr>
                <w:top w:val="double" w:sz="6" w:space="1" w:color="000000"/>
              </w:pBdr>
              <w:spacing w:before="0" w:after="283"/>
              <w:rPr/>
            </w:pPr>
            <w:r>
              <w:rPr/>
              <w:t> </w:t>
            </w:r>
          </w:p>
        </w:tc>
        <w:tc>
          <w:tcPr>
            <w:tcW w:w="206" w:type="dxa"/>
            <w:tcBorders>
              <w:right w:val="single" w:sz="2" w:space="0" w:color="000000"/>
            </w:tcBorders>
            <w:shd w:fill="auto" w:val="clear"/>
            <w:tcMar>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0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pBdr>
                <w:top w:val="double" w:sz="6" w:space="1" w:color="000000"/>
              </w:pBdr>
              <w:spacing w:before="0" w:after="283"/>
              <w:rPr/>
            </w:pPr>
            <w:r>
              <w:rPr/>
              <w:t> </w:t>
            </w:r>
          </w:p>
        </w:tc>
        <w:tc>
          <w:tcPr>
            <w:tcW w:w="523"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double" w:sz="6" w:space="1" w:color="000000"/>
              </w:pBdr>
              <w:spacing w:before="0" w:after="283"/>
              <w:rPr/>
            </w:pPr>
            <w:r>
              <w:rPr/>
              <w:t> </w:t>
            </w:r>
          </w:p>
        </w:tc>
        <w:tc>
          <w:tcPr>
            <w:tcW w:w="69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pBdr>
                <w:top w:val="double" w:sz="6" w:space="1" w:color="000000"/>
              </w:pBdr>
              <w:spacing w:before="0" w:after="283"/>
              <w:rPr/>
            </w:pPr>
            <w:r>
              <w:rPr/>
              <w:t> </w:t>
            </w:r>
          </w:p>
        </w:tc>
        <w:tc>
          <w:tcPr>
            <w:tcW w:w="727" w:type="dxa"/>
            <w:tcBorders/>
            <w:shd w:fill="auto" w:val="clear"/>
            <w:vAlign w:val="bottom"/>
          </w:tcPr>
          <w:p>
            <w:pPr>
              <w:pStyle w:val="TableContents"/>
              <w:pBdr>
                <w:top w:val="double" w:sz="6" w:space="1" w:color="000000"/>
              </w:pBdr>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4689" w:type="dxa"/>
            <w:tcBorders/>
            <w:shd w:fill="auto" w:val="clear"/>
            <w:vAlign w:val="bottom"/>
          </w:tcPr>
          <w:p>
            <w:pPr>
              <w:pStyle w:val="TableContents"/>
              <w:spacing w:before="0" w:after="283"/>
              <w:rPr>
                <w:sz w:val="4"/>
                <w:szCs w:val="4"/>
              </w:rPr>
            </w:pPr>
            <w:r>
              <w:rPr>
                <w:sz w:val="4"/>
                <w:szCs w:val="4"/>
              </w:rPr>
            </w:r>
          </w:p>
        </w:tc>
        <w:tc>
          <w:tcPr>
            <w:tcW w:w="15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34" w:type="dxa"/>
            <w:tcBorders/>
            <w:shd w:fill="auto" w:val="clear"/>
            <w:vAlign w:val="bottom"/>
          </w:tcPr>
          <w:p>
            <w:pPr>
              <w:pStyle w:val="TableContents"/>
              <w:pBdr>
                <w:bottom w:val="single" w:sz="2" w:space="1" w:color="000000"/>
              </w:pBdr>
              <w:spacing w:before="0" w:after="283"/>
              <w:rPr/>
            </w:pPr>
            <w:r>
              <w:rPr/>
              <w:t> </w:t>
            </w:r>
          </w:p>
        </w:tc>
        <w:tc>
          <w:tcPr>
            <w:tcW w:w="727" w:type="dxa"/>
            <w:tcBorders/>
            <w:shd w:fill="auto" w:val="clear"/>
            <w:vAlign w:val="bottom"/>
          </w:tcPr>
          <w:p>
            <w:pPr>
              <w:pStyle w:val="TableContents"/>
              <w:pBdr>
                <w:bottom w:val="single" w:sz="2" w:space="1" w:color="000000"/>
              </w:pBdr>
              <w:spacing w:before="0" w:after="283"/>
              <w:rPr/>
            </w:pPr>
            <w:r>
              <w:rPr/>
              <w:t> </w:t>
            </w:r>
          </w:p>
        </w:tc>
        <w:tc>
          <w:tcPr>
            <w:tcW w:w="206"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23" w:type="dxa"/>
            <w:tcBorders/>
            <w:shd w:fill="auto" w:val="clear"/>
            <w:vAlign w:val="bottom"/>
          </w:tcPr>
          <w:p>
            <w:pPr>
              <w:pStyle w:val="TableContents"/>
              <w:spacing w:before="0" w:after="283"/>
              <w:rPr/>
            </w:pPr>
            <w:r>
              <w:rPr/>
              <w:t> </w:t>
            </w:r>
          </w:p>
        </w:tc>
        <w:tc>
          <w:tcPr>
            <w:tcW w:w="119"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98"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liabilities associated with discontinued operations prior to the sale on August 30, 2013 have been segregated in the consolidated balance sheets. The major liability categories for discontinued operations were as follows: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460"/>
        <w:gridCol w:w="215"/>
        <w:gridCol w:w="281"/>
        <w:gridCol w:w="549"/>
        <w:gridCol w:w="215"/>
        <w:gridCol w:w="322"/>
        <w:gridCol w:w="179"/>
        <w:gridCol w:w="321"/>
        <w:gridCol w:w="120"/>
        <w:gridCol w:w="321"/>
        <w:gridCol w:w="211"/>
        <w:gridCol w:w="379"/>
        <w:gridCol w:w="120"/>
        <w:gridCol w:w="322"/>
        <w:gridCol w:w="281"/>
        <w:gridCol w:w="508"/>
        <w:gridCol w:w="120"/>
        <w:gridCol w:w="322"/>
        <w:gridCol w:w="297"/>
        <w:gridCol w:w="534"/>
        <w:gridCol w:w="128"/>
      </w:tblGrid>
      <w:tr>
        <w:trPr/>
        <w:tc>
          <w:tcPr>
            <w:tcW w:w="446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center"/>
          </w:tcPr>
          <w:p>
            <w:pPr>
              <w:pStyle w:val="TableContents"/>
              <w:spacing w:before="0" w:after="283"/>
              <w:rPr>
                <w:sz w:val="4"/>
                <w:szCs w:val="4"/>
              </w:rPr>
            </w:pPr>
            <w:r>
              <w:rPr>
                <w:sz w:val="4"/>
                <w:szCs w:val="4"/>
              </w:rPr>
            </w:r>
          </w:p>
        </w:tc>
        <w:tc>
          <w:tcPr>
            <w:tcW w:w="549"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322"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22"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center"/>
          </w:tcPr>
          <w:p>
            <w:pPr>
              <w:pStyle w:val="TableContents"/>
              <w:spacing w:before="0" w:after="283"/>
              <w:rPr>
                <w:sz w:val="4"/>
                <w:szCs w:val="4"/>
              </w:rPr>
            </w:pPr>
            <w:r>
              <w:rPr>
                <w:sz w:val="4"/>
                <w:szCs w:val="4"/>
              </w:rPr>
            </w:r>
          </w:p>
        </w:tc>
        <w:tc>
          <w:tcPr>
            <w:tcW w:w="50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322" w:type="dxa"/>
            <w:tcBorders/>
            <w:shd w:fill="auto" w:val="clear"/>
            <w:vAlign w:val="bottom"/>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534"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446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September 30,</w:t>
              <w:br/>
              <w:t>2013</w:t>
            </w:r>
          </w:p>
        </w:tc>
        <w:tc>
          <w:tcPr>
            <w:tcW w:w="215"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5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June 30,</w:t>
              <w:br/>
              <w:t>2013</w:t>
            </w:r>
          </w:p>
        </w:tc>
        <w:tc>
          <w:tcPr>
            <w:tcW w:w="120"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9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March 31,</w:t>
              <w:br/>
              <w:t>2013</w:t>
            </w:r>
          </w:p>
        </w:tc>
        <w:tc>
          <w:tcPr>
            <w:tcW w:w="120"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78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December 31,</w:t>
              <w:br/>
              <w:t>2012</w:t>
            </w:r>
          </w:p>
        </w:tc>
        <w:tc>
          <w:tcPr>
            <w:tcW w:w="120"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8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September 30,</w:t>
              <w:br/>
              <w:t>2012</w:t>
            </w:r>
          </w:p>
        </w:tc>
        <w:tc>
          <w:tcPr>
            <w:tcW w:w="128" w:type="dxa"/>
            <w:tcBorders/>
            <w:shd w:fill="auto" w:val="clear"/>
            <w:vAlign w:val="bottom"/>
          </w:tcPr>
          <w:p>
            <w:pPr>
              <w:pStyle w:val="TableContents"/>
              <w:spacing w:before="0" w:after="283"/>
              <w:rPr/>
            </w:pPr>
            <w:r>
              <w:rPr/>
              <w:t> </w:t>
            </w:r>
          </w:p>
        </w:tc>
      </w:tr>
      <w:tr>
        <w:trPr/>
        <w:tc>
          <w:tcPr>
            <w:tcW w:w="4460" w:type="dxa"/>
            <w:tcBorders/>
            <w:shd w:fill="CCEEFF" w:val="clear"/>
          </w:tcPr>
          <w:p>
            <w:pPr>
              <w:pStyle w:val="TableContents"/>
              <w:spacing w:before="0" w:after="283"/>
              <w:rPr>
                <w:rFonts w:ascii="Times New Roman" w:hAnsi="Times New Roman"/>
                <w:sz w:val="14"/>
              </w:rPr>
            </w:pPr>
            <w:r>
              <w:rPr>
                <w:rFonts w:ascii="Times New Roman" w:hAnsi="Times New Roman"/>
                <w:sz w:val="14"/>
              </w:rPr>
              <w:t>LIABILITIES</w:t>
            </w:r>
          </w:p>
        </w:tc>
        <w:tc>
          <w:tcPr>
            <w:tcW w:w="21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sz w:val="4"/>
                <w:szCs w:val="4"/>
              </w:rPr>
            </w:pPr>
            <w:r>
              <w:rPr>
                <w:sz w:val="4"/>
                <w:szCs w:val="4"/>
              </w:rPr>
            </w:r>
          </w:p>
        </w:tc>
        <w:tc>
          <w:tcPr>
            <w:tcW w:w="549"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sz w:val="4"/>
                <w:szCs w:val="4"/>
              </w:rPr>
            </w:pPr>
            <w:r>
              <w:rPr>
                <w:sz w:val="4"/>
                <w:szCs w:val="4"/>
              </w:rPr>
            </w:r>
          </w:p>
        </w:tc>
        <w:tc>
          <w:tcPr>
            <w:tcW w:w="32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sz w:val="4"/>
                <w:szCs w:val="4"/>
              </w:rPr>
            </w:pPr>
            <w:r>
              <w:rPr>
                <w:sz w:val="4"/>
                <w:szCs w:val="4"/>
              </w:rPr>
            </w:r>
          </w:p>
        </w:tc>
        <w:tc>
          <w:tcPr>
            <w:tcW w:w="321"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21"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sz w:val="4"/>
                <w:szCs w:val="4"/>
              </w:rPr>
            </w:pPr>
            <w:r>
              <w:rPr>
                <w:sz w:val="4"/>
                <w:szCs w:val="4"/>
              </w:rPr>
            </w:r>
          </w:p>
        </w:tc>
        <w:tc>
          <w:tcPr>
            <w:tcW w:w="37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2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sz w:val="4"/>
                <w:szCs w:val="4"/>
              </w:rPr>
            </w:pPr>
            <w:r>
              <w:rPr>
                <w:sz w:val="4"/>
                <w:szCs w:val="4"/>
              </w:rPr>
            </w:r>
          </w:p>
        </w:tc>
        <w:tc>
          <w:tcPr>
            <w:tcW w:w="508"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322"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534"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4460" w:type="dxa"/>
            <w:tcBorders/>
            <w:shd w:fill="auto" w:val="clear"/>
          </w:tcPr>
          <w:p>
            <w:pPr>
              <w:pStyle w:val="TableContents"/>
              <w:spacing w:before="0" w:after="283"/>
              <w:rPr>
                <w:rFonts w:ascii="Times New Roman" w:hAnsi="Times New Roman"/>
                <w:sz w:val="14"/>
              </w:rPr>
            </w:pPr>
            <w:r>
              <w:rPr>
                <w:rFonts w:ascii="Times New Roman" w:hAnsi="Times New Roman"/>
                <w:sz w:val="14"/>
              </w:rPr>
              <w:t>Other liabilities</w:t>
            </w:r>
          </w:p>
        </w:tc>
        <w:tc>
          <w:tcPr>
            <w:tcW w:w="21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w:t>
            </w:r>
          </w:p>
        </w:tc>
        <w:tc>
          <w:tcPr>
            <w:tcW w:w="120"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w:t>
            </w:r>
          </w:p>
        </w:tc>
        <w:tc>
          <w:tcPr>
            <w:tcW w:w="120"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20"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28" w:type="dxa"/>
            <w:tcBorders/>
            <w:shd w:fill="auto" w:val="clear"/>
            <w:vAlign w:val="bottom"/>
          </w:tcPr>
          <w:p>
            <w:pPr>
              <w:pStyle w:val="TableContents"/>
              <w:spacing w:before="0" w:after="283"/>
              <w:rPr/>
            </w:pPr>
            <w:r>
              <w:rPr/>
              <w:t>  </w:t>
            </w:r>
          </w:p>
        </w:tc>
      </w:tr>
      <w:tr>
        <w:trPr/>
        <w:tc>
          <w:tcPr>
            <w:tcW w:w="4460" w:type="dxa"/>
            <w:tcBorders/>
            <w:shd w:fill="CCEEFF" w:val="clear"/>
          </w:tcPr>
          <w:p>
            <w:pPr>
              <w:pStyle w:val="TableContents"/>
              <w:spacing w:before="0" w:after="283"/>
              <w:rPr>
                <w:rFonts w:ascii="Times New Roman" w:hAnsi="Times New Roman"/>
                <w:sz w:val="14"/>
              </w:rPr>
            </w:pPr>
            <w:r>
              <w:rPr>
                <w:rFonts w:ascii="Times New Roman" w:hAnsi="Times New Roman"/>
                <w:sz w:val="14"/>
              </w:rPr>
              <w:t>Deferred tax liability</w:t>
            </w:r>
          </w:p>
        </w:tc>
        <w:tc>
          <w:tcPr>
            <w:tcW w:w="215"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5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20"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20"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53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8" w:type="dxa"/>
            <w:tcBorders/>
            <w:shd w:fill="CCEEFF" w:val="clear"/>
            <w:vAlign w:val="bottom"/>
          </w:tcPr>
          <w:p>
            <w:pPr>
              <w:pStyle w:val="TableContents"/>
              <w:spacing w:before="0" w:after="283"/>
              <w:rPr/>
            </w:pPr>
            <w:r>
              <w:rPr/>
              <w:t>  </w:t>
            </w:r>
          </w:p>
        </w:tc>
      </w:tr>
      <w:tr>
        <w:trPr/>
        <w:tc>
          <w:tcPr>
            <w:tcW w:w="4460"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pBdr>
                <w:top w:val="single" w:sz="2" w:space="1" w:color="000000"/>
              </w:pBdr>
              <w:spacing w:before="0" w:after="283"/>
              <w:rPr/>
            </w:pPr>
            <w:r>
              <w:rPr/>
              <w:t> </w:t>
            </w:r>
          </w:p>
        </w:tc>
        <w:tc>
          <w:tcPr>
            <w:tcW w:w="549" w:type="dxa"/>
            <w:tcBorders/>
            <w:shd w:fill="auto" w:val="clear"/>
            <w:vAlign w:val="bottom"/>
          </w:tcPr>
          <w:p>
            <w:pPr>
              <w:pStyle w:val="TableContents"/>
              <w:pBdr>
                <w:top w:val="single" w:sz="2"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37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pBdr>
                <w:top w:val="single" w:sz="2" w:space="1" w:color="000000"/>
              </w:pBdr>
              <w:spacing w:before="0" w:after="283"/>
              <w:rPr/>
            </w:pPr>
            <w:r>
              <w:rPr/>
              <w:t> </w:t>
            </w:r>
          </w:p>
        </w:tc>
        <w:tc>
          <w:tcPr>
            <w:tcW w:w="50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534"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4460" w:type="dxa"/>
            <w:tcBorders/>
            <w:shd w:fill="auto" w:val="clear"/>
          </w:tcPr>
          <w:p>
            <w:pPr>
              <w:pStyle w:val="TableContents"/>
              <w:spacing w:before="0" w:after="283"/>
              <w:rPr>
                <w:rFonts w:ascii="Times New Roman" w:hAnsi="Times New Roman"/>
                <w:sz w:val="14"/>
              </w:rPr>
            </w:pPr>
            <w:r>
              <w:rPr>
                <w:rFonts w:ascii="Times New Roman" w:hAnsi="Times New Roman"/>
                <w:sz w:val="14"/>
              </w:rPr>
              <w:t>Liabilities associated with discontinued operations</w:t>
            </w:r>
          </w:p>
        </w:tc>
        <w:tc>
          <w:tcPr>
            <w:tcW w:w="21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20"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7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20"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120"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28" w:type="dxa"/>
            <w:tcBorders/>
            <w:shd w:fill="auto" w:val="clear"/>
            <w:vAlign w:val="bottom"/>
          </w:tcPr>
          <w:p>
            <w:pPr>
              <w:pStyle w:val="TableContents"/>
              <w:spacing w:before="0" w:after="283"/>
              <w:rPr/>
            </w:pPr>
            <w:r>
              <w:rPr/>
              <w:t>  </w:t>
            </w:r>
          </w:p>
        </w:tc>
      </w:tr>
      <w:tr>
        <w:trPr/>
        <w:tc>
          <w:tcPr>
            <w:tcW w:w="4460"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pBdr>
                <w:top w:val="double" w:sz="6" w:space="1" w:color="000000"/>
              </w:pBdr>
              <w:spacing w:before="0" w:after="283"/>
              <w:rPr/>
            </w:pPr>
            <w:r>
              <w:rPr/>
              <w:t> </w:t>
            </w:r>
          </w:p>
        </w:tc>
        <w:tc>
          <w:tcPr>
            <w:tcW w:w="549" w:type="dxa"/>
            <w:tcBorders/>
            <w:shd w:fill="auto" w:val="clear"/>
            <w:vAlign w:val="bottom"/>
          </w:tcPr>
          <w:p>
            <w:pPr>
              <w:pStyle w:val="TableContents"/>
              <w:pBdr>
                <w:top w:val="double" w:sz="6"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double" w:sz="6" w:space="1" w:color="000000"/>
              </w:pBdr>
              <w:spacing w:before="0" w:after="283"/>
              <w:rPr/>
            </w:pPr>
            <w:r>
              <w:rPr/>
              <w:t> </w:t>
            </w:r>
          </w:p>
        </w:tc>
        <w:tc>
          <w:tcPr>
            <w:tcW w:w="321"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double" w:sz="6" w:space="1" w:color="000000"/>
              </w:pBdr>
              <w:spacing w:before="0" w:after="283"/>
              <w:rPr/>
            </w:pPr>
            <w:r>
              <w:rPr/>
              <w:t> </w:t>
            </w:r>
          </w:p>
        </w:tc>
        <w:tc>
          <w:tcPr>
            <w:tcW w:w="37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pBdr>
                <w:top w:val="double" w:sz="6" w:space="1" w:color="000000"/>
              </w:pBdr>
              <w:spacing w:before="0" w:after="283"/>
              <w:rPr/>
            </w:pPr>
            <w:r>
              <w:rPr/>
              <w:t> </w:t>
            </w:r>
          </w:p>
        </w:tc>
        <w:tc>
          <w:tcPr>
            <w:tcW w:w="50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double" w:sz="6" w:space="1" w:color="000000"/>
              </w:pBdr>
              <w:spacing w:before="0" w:after="283"/>
              <w:rPr/>
            </w:pPr>
            <w:r>
              <w:rPr/>
              <w:t> </w:t>
            </w:r>
          </w:p>
        </w:tc>
        <w:tc>
          <w:tcPr>
            <w:tcW w:w="534" w:type="dxa"/>
            <w:tcBorders/>
            <w:shd w:fill="auto" w:val="clear"/>
            <w:vAlign w:val="bottom"/>
          </w:tcPr>
          <w:p>
            <w:pPr>
              <w:pStyle w:val="TableContents"/>
              <w:pBdr>
                <w:top w:val="double" w:sz="6"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14" w:name="ex99_2617371_7"/>
      <w:bookmarkEnd w:id="14"/>
      <w:r>
        <w:rPr>
          <w:rFonts w:ascii="Times New Roman" w:hAnsi="Times New Roman"/>
          <w:b/>
          <w:sz w:val="20"/>
        </w:rPr>
        <w:t xml:space="preserve">Consolidated Balance Sheet by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06"/>
        <w:gridCol w:w="150"/>
        <w:gridCol w:w="125"/>
        <w:gridCol w:w="590"/>
        <w:gridCol w:w="120"/>
        <w:gridCol w:w="150"/>
        <w:gridCol w:w="170"/>
        <w:gridCol w:w="675"/>
        <w:gridCol w:w="120"/>
        <w:gridCol w:w="150"/>
        <w:gridCol w:w="176"/>
        <w:gridCol w:w="697"/>
        <w:gridCol w:w="124"/>
        <w:gridCol w:w="94"/>
        <w:gridCol w:w="170"/>
        <w:gridCol w:w="675"/>
        <w:gridCol w:w="120"/>
        <w:gridCol w:w="150"/>
        <w:gridCol w:w="125"/>
        <w:gridCol w:w="590"/>
        <w:gridCol w:w="125"/>
        <w:gridCol w:w="93"/>
        <w:gridCol w:w="171"/>
        <w:gridCol w:w="758"/>
        <w:gridCol w:w="125"/>
        <w:gridCol w:w="94"/>
        <w:gridCol w:w="125"/>
        <w:gridCol w:w="707"/>
        <w:gridCol w:w="130"/>
      </w:tblGrid>
      <w:tr>
        <w:trPr/>
        <w:tc>
          <w:tcPr>
            <w:tcW w:w="2706"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75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bottom w:val="single" w:sz="2" w:space="0" w:color="000000"/>
            </w:tcBorders>
            <w:shd w:fill="auto" w:val="clear"/>
            <w:tcMar>
              <w:bottom w:w="28" w:type="dxa"/>
            </w:tcMar>
            <w:vAlign w:val="bottom"/>
          </w:tcPr>
          <w:p>
            <w:pPr>
              <w:pStyle w:val="TableContents"/>
              <w:spacing w:before="0" w:after="283"/>
              <w:jc w:val="center"/>
              <w:rPr/>
            </w:pPr>
            <w:r>
              <w:rPr/>
              <w:t> </w:t>
            </w:r>
          </w:p>
        </w:tc>
        <w:tc>
          <w:tcPr>
            <w:tcW w:w="7094" w:type="dxa"/>
            <w:gridSpan w:val="25"/>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30" w:type="dxa"/>
            <w:tcBorders/>
            <w:shd w:fill="auto"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Life</w:t>
              <w:br/>
              <w:t>Insurance</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Mortgage</w:t>
              <w:br/>
              <w:t>Insurance</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Mortgage</w:t>
              <w:br/>
              <w:t>Insurance</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Protection</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Runoff</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29"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Corporate  and</w:t>
              <w:br/>
              <w:t>Other</w:t>
            </w:r>
            <w:r>
              <w:rPr>
                <w:rFonts w:ascii="Times New Roman" w:hAnsi="Times New Roman"/>
                <w:sz w:val="14"/>
              </w:rPr>
              <w:t>(1)</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b/>
                <w:sz w:val="20"/>
              </w:rPr>
            </w:pPr>
            <w:r>
              <w:rPr>
                <w:rFonts w:ascii="Times New Roman" w:hAnsi="Times New Roman"/>
                <w:b/>
                <w:sz w:val="20"/>
              </w:rPr>
              <w:t>ASSETS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sz w:val="4"/>
                <w:szCs w:val="4"/>
              </w:rPr>
            </w:pPr>
            <w:r>
              <w:rPr>
                <w:sz w:val="4"/>
                <w:szCs w:val="4"/>
              </w:rPr>
            </w:r>
          </w:p>
        </w:tc>
        <w:tc>
          <w:tcPr>
            <w:tcW w:w="75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Cash and investments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54,853</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9,100</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1,922</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1,661</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2,846</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3,376</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73,758</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acquisition costs and intangible assets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5,646</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205</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264</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384</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6,527</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Reinsurance recoverable</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16,227</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890</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17,224</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tax and other assets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268</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668</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Separate account assets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9,957</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9,957</w:t>
            </w:r>
          </w:p>
        </w:tc>
        <w:tc>
          <w:tcPr>
            <w:tcW w:w="130" w:type="dxa"/>
            <w:tcBorders/>
            <w:shd w:fill="auto"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Total assets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76,994</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9,424</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2,043</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2,095</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14,138</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3,440</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108,134</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double" w:sz="6" w:space="1" w:color="000000"/>
              </w:pBdr>
              <w:spacing w:before="0" w:after="283"/>
              <w:rPr/>
            </w:pPr>
            <w:r>
              <w:rPr/>
              <w:t> </w:t>
            </w:r>
          </w:p>
        </w:tc>
        <w:tc>
          <w:tcPr>
            <w:tcW w:w="67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double" w:sz="6" w:space="1" w:color="000000"/>
              </w:pBdr>
              <w:spacing w:before="0" w:after="283"/>
              <w:rPr/>
            </w:pPr>
            <w:r>
              <w:rPr/>
              <w:t> </w:t>
            </w:r>
          </w:p>
        </w:tc>
        <w:tc>
          <w:tcPr>
            <w:tcW w:w="67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double" w:sz="6" w:space="1" w:color="000000"/>
              </w:pBdr>
              <w:spacing w:before="0" w:after="283"/>
              <w:rPr/>
            </w:pPr>
            <w:r>
              <w:rPr/>
              <w:t> </w:t>
            </w:r>
          </w:p>
        </w:tc>
        <w:tc>
          <w:tcPr>
            <w:tcW w:w="7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7"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b/>
                <w:sz w:val="20"/>
              </w:rPr>
            </w:pPr>
            <w:r>
              <w:rPr>
                <w:rFonts w:ascii="Times New Roman" w:hAnsi="Times New Roman"/>
                <w:b/>
                <w:sz w:val="20"/>
              </w:rPr>
              <w:t>LIABILITIES AND STOCKHOLDERS EQUITY</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sz w:val="4"/>
                <w:szCs w:val="4"/>
              </w:rPr>
            </w:pPr>
            <w:r>
              <w:rPr>
                <w:sz w:val="4"/>
                <w:szCs w:val="4"/>
              </w:rPr>
            </w:r>
          </w:p>
        </w:tc>
        <w:tc>
          <w:tcPr>
            <w:tcW w:w="67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sz w:val="4"/>
                <w:szCs w:val="4"/>
              </w:rPr>
            </w:pPr>
            <w:r>
              <w:rPr>
                <w:sz w:val="4"/>
                <w:szCs w:val="4"/>
              </w:rPr>
            </w:r>
          </w:p>
        </w:tc>
        <w:tc>
          <w:tcPr>
            <w:tcW w:w="67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sz w:val="4"/>
                <w:szCs w:val="4"/>
              </w:rPr>
            </w:pPr>
            <w:r>
              <w:rPr>
                <w:sz w:val="4"/>
                <w:szCs w:val="4"/>
              </w:rPr>
            </w:r>
          </w:p>
        </w:tc>
        <w:tc>
          <w:tcPr>
            <w:tcW w:w="75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7"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Liabilities: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sz w:val="4"/>
                <w:szCs w:val="4"/>
              </w:rPr>
            </w:pPr>
            <w:r>
              <w:rPr>
                <w:sz w:val="4"/>
                <w:szCs w:val="4"/>
              </w:rPr>
            </w:r>
          </w:p>
        </w:tc>
        <w:tc>
          <w:tcPr>
            <w:tcW w:w="75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Future policy benefits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33,607</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33,612</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Policyholder account balances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21,732</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3,518</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25,266</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Liability for policy and contract claims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5,108</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451</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1,587</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7,271</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Unearned premiums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617</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2,887</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524</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4,160</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Non-recourse funding obligations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2,076</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2,046</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tax and other liabilities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4,250</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334</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(829</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463</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765</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4,900</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Borrowings and capital securities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544</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4,522</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5,077</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Separate account liabilities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9,957</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9,957</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Total liabilities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67,390</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4,216</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881</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1,110</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13,435</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5,257</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92,289</w:t>
            </w:r>
          </w:p>
        </w:tc>
        <w:tc>
          <w:tcPr>
            <w:tcW w:w="130" w:type="dxa"/>
            <w:tcBorders/>
            <w:shd w:fill="auto"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Stockholders equity:</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sz w:val="4"/>
                <w:szCs w:val="4"/>
              </w:rPr>
            </w:pPr>
            <w:r>
              <w:rPr>
                <w:sz w:val="4"/>
                <w:szCs w:val="4"/>
              </w:rPr>
            </w:r>
          </w:p>
        </w:tc>
        <w:tc>
          <w:tcPr>
            <w:tcW w:w="75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Allocated equity, excluding accumulated other comprehensive income (loss)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7,185</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3,436</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1,160</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937</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738</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11,665</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Allocated accumulated other comprehensive income (loss)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2,419</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531</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2,939</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Total Genworth Financial, Inc.s stockholders equity</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9,604</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3,967</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1,162</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985</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703</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14,604</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Noncontrolling interests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1,241</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1,241</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Total stockholders equity</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9,604</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5,208</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1,162</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985</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703</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15,845</w:t>
            </w:r>
          </w:p>
        </w:tc>
        <w:tc>
          <w:tcPr>
            <w:tcW w:w="130" w:type="dxa"/>
            <w:tcBorders/>
            <w:shd w:fill="auto"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 and stockholders equity</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76,994</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9,424</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2,043</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2,095</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14,138</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3,440</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108,134</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double" w:sz="6" w:space="1" w:color="000000"/>
              </w:pBdr>
              <w:spacing w:before="0" w:after="283"/>
              <w:rPr/>
            </w:pPr>
            <w:r>
              <w:rPr/>
              <w:t> </w:t>
            </w:r>
          </w:p>
        </w:tc>
        <w:tc>
          <w:tcPr>
            <w:tcW w:w="67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double" w:sz="6" w:space="1" w:color="000000"/>
              </w:pBdr>
              <w:spacing w:before="0" w:after="283"/>
              <w:rPr/>
            </w:pPr>
            <w:r>
              <w:rPr/>
              <w:t> </w:t>
            </w:r>
          </w:p>
        </w:tc>
        <w:tc>
          <w:tcPr>
            <w:tcW w:w="67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double" w:sz="6" w:space="1" w:color="000000"/>
              </w:pBdr>
              <w:spacing w:before="0" w:after="283"/>
              <w:rPr/>
            </w:pPr>
            <w:r>
              <w:rPr/>
              <w:t> </w:t>
            </w:r>
          </w:p>
        </w:tc>
        <w:tc>
          <w:tcPr>
            <w:tcW w:w="7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7"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inter-segment eliminations and non-core products.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Consolidated Balance Sheet by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06"/>
        <w:gridCol w:w="150"/>
        <w:gridCol w:w="125"/>
        <w:gridCol w:w="590"/>
        <w:gridCol w:w="120"/>
        <w:gridCol w:w="150"/>
        <w:gridCol w:w="170"/>
        <w:gridCol w:w="675"/>
        <w:gridCol w:w="120"/>
        <w:gridCol w:w="150"/>
        <w:gridCol w:w="176"/>
        <w:gridCol w:w="697"/>
        <w:gridCol w:w="124"/>
        <w:gridCol w:w="94"/>
        <w:gridCol w:w="170"/>
        <w:gridCol w:w="675"/>
        <w:gridCol w:w="120"/>
        <w:gridCol w:w="150"/>
        <w:gridCol w:w="125"/>
        <w:gridCol w:w="590"/>
        <w:gridCol w:w="125"/>
        <w:gridCol w:w="93"/>
        <w:gridCol w:w="171"/>
        <w:gridCol w:w="758"/>
        <w:gridCol w:w="125"/>
        <w:gridCol w:w="94"/>
        <w:gridCol w:w="125"/>
        <w:gridCol w:w="707"/>
        <w:gridCol w:w="130"/>
      </w:tblGrid>
      <w:tr>
        <w:trPr/>
        <w:tc>
          <w:tcPr>
            <w:tcW w:w="2706"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75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0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bottom w:val="single" w:sz="2" w:space="0" w:color="000000"/>
            </w:tcBorders>
            <w:shd w:fill="auto" w:val="clear"/>
            <w:tcMar>
              <w:bottom w:w="28" w:type="dxa"/>
            </w:tcMar>
            <w:vAlign w:val="bottom"/>
          </w:tcPr>
          <w:p>
            <w:pPr>
              <w:pStyle w:val="TableContents"/>
              <w:spacing w:before="0" w:after="283"/>
              <w:jc w:val="center"/>
              <w:rPr/>
            </w:pPr>
            <w:r>
              <w:rPr/>
              <w:t> </w:t>
            </w:r>
          </w:p>
        </w:tc>
        <w:tc>
          <w:tcPr>
            <w:tcW w:w="7094" w:type="dxa"/>
            <w:gridSpan w:val="25"/>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30" w:type="dxa"/>
            <w:tcBorders/>
            <w:shd w:fill="auto"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Life</w:t>
              <w:br/>
              <w:t>Insurance</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Mortgage</w:t>
              <w:br/>
              <w:t>Insurance</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Mortgage</w:t>
              <w:br/>
              <w:t>Insurance</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Protection</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Runoff</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29"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Corporate  and</w:t>
              <w:br/>
              <w:t>Other</w:t>
            </w:r>
            <w:r>
              <w:rPr>
                <w:rFonts w:ascii="Times New Roman" w:hAnsi="Times New Roman"/>
                <w:sz w:val="14"/>
              </w:rPr>
              <w:t>(1)</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b/>
                <w:sz w:val="20"/>
              </w:rPr>
            </w:pPr>
            <w:r>
              <w:rPr>
                <w:rFonts w:ascii="Times New Roman" w:hAnsi="Times New Roman"/>
                <w:b/>
                <w:sz w:val="20"/>
              </w:rPr>
              <w:t>ASSETS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sz w:val="4"/>
                <w:szCs w:val="4"/>
              </w:rPr>
            </w:pPr>
            <w:r>
              <w:rPr>
                <w:sz w:val="4"/>
                <w:szCs w:val="4"/>
              </w:rPr>
            </w:r>
          </w:p>
        </w:tc>
        <w:tc>
          <w:tcPr>
            <w:tcW w:w="75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Cash and investments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54,416</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8,837</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2,028</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1,587</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2,962</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3,020</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72,850</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acquisition costs and intangible assets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5,667</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256</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6,537</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Reinsurance recoverable</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16,226</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900</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17,236</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tax and other assets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357</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704</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Separate account assets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9,806</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9,806</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Assets associated with discontinued operations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Total assets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76,666</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9,162</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2,158</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2,017</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14,065</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3,508</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107,576</w:t>
            </w:r>
          </w:p>
        </w:tc>
        <w:tc>
          <w:tcPr>
            <w:tcW w:w="130" w:type="dxa"/>
            <w:tcBorders/>
            <w:shd w:fill="auto"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double" w:sz="6" w:space="1" w:color="000000"/>
              </w:pBdr>
              <w:spacing w:before="0" w:after="283"/>
              <w:rPr/>
            </w:pPr>
            <w:r>
              <w:rPr/>
              <w:t> </w:t>
            </w:r>
          </w:p>
        </w:tc>
        <w:tc>
          <w:tcPr>
            <w:tcW w:w="67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double" w:sz="6" w:space="1" w:color="000000"/>
              </w:pBdr>
              <w:spacing w:before="0" w:after="283"/>
              <w:rPr/>
            </w:pPr>
            <w:r>
              <w:rPr/>
              <w:t> </w:t>
            </w:r>
          </w:p>
        </w:tc>
        <w:tc>
          <w:tcPr>
            <w:tcW w:w="67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double" w:sz="6" w:space="1" w:color="000000"/>
              </w:pBdr>
              <w:spacing w:before="0" w:after="283"/>
              <w:rPr/>
            </w:pPr>
            <w:r>
              <w:rPr/>
              <w:t> </w:t>
            </w:r>
          </w:p>
        </w:tc>
        <w:tc>
          <w:tcPr>
            <w:tcW w:w="7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7"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b/>
                <w:sz w:val="20"/>
              </w:rPr>
            </w:pPr>
            <w:r>
              <w:rPr>
                <w:rFonts w:ascii="Times New Roman" w:hAnsi="Times New Roman"/>
                <w:b/>
                <w:sz w:val="20"/>
              </w:rPr>
              <w:t>LIABILITIES AND STOCKHOLDERS EQUITY</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sz w:val="4"/>
                <w:szCs w:val="4"/>
              </w:rPr>
            </w:pPr>
            <w:r>
              <w:rPr>
                <w:sz w:val="4"/>
                <w:szCs w:val="4"/>
              </w:rPr>
            </w:r>
          </w:p>
        </w:tc>
        <w:tc>
          <w:tcPr>
            <w:tcW w:w="75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Liabilities: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sz w:val="4"/>
                <w:szCs w:val="4"/>
              </w:rPr>
            </w:pPr>
            <w:r>
              <w:rPr>
                <w:sz w:val="4"/>
                <w:szCs w:val="4"/>
              </w:rPr>
            </w:r>
          </w:p>
        </w:tc>
        <w:tc>
          <w:tcPr>
            <w:tcW w:w="67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sz w:val="4"/>
                <w:szCs w:val="4"/>
              </w:rPr>
            </w:pPr>
            <w:r>
              <w:rPr>
                <w:sz w:val="4"/>
                <w:szCs w:val="4"/>
              </w:rPr>
            </w:r>
          </w:p>
        </w:tc>
        <w:tc>
          <w:tcPr>
            <w:tcW w:w="697"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sz w:val="4"/>
                <w:szCs w:val="4"/>
              </w:rPr>
            </w:pPr>
            <w:r>
              <w:rPr>
                <w:sz w:val="4"/>
                <w:szCs w:val="4"/>
              </w:rPr>
            </w:r>
          </w:p>
        </w:tc>
        <w:tc>
          <w:tcPr>
            <w:tcW w:w="67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sz w:val="4"/>
                <w:szCs w:val="4"/>
              </w:rPr>
            </w:pPr>
            <w:r>
              <w:rPr>
                <w:sz w:val="4"/>
                <w:szCs w:val="4"/>
              </w:rPr>
            </w:r>
          </w:p>
        </w:tc>
        <w:tc>
          <w:tcPr>
            <w:tcW w:w="75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707"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Future policy benefits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33,431</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33,437</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Policyholder account balances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21,323</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3,597</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24,935</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Liability for policy and contract claims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5,042</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442</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1,696</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7,302</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Unearned premiums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603</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2,780</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509</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4,022</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Non-recourse funding obligations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2,084</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2,054</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Deferred tax and other liabilities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4,145</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349</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(828</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435</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976</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4,998</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Borrowings and capital securities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532</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4,495</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5,037</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Separate account liabilities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9,806</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9,806</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Liabilities associated with discontinued operations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Total liabilities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66,628</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4,103</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988</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1,062</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13,369</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5,524</w:t>
            </w:r>
          </w:p>
        </w:tc>
        <w:tc>
          <w:tcPr>
            <w:tcW w:w="12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91,674</w:t>
            </w:r>
          </w:p>
        </w:tc>
        <w:tc>
          <w:tcPr>
            <w:tcW w:w="130" w:type="dxa"/>
            <w:tcBorders/>
            <w:shd w:fill="auto"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Stockholders equity:</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697"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sz w:val="4"/>
                <w:szCs w:val="4"/>
              </w:rPr>
            </w:pPr>
            <w:r>
              <w:rPr>
                <w:sz w:val="4"/>
                <w:szCs w:val="4"/>
              </w:rPr>
            </w:r>
          </w:p>
        </w:tc>
        <w:tc>
          <w:tcPr>
            <w:tcW w:w="67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sz w:val="4"/>
                <w:szCs w:val="4"/>
              </w:rPr>
            </w:pPr>
            <w:r>
              <w:rPr>
                <w:sz w:val="4"/>
                <w:szCs w:val="4"/>
              </w:rPr>
            </w:r>
          </w:p>
        </w:tc>
        <w:tc>
          <w:tcPr>
            <w:tcW w:w="758"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Allocated equity, excluding accumulated other comprehensive income (loss)</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7,283</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3,394</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1,162</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943</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747</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(1,982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11,547</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Allocated accumulated other comprehensive income (loss)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2,755</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452</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3,142</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Total Genworth Financial, Inc.s stockholders equity</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10,038</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3,846</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1,170</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955</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696</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14,689</w:t>
            </w:r>
          </w:p>
        </w:tc>
        <w:tc>
          <w:tcPr>
            <w:tcW w:w="130" w:type="dxa"/>
            <w:tcBorders/>
            <w:shd w:fill="auto" w:val="clear"/>
            <w:vAlign w:val="bottom"/>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Noncontrolling interests</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1,213</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1,213</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auto" w:val="clear"/>
          </w:tcPr>
          <w:p>
            <w:pPr>
              <w:pStyle w:val="TableContents"/>
              <w:spacing w:before="0" w:after="283"/>
              <w:rPr>
                <w:rFonts w:ascii="Times New Roman" w:hAnsi="Times New Roman"/>
                <w:sz w:val="20"/>
              </w:rPr>
            </w:pPr>
            <w:r>
              <w:rPr>
                <w:rFonts w:ascii="Times New Roman" w:hAnsi="Times New Roman"/>
                <w:sz w:val="20"/>
              </w:rPr>
              <w:t>Total stockholders equity</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10,038</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5,059</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1,170</w:t>
            </w:r>
          </w:p>
        </w:tc>
        <w:tc>
          <w:tcPr>
            <w:tcW w:w="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955</w:t>
            </w:r>
          </w:p>
        </w:tc>
        <w:tc>
          <w:tcPr>
            <w:tcW w:w="12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696</w:t>
            </w:r>
          </w:p>
        </w:tc>
        <w:tc>
          <w:tcPr>
            <w:tcW w:w="125"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(2,016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15,902</w:t>
            </w:r>
          </w:p>
        </w:tc>
        <w:tc>
          <w:tcPr>
            <w:tcW w:w="130" w:type="dxa"/>
            <w:tcBorders/>
            <w:shd w:fill="auto"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697"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single" w:sz="2" w:space="1" w:color="000000"/>
              </w:pBdr>
              <w:spacing w:before="0" w:after="283"/>
              <w:rPr/>
            </w:pPr>
            <w:r>
              <w:rPr/>
              <w:t> </w:t>
            </w:r>
          </w:p>
        </w:tc>
        <w:tc>
          <w:tcPr>
            <w:tcW w:w="67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single" w:sz="2" w:space="1" w:color="000000"/>
              </w:pBdr>
              <w:spacing w:before="0" w:after="283"/>
              <w:rPr/>
            </w:pPr>
            <w:r>
              <w:rPr/>
              <w:t> </w:t>
            </w:r>
          </w:p>
        </w:tc>
        <w:tc>
          <w:tcPr>
            <w:tcW w:w="75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2706"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 and stockholders equity</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76,666</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9,162</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2,158</w:t>
            </w:r>
          </w:p>
        </w:tc>
        <w:tc>
          <w:tcPr>
            <w:tcW w:w="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7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2,017</w:t>
            </w:r>
          </w:p>
        </w:tc>
        <w:tc>
          <w:tcPr>
            <w:tcW w:w="12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14,065</w:t>
            </w:r>
          </w:p>
        </w:tc>
        <w:tc>
          <w:tcPr>
            <w:tcW w:w="125"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3,508</w:t>
            </w:r>
          </w:p>
        </w:tc>
        <w:tc>
          <w:tcPr>
            <w:tcW w:w="125"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107,576</w:t>
            </w:r>
          </w:p>
        </w:tc>
        <w:tc>
          <w:tcPr>
            <w:tcW w:w="130" w:type="dxa"/>
            <w:tcBorders/>
            <w:shd w:fill="CCEEFF" w:val="clear"/>
            <w:vAlign w:val="bottom"/>
          </w:tcPr>
          <w:p>
            <w:pPr>
              <w:pStyle w:val="TableContents"/>
              <w:spacing w:before="0" w:after="283"/>
              <w:rPr/>
            </w:pPr>
            <w:r>
              <w:rPr/>
              <w:t>  </w:t>
            </w:r>
          </w:p>
        </w:tc>
      </w:tr>
      <w:tr>
        <w:trPr/>
        <w:tc>
          <w:tcPr>
            <w:tcW w:w="2706"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double" w:sz="6" w:space="1" w:color="000000"/>
              </w:pBdr>
              <w:spacing w:before="0" w:after="283"/>
              <w:rPr/>
            </w:pPr>
            <w:r>
              <w:rPr/>
              <w:t> </w:t>
            </w:r>
          </w:p>
        </w:tc>
        <w:tc>
          <w:tcPr>
            <w:tcW w:w="67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double" w:sz="6" w:space="1" w:color="000000"/>
              </w:pBdr>
              <w:spacing w:before="0" w:after="283"/>
              <w:rPr/>
            </w:pPr>
            <w:r>
              <w:rPr/>
              <w:t> </w:t>
            </w:r>
          </w:p>
        </w:tc>
        <w:tc>
          <w:tcPr>
            <w:tcW w:w="697"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pBdr>
                <w:top w:val="double" w:sz="6" w:space="1" w:color="000000"/>
              </w:pBdr>
              <w:spacing w:before="0" w:after="283"/>
              <w:rPr/>
            </w:pPr>
            <w:r>
              <w:rPr/>
              <w:t> </w:t>
            </w:r>
          </w:p>
        </w:tc>
        <w:tc>
          <w:tcPr>
            <w:tcW w:w="67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pBdr>
                <w:top w:val="double" w:sz="6" w:space="1" w:color="000000"/>
              </w:pBdr>
              <w:spacing w:before="0" w:after="283"/>
              <w:rPr/>
            </w:pPr>
            <w:r>
              <w:rPr/>
              <w:t> </w:t>
            </w:r>
          </w:p>
        </w:tc>
        <w:tc>
          <w:tcPr>
            <w:tcW w:w="75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07"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inter-segment eliminations and non-core products.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15" w:name="ex99_2617371_8"/>
      <w:bookmarkEnd w:id="15"/>
      <w:r>
        <w:rPr>
          <w:rFonts w:ascii="Times New Roman" w:hAnsi="Times New Roman"/>
          <w:b/>
          <w:sz w:val="20"/>
        </w:rPr>
        <w:t xml:space="preserve">Deferred Acquisition Costs Rollforward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118"/>
        <w:gridCol w:w="120"/>
        <w:gridCol w:w="127"/>
        <w:gridCol w:w="494"/>
        <w:gridCol w:w="125"/>
        <w:gridCol w:w="120"/>
        <w:gridCol w:w="225"/>
        <w:gridCol w:w="631"/>
        <w:gridCol w:w="125"/>
        <w:gridCol w:w="120"/>
        <w:gridCol w:w="292"/>
        <w:gridCol w:w="608"/>
        <w:gridCol w:w="125"/>
        <w:gridCol w:w="120"/>
        <w:gridCol w:w="225"/>
        <w:gridCol w:w="631"/>
        <w:gridCol w:w="125"/>
        <w:gridCol w:w="120"/>
        <w:gridCol w:w="160"/>
        <w:gridCol w:w="435"/>
        <w:gridCol w:w="125"/>
        <w:gridCol w:w="119"/>
        <w:gridCol w:w="302"/>
        <w:gridCol w:w="628"/>
        <w:gridCol w:w="120"/>
        <w:gridCol w:w="120"/>
        <w:gridCol w:w="125"/>
        <w:gridCol w:w="486"/>
        <w:gridCol w:w="134"/>
      </w:tblGrid>
      <w:tr>
        <w:trPr/>
        <w:tc>
          <w:tcPr>
            <w:tcW w:w="311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49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92" w:type="dxa"/>
            <w:tcBorders/>
            <w:shd w:fill="auto" w:val="clear"/>
            <w:vAlign w:val="center"/>
          </w:tcPr>
          <w:p>
            <w:pPr>
              <w:pStyle w:val="TableContents"/>
              <w:spacing w:before="0" w:after="283"/>
              <w:rPr>
                <w:sz w:val="4"/>
                <w:szCs w:val="4"/>
              </w:rPr>
            </w:pPr>
            <w:r>
              <w:rPr>
                <w:sz w:val="4"/>
                <w:szCs w:val="4"/>
              </w:rPr>
            </w:r>
          </w:p>
        </w:tc>
        <w:tc>
          <w:tcPr>
            <w:tcW w:w="60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c>
          <w:tcPr>
            <w:tcW w:w="43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302" w:type="dxa"/>
            <w:tcBorders/>
            <w:shd w:fill="auto" w:val="clear"/>
            <w:vAlign w:val="center"/>
          </w:tcPr>
          <w:p>
            <w:pPr>
              <w:pStyle w:val="TableContents"/>
              <w:spacing w:before="0" w:after="283"/>
              <w:rPr>
                <w:sz w:val="4"/>
                <w:szCs w:val="4"/>
              </w:rPr>
            </w:pPr>
            <w:r>
              <w:rPr>
                <w:sz w:val="4"/>
                <w:szCs w:val="4"/>
              </w:rPr>
            </w:r>
          </w:p>
        </w:tc>
        <w:tc>
          <w:tcPr>
            <w:tcW w:w="62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r>
      <w:tr>
        <w:trPr/>
        <w:tc>
          <w:tcPr>
            <w:tcW w:w="3118"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Life</w:t>
              <w:br/>
              <w:t>Insurance</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Mortgage</w:t>
              <w:br/>
              <w:t>Insurance</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9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Mortgage</w:t>
              <w:br/>
              <w:t>Insurance</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Protection</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9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Runoff</w:t>
            </w:r>
            <w:r>
              <w:rPr>
                <w:rFonts w:ascii="Times New Roman" w:hAnsi="Times New Roman"/>
                <w:sz w:val="14"/>
              </w:rPr>
              <w:t>(1)</w:t>
            </w:r>
          </w:p>
        </w:tc>
        <w:tc>
          <w:tcPr>
            <w:tcW w:w="12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9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Corporate and</w:t>
              <w:br/>
              <w:t>Other</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4" w:type="dxa"/>
            <w:tcBorders/>
            <w:shd w:fill="auto" w:val="clear"/>
            <w:vAlign w:val="bottom"/>
          </w:tcPr>
          <w:p>
            <w:pPr>
              <w:pStyle w:val="TableContents"/>
              <w:spacing w:before="0" w:after="283"/>
              <w:rPr/>
            </w:pPr>
            <w:r>
              <w:rPr/>
              <w:t> </w:t>
            </w:r>
          </w:p>
        </w:tc>
      </w:tr>
      <w:tr>
        <w:trPr/>
        <w:tc>
          <w:tcPr>
            <w:tcW w:w="3118" w:type="dxa"/>
            <w:tcBorders/>
            <w:shd w:fill="CCEEFF" w:val="clear"/>
          </w:tcPr>
          <w:p>
            <w:pPr>
              <w:pStyle w:val="TableContents"/>
              <w:spacing w:before="0" w:after="283"/>
              <w:rPr>
                <w:rFonts w:ascii="Times New Roman" w:hAnsi="Times New Roman"/>
                <w:sz w:val="20"/>
              </w:rPr>
            </w:pPr>
            <w:r>
              <w:rPr>
                <w:rFonts w:ascii="Times New Roman" w:hAnsi="Times New Roman"/>
                <w:sz w:val="20"/>
              </w:rPr>
              <w:t>Unamortized balance as of June 30, 2013</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4,707</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344</w:t>
            </w:r>
          </w:p>
        </w:tc>
        <w:tc>
          <w:tcPr>
            <w:tcW w:w="125"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5,443</w:t>
            </w:r>
          </w:p>
        </w:tc>
        <w:tc>
          <w:tcPr>
            <w:tcW w:w="134" w:type="dxa"/>
            <w:tcBorders/>
            <w:shd w:fill="CCEEFF" w:val="clear"/>
            <w:vAlign w:val="bottom"/>
          </w:tcPr>
          <w:p>
            <w:pPr>
              <w:pStyle w:val="TableContents"/>
              <w:spacing w:before="0" w:after="283"/>
              <w:rPr/>
            </w:pPr>
            <w:r>
              <w:rPr/>
              <w:t>  </w:t>
            </w:r>
          </w:p>
        </w:tc>
      </w:tr>
      <w:tr>
        <w:trPr/>
        <w:tc>
          <w:tcPr>
            <w:tcW w:w="3118" w:type="dxa"/>
            <w:tcBorders/>
            <w:shd w:fill="auto" w:val="clear"/>
          </w:tcPr>
          <w:p>
            <w:pPr>
              <w:pStyle w:val="TableContents"/>
              <w:spacing w:before="0" w:after="283"/>
              <w:rPr>
                <w:rFonts w:ascii="Times New Roman" w:hAnsi="Times New Roman"/>
                <w:sz w:val="20"/>
              </w:rPr>
            </w:pPr>
            <w:r>
              <w:rPr>
                <w:rFonts w:ascii="Times New Roman" w:hAnsi="Times New Roman"/>
                <w:sz w:val="20"/>
              </w:rPr>
              <w:t>Costs deferred</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134" w:type="dxa"/>
            <w:tcBorders/>
            <w:shd w:fill="auto" w:val="clear"/>
            <w:vAlign w:val="bottom"/>
          </w:tcPr>
          <w:p>
            <w:pPr>
              <w:pStyle w:val="TableContents"/>
              <w:spacing w:before="0" w:after="283"/>
              <w:rPr/>
            </w:pPr>
            <w:r>
              <w:rPr/>
              <w:t>  </w:t>
            </w:r>
          </w:p>
        </w:tc>
      </w:tr>
      <w:tr>
        <w:trPr/>
        <w:tc>
          <w:tcPr>
            <w:tcW w:w="3118"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net of interest accretion</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6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9"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6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118" w:type="dxa"/>
            <w:tcBorders/>
            <w:shd w:fill="auto" w:val="clear"/>
          </w:tcPr>
          <w:p>
            <w:pPr>
              <w:pStyle w:val="TableContents"/>
              <w:spacing w:before="0" w:after="283"/>
              <w:rPr>
                <w:rFonts w:ascii="Times New Roman" w:hAnsi="Times New Roman"/>
                <w:sz w:val="20"/>
              </w:rPr>
            </w:pPr>
            <w:r>
              <w:rPr>
                <w:rFonts w:ascii="Times New Roman" w:hAnsi="Times New Roman"/>
                <w:sz w:val="20"/>
              </w:rPr>
              <w:t>Impact of foreign currency translation</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34" w:type="dxa"/>
            <w:tcBorders/>
            <w:shd w:fill="auto" w:val="clear"/>
            <w:vAlign w:val="bottom"/>
          </w:tcPr>
          <w:p>
            <w:pPr>
              <w:pStyle w:val="TableContents"/>
              <w:spacing w:before="0" w:after="283"/>
              <w:rPr/>
            </w:pPr>
            <w:r>
              <w:rPr/>
              <w:t>  </w:t>
            </w:r>
          </w:p>
        </w:tc>
      </w:tr>
      <w:tr>
        <w:trPr/>
        <w:tc>
          <w:tcPr>
            <w:tcW w:w="311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9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pBdr>
                <w:top w:val="single" w:sz="2" w:space="1" w:color="000000"/>
              </w:pBdr>
              <w:spacing w:before="0" w:after="283"/>
              <w:rPr/>
            </w:pPr>
            <w:r>
              <w:rPr/>
              <w:t> </w:t>
            </w:r>
          </w:p>
        </w:tc>
        <w:tc>
          <w:tcPr>
            <w:tcW w:w="63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pBdr>
                <w:top w:val="single" w:sz="2" w:space="1" w:color="000000"/>
              </w:pBdr>
              <w:spacing w:before="0" w:after="283"/>
              <w:rPr/>
            </w:pPr>
            <w:r>
              <w:rPr/>
              <w:t> </w:t>
            </w:r>
          </w:p>
        </w:tc>
        <w:tc>
          <w:tcPr>
            <w:tcW w:w="60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pBdr>
                <w:top w:val="single" w:sz="2" w:space="1" w:color="000000"/>
              </w:pBdr>
              <w:spacing w:before="0" w:after="283"/>
              <w:rPr/>
            </w:pPr>
            <w:r>
              <w:rPr/>
              <w:t> </w:t>
            </w:r>
          </w:p>
        </w:tc>
        <w:tc>
          <w:tcPr>
            <w:tcW w:w="63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pBdr>
                <w:top w:val="single" w:sz="2" w:space="1" w:color="000000"/>
              </w:pBdr>
              <w:spacing w:before="0" w:after="283"/>
              <w:rPr/>
            </w:pPr>
            <w:r>
              <w:rPr/>
              <w:t> </w:t>
            </w:r>
          </w:p>
        </w:tc>
        <w:tc>
          <w:tcPr>
            <w:tcW w:w="43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pBdr>
                <w:top w:val="single" w:sz="2" w:space="1" w:color="000000"/>
              </w:pBdr>
              <w:spacing w:before="0" w:after="283"/>
              <w:rPr/>
            </w:pPr>
            <w:r>
              <w:rPr/>
              <w:t> </w:t>
            </w:r>
          </w:p>
        </w:tc>
        <w:tc>
          <w:tcPr>
            <w:tcW w:w="6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3118" w:type="dxa"/>
            <w:tcBorders/>
            <w:shd w:fill="CCEEFF" w:val="clear"/>
          </w:tcPr>
          <w:p>
            <w:pPr>
              <w:pStyle w:val="TableContents"/>
              <w:spacing w:before="0" w:after="283"/>
              <w:rPr>
                <w:rFonts w:ascii="Times New Roman" w:hAnsi="Times New Roman"/>
                <w:sz w:val="20"/>
              </w:rPr>
            </w:pPr>
            <w:r>
              <w:rPr>
                <w:rFonts w:ascii="Times New Roman" w:hAnsi="Times New Roman"/>
                <w:sz w:val="20"/>
              </w:rPr>
              <w:t>Unamortized balance as of September 30, 2013</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4,689</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6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239</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343</w:t>
            </w:r>
          </w:p>
        </w:tc>
        <w:tc>
          <w:tcPr>
            <w:tcW w:w="125"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6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5,439</w:t>
            </w:r>
          </w:p>
        </w:tc>
        <w:tc>
          <w:tcPr>
            <w:tcW w:w="134" w:type="dxa"/>
            <w:tcBorders/>
            <w:shd w:fill="CCEEFF" w:val="clear"/>
            <w:vAlign w:val="bottom"/>
          </w:tcPr>
          <w:p>
            <w:pPr>
              <w:pStyle w:val="TableContents"/>
              <w:spacing w:before="0" w:after="283"/>
              <w:rPr/>
            </w:pPr>
            <w:r>
              <w:rPr/>
              <w:t>  </w:t>
            </w:r>
          </w:p>
        </w:tc>
      </w:tr>
      <w:tr>
        <w:trPr/>
        <w:tc>
          <w:tcPr>
            <w:tcW w:w="3118" w:type="dxa"/>
            <w:tcBorders/>
            <w:shd w:fill="auto" w:val="clear"/>
          </w:tcPr>
          <w:p>
            <w:pPr>
              <w:pStyle w:val="TableContents"/>
              <w:spacing w:before="0" w:after="283"/>
              <w:rPr>
                <w:rFonts w:ascii="Times New Roman" w:hAnsi="Times New Roman"/>
                <w:sz w:val="20"/>
              </w:rPr>
            </w:pPr>
            <w:r>
              <w:rPr>
                <w:rFonts w:ascii="Times New Roman" w:hAnsi="Times New Roman"/>
                <w:sz w:val="20"/>
              </w:rPr>
              <w:t>Effect of accumulated net unrealized investment (gains) losses</w:t>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3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311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single" w:sz="2" w:space="1" w:color="000000"/>
              </w:pBdr>
              <w:spacing w:before="0" w:after="283"/>
              <w:rPr/>
            </w:pPr>
            <w:r>
              <w:rPr/>
              <w:t> </w:t>
            </w:r>
          </w:p>
        </w:tc>
        <w:tc>
          <w:tcPr>
            <w:tcW w:w="49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pBdr>
                <w:top w:val="single" w:sz="2" w:space="1" w:color="000000"/>
              </w:pBdr>
              <w:spacing w:before="0" w:after="283"/>
              <w:rPr/>
            </w:pPr>
            <w:r>
              <w:rPr/>
              <w:t> </w:t>
            </w:r>
          </w:p>
        </w:tc>
        <w:tc>
          <w:tcPr>
            <w:tcW w:w="63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pBdr>
                <w:top w:val="single" w:sz="2" w:space="1" w:color="000000"/>
              </w:pBdr>
              <w:spacing w:before="0" w:after="283"/>
              <w:rPr/>
            </w:pPr>
            <w:r>
              <w:rPr/>
              <w:t> </w:t>
            </w:r>
          </w:p>
        </w:tc>
        <w:tc>
          <w:tcPr>
            <w:tcW w:w="608"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pBdr>
                <w:top w:val="single" w:sz="2" w:space="1" w:color="000000"/>
              </w:pBdr>
              <w:spacing w:before="0" w:after="283"/>
              <w:rPr/>
            </w:pPr>
            <w:r>
              <w:rPr/>
              <w:t> </w:t>
            </w:r>
          </w:p>
        </w:tc>
        <w:tc>
          <w:tcPr>
            <w:tcW w:w="631"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pBdr>
                <w:top w:val="single" w:sz="2" w:space="1" w:color="000000"/>
              </w:pBdr>
              <w:spacing w:before="0" w:after="283"/>
              <w:rPr/>
            </w:pPr>
            <w:r>
              <w:rPr/>
              <w:t> </w:t>
            </w:r>
          </w:p>
        </w:tc>
        <w:tc>
          <w:tcPr>
            <w:tcW w:w="43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pBdr>
                <w:top w:val="single" w:sz="2" w:space="1" w:color="000000"/>
              </w:pBdr>
              <w:spacing w:before="0" w:after="283"/>
              <w:rPr/>
            </w:pPr>
            <w:r>
              <w:rPr/>
              <w:t> </w:t>
            </w:r>
          </w:p>
        </w:tc>
        <w:tc>
          <w:tcPr>
            <w:tcW w:w="628"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3118" w:type="dxa"/>
            <w:tcBorders/>
            <w:shd w:fill="CCEEFF" w:val="clear"/>
          </w:tcPr>
          <w:p>
            <w:pPr>
              <w:pStyle w:val="TableContents"/>
              <w:spacing w:before="0" w:after="283"/>
              <w:rPr>
                <w:rFonts w:ascii="Times New Roman" w:hAnsi="Times New Roman"/>
                <w:sz w:val="20"/>
              </w:rPr>
            </w:pPr>
            <w:r>
              <w:rPr>
                <w:rFonts w:ascii="Times New Roman" w:hAnsi="Times New Roman"/>
                <w:sz w:val="20"/>
              </w:rPr>
              <w:t>Balance as of September 30, 2013</w:t>
            </w:r>
          </w:p>
        </w:tc>
        <w:tc>
          <w:tcPr>
            <w:tcW w:w="120"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4,507</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239</w:t>
            </w:r>
          </w:p>
        </w:tc>
        <w:tc>
          <w:tcPr>
            <w:tcW w:w="12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342</w:t>
            </w:r>
          </w:p>
        </w:tc>
        <w:tc>
          <w:tcPr>
            <w:tcW w:w="125"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5,256</w:t>
            </w:r>
          </w:p>
        </w:tc>
        <w:tc>
          <w:tcPr>
            <w:tcW w:w="134" w:type="dxa"/>
            <w:tcBorders/>
            <w:shd w:fill="CCEEFF" w:val="clear"/>
            <w:vAlign w:val="bottom"/>
          </w:tcPr>
          <w:p>
            <w:pPr>
              <w:pStyle w:val="TableContents"/>
              <w:spacing w:before="0" w:after="283"/>
              <w:rPr/>
            </w:pPr>
            <w:r>
              <w:rPr/>
              <w:t>  </w:t>
            </w:r>
          </w:p>
        </w:tc>
      </w:tr>
      <w:tr>
        <w:trPr/>
        <w:tc>
          <w:tcPr>
            <w:tcW w:w="3118"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pBdr>
                <w:top w:val="double" w:sz="6" w:space="1" w:color="000000"/>
              </w:pBdr>
              <w:spacing w:before="0" w:after="283"/>
              <w:rPr/>
            </w:pPr>
            <w:r>
              <w:rPr/>
              <w:t> </w:t>
            </w:r>
          </w:p>
        </w:tc>
        <w:tc>
          <w:tcPr>
            <w:tcW w:w="49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pBdr>
                <w:top w:val="double" w:sz="6" w:space="1" w:color="000000"/>
              </w:pBdr>
              <w:spacing w:before="0" w:after="283"/>
              <w:rPr/>
            </w:pPr>
            <w:r>
              <w:rPr/>
              <w:t> </w:t>
            </w:r>
          </w:p>
        </w:tc>
        <w:tc>
          <w:tcPr>
            <w:tcW w:w="63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pBdr>
                <w:top w:val="double" w:sz="6" w:space="1" w:color="000000"/>
              </w:pBdr>
              <w:spacing w:before="0" w:after="283"/>
              <w:rPr/>
            </w:pPr>
            <w:r>
              <w:rPr/>
              <w:t> </w:t>
            </w:r>
          </w:p>
        </w:tc>
        <w:tc>
          <w:tcPr>
            <w:tcW w:w="608"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pBdr>
                <w:top w:val="double" w:sz="6" w:space="1" w:color="000000"/>
              </w:pBdr>
              <w:spacing w:before="0" w:after="283"/>
              <w:rPr/>
            </w:pPr>
            <w:r>
              <w:rPr/>
              <w:t> </w:t>
            </w:r>
          </w:p>
        </w:tc>
        <w:tc>
          <w:tcPr>
            <w:tcW w:w="631"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pBdr>
                <w:top w:val="double" w:sz="6" w:space="1" w:color="000000"/>
              </w:pBdr>
              <w:spacing w:before="0" w:after="283"/>
              <w:rPr/>
            </w:pPr>
            <w:r>
              <w:rPr/>
              <w:t> </w:t>
            </w:r>
          </w:p>
        </w:tc>
        <w:tc>
          <w:tcPr>
            <w:tcW w:w="43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pBdr>
                <w:top w:val="double" w:sz="6" w:space="1" w:color="000000"/>
              </w:pBdr>
              <w:spacing w:before="0" w:after="283"/>
              <w:rPr/>
            </w:pPr>
            <w:r>
              <w:rPr/>
              <w:t> </w:t>
            </w:r>
          </w:p>
        </w:tc>
        <w:tc>
          <w:tcPr>
            <w:tcW w:w="628"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Amortization, net of interest accretion, included $6 million of amortization related to net investment gains for the policyholder account balances.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r>
        <w:rPr>
          <w:rFonts w:ascii="Times New Roman" w:hAnsi="Times New Roman"/>
          <w:b/>
          <w:sz w:val="36"/>
        </w:rPr>
        <w:t xml:space="preserve">U.S. Life Insurance Division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16" w:name="ex99_2617371_9"/>
      <w:bookmarkEnd w:id="16"/>
      <w:r>
        <w:rPr>
          <w:rFonts w:ascii="Times New Roman" w:hAnsi="Times New Roman"/>
          <w:b/>
          <w:sz w:val="20"/>
        </w:rPr>
        <w:t xml:space="preserve">Net Operating IncomeU.S. Life Insurance Division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964"/>
        <w:gridCol w:w="60"/>
        <w:gridCol w:w="125"/>
        <w:gridCol w:w="485"/>
        <w:gridCol w:w="242"/>
        <w:gridCol w:w="75"/>
        <w:gridCol w:w="125"/>
        <w:gridCol w:w="485"/>
        <w:gridCol w:w="230"/>
        <w:gridCol w:w="75"/>
        <w:gridCol w:w="125"/>
        <w:gridCol w:w="484"/>
        <w:gridCol w:w="230"/>
        <w:gridCol w:w="75"/>
        <w:gridCol w:w="125"/>
        <w:gridCol w:w="485"/>
        <w:gridCol w:w="230"/>
        <w:gridCol w:w="75"/>
        <w:gridCol w:w="125"/>
        <w:gridCol w:w="485"/>
        <w:gridCol w:w="230"/>
        <w:gridCol w:w="75"/>
        <w:gridCol w:w="125"/>
        <w:gridCol w:w="485"/>
        <w:gridCol w:w="230"/>
        <w:gridCol w:w="74"/>
        <w:gridCol w:w="125"/>
        <w:gridCol w:w="485"/>
        <w:gridCol w:w="230"/>
        <w:gridCol w:w="75"/>
        <w:gridCol w:w="125"/>
        <w:gridCol w:w="485"/>
        <w:gridCol w:w="230"/>
        <w:gridCol w:w="75"/>
        <w:gridCol w:w="125"/>
        <w:gridCol w:w="485"/>
        <w:gridCol w:w="241"/>
      </w:tblGrid>
      <w:tr>
        <w:trPr/>
        <w:tc>
          <w:tcPr>
            <w:tcW w:w="196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42"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r>
      <w:tr>
        <w:trPr/>
        <w:tc>
          <w:tcPr>
            <w:tcW w:w="1964" w:type="dxa"/>
            <w:tcBorders/>
            <w:shd w:fill="auto" w:val="clear"/>
            <w:vAlign w:val="bottom"/>
          </w:tcPr>
          <w:p>
            <w:pPr>
              <w:pStyle w:val="TableContents"/>
              <w:spacing w:before="0" w:after="283"/>
              <w:rPr/>
            </w:pPr>
            <w:r>
              <w:rPr/>
              <w:t> </w:t>
            </w:r>
          </w:p>
        </w:tc>
        <w:tc>
          <w:tcPr>
            <w:tcW w:w="60" w:type="dxa"/>
            <w:tcBorders>
              <w:bottom w:val="single" w:sz="2" w:space="0" w:color="000000"/>
            </w:tcBorders>
            <w:shd w:fill="auto" w:val="clear"/>
            <w:tcMar>
              <w:bottom w:w="28" w:type="dxa"/>
            </w:tcMar>
            <w:vAlign w:val="bottom"/>
          </w:tcPr>
          <w:p>
            <w:pPr>
              <w:pStyle w:val="TableContents"/>
              <w:spacing w:before="0" w:after="283"/>
              <w:rPr/>
            </w:pPr>
            <w:r>
              <w:rPr/>
              <w:t> </w:t>
            </w:r>
          </w:p>
        </w:tc>
        <w:tc>
          <w:tcPr>
            <w:tcW w:w="3366"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bottom w:val="single" w:sz="2" w:space="0" w:color="000000"/>
            </w:tcBorders>
            <w:shd w:fill="auto" w:val="clear"/>
            <w:tcMar>
              <w:bottom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4269"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1" w:type="dxa"/>
            <w:tcBorders/>
            <w:shd w:fill="auto" w:val="clear"/>
            <w:vAlign w:val="bottom"/>
          </w:tcPr>
          <w:p>
            <w:pPr>
              <w:pStyle w:val="TableContents"/>
              <w:spacing w:before="0" w:after="283"/>
              <w:rPr/>
            </w:pPr>
            <w:r>
              <w:rPr/>
              <w:t> </w:t>
            </w:r>
          </w:p>
        </w:tc>
      </w:tr>
      <w:tr>
        <w:trPr/>
        <w:tc>
          <w:tcPr>
            <w:tcW w:w="1964" w:type="dxa"/>
            <w:tcBorders/>
            <w:shd w:fill="auto" w:val="clear"/>
            <w:vAlign w:val="bottom"/>
          </w:tcPr>
          <w:p>
            <w:pPr>
              <w:pStyle w:val="TableContents"/>
              <w:spacing w:before="0" w:after="283"/>
              <w:rPr/>
            </w:pPr>
            <w:r>
              <w:rPr/>
              <w:t> </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1" w:type="dxa"/>
            <w:tcBorders/>
            <w:shd w:fill="auto" w:val="clear"/>
            <w:vAlign w:val="bottom"/>
          </w:tcPr>
          <w:p>
            <w:pPr>
              <w:pStyle w:val="TableContents"/>
              <w:spacing w:before="0" w:after="283"/>
              <w:rPr/>
            </w:pPr>
            <w:r>
              <w:rPr/>
              <w:t> </w:t>
            </w:r>
          </w:p>
        </w:tc>
      </w:tr>
      <w:tr>
        <w:trPr/>
        <w:tc>
          <w:tcPr>
            <w:tcW w:w="1964"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1" w:type="dxa"/>
            <w:tcBorders/>
            <w:shd w:fill="CCEEFF" w:val="clear"/>
            <w:vAlign w:val="bottom"/>
          </w:tcPr>
          <w:p>
            <w:pPr>
              <w:pStyle w:val="TableContents"/>
              <w:spacing w:before="0" w:after="283"/>
              <w:rPr>
                <w:sz w:val="4"/>
                <w:szCs w:val="4"/>
              </w:rPr>
            </w:pPr>
            <w:r>
              <w:rPr>
                <w:sz w:val="4"/>
                <w:szCs w:val="4"/>
              </w:rPr>
            </w:r>
          </w:p>
        </w:tc>
      </w:tr>
      <w:tr>
        <w:trPr/>
        <w:tc>
          <w:tcPr>
            <w:tcW w:w="1964"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751</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738</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707</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2,196</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759</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754</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733</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543</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2,789</w:t>
            </w:r>
          </w:p>
        </w:tc>
        <w:tc>
          <w:tcPr>
            <w:tcW w:w="241" w:type="dxa"/>
            <w:tcBorders/>
            <w:shd w:fill="auto" w:val="clear"/>
            <w:vAlign w:val="bottom"/>
          </w:tcPr>
          <w:p>
            <w:pPr>
              <w:pStyle w:val="TableContents"/>
              <w:spacing w:before="0" w:after="283"/>
              <w:rPr/>
            </w:pPr>
            <w:r>
              <w:rPr/>
              <w:t>  </w:t>
            </w:r>
          </w:p>
        </w:tc>
      </w:tr>
      <w:tr>
        <w:trPr/>
        <w:tc>
          <w:tcPr>
            <w:tcW w:w="196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650</w:t>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658</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638</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1,946</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661</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644</w:t>
            </w:r>
          </w:p>
        </w:tc>
        <w:tc>
          <w:tcPr>
            <w:tcW w:w="23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651</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638</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2,594</w:t>
            </w:r>
          </w:p>
        </w:tc>
        <w:tc>
          <w:tcPr>
            <w:tcW w:w="241" w:type="dxa"/>
            <w:tcBorders/>
            <w:shd w:fill="CCEEFF" w:val="clear"/>
            <w:vAlign w:val="bottom"/>
          </w:tcPr>
          <w:p>
            <w:pPr>
              <w:pStyle w:val="TableContents"/>
              <w:spacing w:before="0" w:after="283"/>
              <w:rPr/>
            </w:pPr>
            <w:r>
              <w:rPr/>
              <w:t>  </w:t>
            </w:r>
          </w:p>
        </w:tc>
      </w:tr>
      <w:tr>
        <w:trPr/>
        <w:tc>
          <w:tcPr>
            <w:tcW w:w="1964"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2"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4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964" w:type="dxa"/>
            <w:tcBorders/>
            <w:shd w:fill="CCEEFF" w:val="clear"/>
          </w:tcPr>
          <w:p>
            <w:pPr>
              <w:pStyle w:val="TableContents"/>
              <w:spacing w:before="0" w:after="283"/>
              <w:rPr>
                <w:rFonts w:ascii="Times New Roman" w:hAnsi="Times New Roman"/>
                <w:sz w:val="20"/>
              </w:rPr>
            </w:pPr>
            <w:r>
              <w:rPr>
                <w:rFonts w:ascii="Times New Roman" w:hAnsi="Times New Roman"/>
                <w:sz w:val="20"/>
              </w:rPr>
              <w:t>Insurance and investment product fees and other</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570</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199</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221</w:t>
            </w:r>
          </w:p>
        </w:tc>
        <w:tc>
          <w:tcPr>
            <w:tcW w:w="23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263</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875</w:t>
            </w:r>
          </w:p>
        </w:tc>
        <w:tc>
          <w:tcPr>
            <w:tcW w:w="241" w:type="dxa"/>
            <w:tcBorders/>
            <w:shd w:fill="CCEEFF" w:val="clear"/>
            <w:vAlign w:val="bottom"/>
          </w:tcPr>
          <w:p>
            <w:pPr>
              <w:pStyle w:val="TableContents"/>
              <w:spacing w:before="0" w:after="283"/>
              <w:rPr/>
            </w:pPr>
            <w:r>
              <w:rPr/>
              <w:t>  </w:t>
            </w:r>
          </w:p>
        </w:tc>
      </w:tr>
      <w:tr>
        <w:trPr/>
        <w:tc>
          <w:tcPr>
            <w:tcW w:w="1964"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1" w:type="dxa"/>
            <w:tcBorders/>
            <w:shd w:fill="auto" w:val="clear"/>
            <w:vAlign w:val="center"/>
          </w:tcPr>
          <w:p>
            <w:pPr>
              <w:pStyle w:val="TableContents"/>
              <w:spacing w:before="0" w:after="283"/>
              <w:rPr/>
            </w:pPr>
            <w:r>
              <w:rPr/>
              <w:t> </w:t>
            </w:r>
          </w:p>
        </w:tc>
      </w:tr>
      <w:tr>
        <w:trPr/>
        <w:tc>
          <w:tcPr>
            <w:tcW w:w="1964"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1,587</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1,603</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1,521</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4,711</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1,627</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1,626</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1,555</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1,442</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6,250</w:t>
            </w:r>
          </w:p>
        </w:tc>
        <w:tc>
          <w:tcPr>
            <w:tcW w:w="241" w:type="dxa"/>
            <w:tcBorders/>
            <w:shd w:fill="auto" w:val="clear"/>
            <w:vAlign w:val="bottom"/>
          </w:tcPr>
          <w:p>
            <w:pPr>
              <w:pStyle w:val="TableContents"/>
              <w:spacing w:before="0" w:after="283"/>
              <w:rPr/>
            </w:pPr>
            <w:r>
              <w:rPr/>
              <w:t>  </w:t>
            </w:r>
          </w:p>
        </w:tc>
      </w:tr>
      <w:tr>
        <w:trPr/>
        <w:tc>
          <w:tcPr>
            <w:tcW w:w="1964"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1" w:type="dxa"/>
            <w:tcBorders/>
            <w:shd w:fill="auto" w:val="clear"/>
            <w:vAlign w:val="center"/>
          </w:tcPr>
          <w:p>
            <w:pPr>
              <w:pStyle w:val="TableContents"/>
              <w:spacing w:before="0" w:after="283"/>
              <w:rPr/>
            </w:pPr>
            <w:r>
              <w:rPr/>
              <w:t> </w:t>
            </w:r>
          </w:p>
        </w:tc>
      </w:tr>
      <w:tr>
        <w:trPr/>
        <w:tc>
          <w:tcPr>
            <w:tcW w:w="1964"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1" w:type="dxa"/>
            <w:tcBorders/>
            <w:shd w:fill="CCEEFF" w:val="clear"/>
            <w:vAlign w:val="bottom"/>
          </w:tcPr>
          <w:p>
            <w:pPr>
              <w:pStyle w:val="TableContents"/>
              <w:spacing w:before="0" w:after="283"/>
              <w:rPr>
                <w:sz w:val="4"/>
                <w:szCs w:val="4"/>
              </w:rPr>
            </w:pPr>
            <w:r>
              <w:rPr>
                <w:sz w:val="4"/>
                <w:szCs w:val="4"/>
              </w:rPr>
            </w:r>
          </w:p>
        </w:tc>
      </w:tr>
      <w:tr>
        <w:trPr/>
        <w:tc>
          <w:tcPr>
            <w:tcW w:w="1964"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924</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1,041</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974</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2,939</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1,075</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1,051</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1,038</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786</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3,950</w:t>
            </w:r>
          </w:p>
        </w:tc>
        <w:tc>
          <w:tcPr>
            <w:tcW w:w="241" w:type="dxa"/>
            <w:tcBorders/>
            <w:shd w:fill="auto" w:val="clear"/>
            <w:vAlign w:val="bottom"/>
          </w:tcPr>
          <w:p>
            <w:pPr>
              <w:pStyle w:val="TableContents"/>
              <w:spacing w:before="0" w:after="283"/>
              <w:rPr/>
            </w:pPr>
            <w:r>
              <w:rPr/>
              <w:t>  </w:t>
            </w:r>
          </w:p>
        </w:tc>
      </w:tr>
      <w:tr>
        <w:trPr/>
        <w:tc>
          <w:tcPr>
            <w:tcW w:w="196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155</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463</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c>
          <w:tcPr>
            <w:tcW w:w="23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643</w:t>
            </w:r>
          </w:p>
        </w:tc>
        <w:tc>
          <w:tcPr>
            <w:tcW w:w="241" w:type="dxa"/>
            <w:tcBorders/>
            <w:shd w:fill="CCEEFF" w:val="clear"/>
            <w:vAlign w:val="bottom"/>
          </w:tcPr>
          <w:p>
            <w:pPr>
              <w:pStyle w:val="TableContents"/>
              <w:spacing w:before="0" w:after="283"/>
              <w:rPr/>
            </w:pPr>
            <w:r>
              <w:rPr/>
              <w:t>  </w:t>
            </w:r>
          </w:p>
        </w:tc>
      </w:tr>
      <w:tr>
        <w:trPr/>
        <w:tc>
          <w:tcPr>
            <w:tcW w:w="1964" w:type="dxa"/>
            <w:tcBorders/>
            <w:shd w:fill="auto"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494</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677</w:t>
            </w:r>
          </w:p>
        </w:tc>
        <w:tc>
          <w:tcPr>
            <w:tcW w:w="241" w:type="dxa"/>
            <w:tcBorders/>
            <w:shd w:fill="auto" w:val="clear"/>
            <w:vAlign w:val="bottom"/>
          </w:tcPr>
          <w:p>
            <w:pPr>
              <w:pStyle w:val="TableContents"/>
              <w:spacing w:before="0" w:after="283"/>
              <w:rPr/>
            </w:pPr>
            <w:r>
              <w:rPr/>
              <w:t>  </w:t>
            </w:r>
          </w:p>
        </w:tc>
      </w:tr>
      <w:tr>
        <w:trPr/>
        <w:tc>
          <w:tcPr>
            <w:tcW w:w="1964"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306</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23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223</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477</w:t>
            </w:r>
          </w:p>
        </w:tc>
        <w:tc>
          <w:tcPr>
            <w:tcW w:w="241" w:type="dxa"/>
            <w:tcBorders/>
            <w:shd w:fill="CCEEFF" w:val="clear"/>
            <w:vAlign w:val="bottom"/>
          </w:tcPr>
          <w:p>
            <w:pPr>
              <w:pStyle w:val="TableContents"/>
              <w:spacing w:before="0" w:after="283"/>
              <w:rPr/>
            </w:pPr>
            <w:r>
              <w:rPr/>
              <w:t>  </w:t>
            </w:r>
          </w:p>
        </w:tc>
      </w:tr>
      <w:tr>
        <w:trPr/>
        <w:tc>
          <w:tcPr>
            <w:tcW w:w="1964"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41" w:type="dxa"/>
            <w:tcBorders/>
            <w:shd w:fill="auto" w:val="clear"/>
            <w:vAlign w:val="bottom"/>
          </w:tcPr>
          <w:p>
            <w:pPr>
              <w:pStyle w:val="TableContents"/>
              <w:spacing w:before="0" w:after="283"/>
              <w:rPr/>
            </w:pPr>
            <w:r>
              <w:rPr/>
              <w:t>  </w:t>
            </w:r>
          </w:p>
        </w:tc>
      </w:tr>
      <w:tr>
        <w:trPr/>
        <w:tc>
          <w:tcPr>
            <w:tcW w:w="1964"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1" w:type="dxa"/>
            <w:tcBorders/>
            <w:shd w:fill="auto" w:val="clear"/>
            <w:vAlign w:val="center"/>
          </w:tcPr>
          <w:p>
            <w:pPr>
              <w:pStyle w:val="TableContents"/>
              <w:spacing w:before="0" w:after="283"/>
              <w:rPr/>
            </w:pPr>
            <w:r>
              <w:rPr/>
              <w:t> </w:t>
            </w:r>
          </w:p>
        </w:tc>
      </w:tr>
      <w:tr>
        <w:trPr/>
        <w:tc>
          <w:tcPr>
            <w:tcW w:w="1964"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1,398</w:t>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1,477</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1,399</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4,274</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1,509</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1,499</w:t>
            </w:r>
          </w:p>
        </w:tc>
        <w:tc>
          <w:tcPr>
            <w:tcW w:w="23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1,473</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1,352</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5,833</w:t>
            </w:r>
          </w:p>
        </w:tc>
        <w:tc>
          <w:tcPr>
            <w:tcW w:w="241" w:type="dxa"/>
            <w:tcBorders/>
            <w:shd w:fill="CCEEFF" w:val="clear"/>
            <w:vAlign w:val="bottom"/>
          </w:tcPr>
          <w:p>
            <w:pPr>
              <w:pStyle w:val="TableContents"/>
              <w:spacing w:before="0" w:after="283"/>
              <w:rPr/>
            </w:pPr>
            <w:r>
              <w:rPr/>
              <w:t>  </w:t>
            </w:r>
          </w:p>
        </w:tc>
      </w:tr>
      <w:tr>
        <w:trPr/>
        <w:tc>
          <w:tcPr>
            <w:tcW w:w="1964"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1" w:type="dxa"/>
            <w:tcBorders/>
            <w:shd w:fill="auto" w:val="clear"/>
            <w:vAlign w:val="center"/>
          </w:tcPr>
          <w:p>
            <w:pPr>
              <w:pStyle w:val="TableContents"/>
              <w:spacing w:before="0" w:after="283"/>
              <w:rPr/>
            </w:pPr>
            <w:r>
              <w:rPr/>
              <w:t> </w:t>
            </w:r>
          </w:p>
        </w:tc>
      </w:tr>
      <w:tr>
        <w:trPr/>
        <w:tc>
          <w:tcPr>
            <w:tcW w:w="1964" w:type="dxa"/>
            <w:tcBorders/>
            <w:shd w:fill="auto" w:val="clear"/>
          </w:tcPr>
          <w:p>
            <w:pPr>
              <w:pStyle w:val="TableContents"/>
              <w:spacing w:before="0" w:after="283"/>
              <w:rPr>
                <w:rFonts w:ascii="Times New Roman" w:hAnsi="Times New Roman"/>
                <w:b/>
                <w:sz w:val="20"/>
              </w:rPr>
            </w:pPr>
            <w:r>
              <w:rPr>
                <w:rFonts w:ascii="Times New Roman" w:hAnsi="Times New Roman"/>
                <w:b/>
                <w:sz w:val="20"/>
              </w:rPr>
              <w:t>INCOME FROM CONTINUING OPERATIONS BEFORE INCOME TAXES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437</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118</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417</w:t>
            </w:r>
          </w:p>
        </w:tc>
        <w:tc>
          <w:tcPr>
            <w:tcW w:w="241" w:type="dxa"/>
            <w:tcBorders/>
            <w:shd w:fill="auto" w:val="clear"/>
            <w:vAlign w:val="bottom"/>
          </w:tcPr>
          <w:p>
            <w:pPr>
              <w:pStyle w:val="TableContents"/>
              <w:spacing w:before="0" w:after="283"/>
              <w:rPr/>
            </w:pPr>
            <w:r>
              <w:rPr/>
              <w:t>  </w:t>
            </w:r>
          </w:p>
        </w:tc>
      </w:tr>
      <w:tr>
        <w:trPr/>
        <w:tc>
          <w:tcPr>
            <w:tcW w:w="1964" w:type="dxa"/>
            <w:tcBorders/>
            <w:shd w:fill="CCEEFF"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23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143</w:t>
            </w:r>
          </w:p>
        </w:tc>
        <w:tc>
          <w:tcPr>
            <w:tcW w:w="241" w:type="dxa"/>
            <w:tcBorders/>
            <w:shd w:fill="CCEEFF" w:val="clear"/>
            <w:vAlign w:val="bottom"/>
          </w:tcPr>
          <w:p>
            <w:pPr>
              <w:pStyle w:val="TableContents"/>
              <w:spacing w:before="0" w:after="283"/>
              <w:rPr/>
            </w:pPr>
            <w:r>
              <w:rPr/>
              <w:t>  </w:t>
            </w:r>
          </w:p>
        </w:tc>
      </w:tr>
      <w:tr>
        <w:trPr/>
        <w:tc>
          <w:tcPr>
            <w:tcW w:w="1964"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1" w:type="dxa"/>
            <w:tcBorders/>
            <w:shd w:fill="auto" w:val="clear"/>
            <w:vAlign w:val="center"/>
          </w:tcPr>
          <w:p>
            <w:pPr>
              <w:pStyle w:val="TableContents"/>
              <w:spacing w:before="0" w:after="283"/>
              <w:rPr/>
            </w:pPr>
            <w:r>
              <w:rPr/>
              <w:t> </w:t>
            </w:r>
          </w:p>
        </w:tc>
      </w:tr>
      <w:tr>
        <w:trPr/>
        <w:tc>
          <w:tcPr>
            <w:tcW w:w="1964" w:type="dxa"/>
            <w:tcBorders/>
            <w:shd w:fill="auto" w:val="clear"/>
          </w:tcPr>
          <w:p>
            <w:pPr>
              <w:pStyle w:val="TableContents"/>
              <w:spacing w:before="0" w:after="283"/>
              <w:rPr>
                <w:rFonts w:ascii="Times New Roman" w:hAnsi="Times New Roman"/>
                <w:b/>
                <w:sz w:val="20"/>
              </w:rPr>
            </w:pPr>
            <w:r>
              <w:rPr>
                <w:rFonts w:ascii="Times New Roman" w:hAnsi="Times New Roman"/>
                <w:b/>
                <w:sz w:val="20"/>
              </w:rPr>
              <w:t>INCOME FROM CONTINUING OPERATIONS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264</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274</w:t>
            </w:r>
          </w:p>
        </w:tc>
        <w:tc>
          <w:tcPr>
            <w:tcW w:w="241" w:type="dxa"/>
            <w:tcBorders/>
            <w:shd w:fill="auto" w:val="clear"/>
            <w:vAlign w:val="bottom"/>
          </w:tcPr>
          <w:p>
            <w:pPr>
              <w:pStyle w:val="TableContents"/>
              <w:spacing w:before="0" w:after="283"/>
              <w:rPr/>
            </w:pPr>
            <w:r>
              <w:rPr/>
              <w:t>  </w:t>
            </w:r>
          </w:p>
        </w:tc>
      </w:tr>
      <w:tr>
        <w:trPr/>
        <w:tc>
          <w:tcPr>
            <w:tcW w:w="1964" w:type="dxa"/>
            <w:tcBorders/>
            <w:shd w:fill="CCEEFF" w:val="clear"/>
          </w:tcPr>
          <w:p>
            <w:pPr>
              <w:pStyle w:val="TableContents"/>
              <w:spacing w:before="0" w:after="283"/>
              <w:rPr>
                <w:rFonts w:ascii="Times New Roman" w:hAnsi="Times New Roman"/>
                <w:b/>
                <w:sz w:val="20"/>
              </w:rPr>
            </w:pPr>
            <w:r>
              <w:rPr>
                <w:rFonts w:ascii="Times New Roman" w:hAnsi="Times New Roman"/>
                <w:b/>
                <w:sz w:val="20"/>
              </w:rPr>
              <w:t>ADJUSTMENTS TO INCOME FROM CONTINUING OPERATIONS: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1" w:type="dxa"/>
            <w:tcBorders/>
            <w:shd w:fill="CCEEFF" w:val="clear"/>
            <w:vAlign w:val="bottom"/>
          </w:tcPr>
          <w:p>
            <w:pPr>
              <w:pStyle w:val="TableContents"/>
              <w:spacing w:before="0" w:after="283"/>
              <w:rPr>
                <w:sz w:val="4"/>
                <w:szCs w:val="4"/>
              </w:rPr>
            </w:pPr>
            <w:r>
              <w:rPr>
                <w:sz w:val="4"/>
                <w:szCs w:val="4"/>
              </w:rPr>
            </w:r>
          </w:p>
        </w:tc>
      </w:tr>
      <w:tr>
        <w:trPr/>
        <w:tc>
          <w:tcPr>
            <w:tcW w:w="1964"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41" w:type="dxa"/>
            <w:tcBorders/>
            <w:shd w:fill="auto" w:val="clear"/>
            <w:vAlign w:val="bottom"/>
          </w:tcPr>
          <w:p>
            <w:pPr>
              <w:pStyle w:val="TableContents"/>
              <w:spacing w:before="0" w:after="283"/>
              <w:rPr/>
            </w:pPr>
            <w:r>
              <w:rPr/>
              <w:t>  </w:t>
            </w:r>
          </w:p>
        </w:tc>
      </w:tr>
      <w:tr>
        <w:trPr/>
        <w:tc>
          <w:tcPr>
            <w:tcW w:w="1964" w:type="dxa"/>
            <w:tcBorders/>
            <w:shd w:fill="CCEEFF" w:val="clear"/>
          </w:tcPr>
          <w:p>
            <w:pPr>
              <w:pStyle w:val="TableContents"/>
              <w:spacing w:before="0" w:after="283"/>
              <w:rPr>
                <w:rFonts w:ascii="Times New Roman" w:hAnsi="Times New Roman"/>
                <w:sz w:val="20"/>
              </w:rPr>
            </w:pPr>
            <w:r>
              <w:rPr>
                <w:rFonts w:ascii="Times New Roman" w:hAnsi="Times New Roman"/>
                <w:sz w:val="20"/>
              </w:rPr>
              <w:t>Expenses related to restructuring, net of taxes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1" w:type="dxa"/>
            <w:tcBorders/>
            <w:shd w:fill="CCEEFF" w:val="clear"/>
            <w:vAlign w:val="bottom"/>
          </w:tcPr>
          <w:p>
            <w:pPr>
              <w:pStyle w:val="TableContents"/>
              <w:spacing w:before="0" w:after="283"/>
              <w:rPr/>
            </w:pPr>
            <w:r>
              <w:rPr/>
              <w:t>  </w:t>
            </w:r>
          </w:p>
        </w:tc>
      </w:tr>
      <w:tr>
        <w:trPr/>
        <w:tc>
          <w:tcPr>
            <w:tcW w:w="1964"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1" w:type="dxa"/>
            <w:tcBorders/>
            <w:shd w:fill="auto" w:val="clear"/>
            <w:vAlign w:val="center"/>
          </w:tcPr>
          <w:p>
            <w:pPr>
              <w:pStyle w:val="TableContents"/>
              <w:spacing w:before="0" w:after="283"/>
              <w:rPr/>
            </w:pPr>
            <w:r>
              <w:rPr/>
              <w:t> </w:t>
            </w:r>
          </w:p>
        </w:tc>
      </w:tr>
      <w:tr>
        <w:trPr/>
        <w:tc>
          <w:tcPr>
            <w:tcW w:w="1964" w:type="dxa"/>
            <w:tcBorders/>
            <w:shd w:fill="auto" w:val="clear"/>
          </w:tcPr>
          <w:p>
            <w:pPr>
              <w:pStyle w:val="TableContents"/>
              <w:spacing w:before="0" w:after="283"/>
              <w:rPr>
                <w:rFonts w:ascii="Times New Roman" w:hAnsi="Times New Roman"/>
                <w:b/>
                <w:sz w:val="20"/>
              </w:rPr>
            </w:pPr>
            <w:r>
              <w:rPr>
                <w:rFonts w:ascii="Times New Roman" w:hAnsi="Times New Roman"/>
                <w:b/>
                <w:sz w:val="20"/>
              </w:rPr>
              <w:t>NET OPERATING INCOME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23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290</w:t>
            </w:r>
          </w:p>
        </w:tc>
        <w:tc>
          <w:tcPr>
            <w:tcW w:w="241" w:type="dxa"/>
            <w:tcBorders/>
            <w:shd w:fill="auto" w:val="clear"/>
            <w:vAlign w:val="bottom"/>
          </w:tcPr>
          <w:p>
            <w:pPr>
              <w:pStyle w:val="TableContents"/>
              <w:spacing w:before="0" w:after="283"/>
              <w:rPr/>
            </w:pPr>
            <w:r>
              <w:rPr/>
              <w:t>  </w:t>
            </w:r>
          </w:p>
        </w:tc>
      </w:tr>
      <w:tr>
        <w:trPr/>
        <w:tc>
          <w:tcPr>
            <w:tcW w:w="1964"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1" w:type="dxa"/>
            <w:tcBorders/>
            <w:shd w:fill="auto" w:val="clear"/>
            <w:vAlign w:val="center"/>
          </w:tcPr>
          <w:p>
            <w:pPr>
              <w:pStyle w:val="TableContents"/>
              <w:spacing w:before="0" w:after="283"/>
              <w:rPr/>
            </w:pPr>
            <w:r>
              <w:rPr/>
              <w:t> </w:t>
            </w:r>
          </w:p>
        </w:tc>
      </w:tr>
      <w:tr>
        <w:trPr/>
        <w:tc>
          <w:tcPr>
            <w:tcW w:w="1964" w:type="dxa"/>
            <w:tcBorders/>
            <w:shd w:fill="CCEEFF" w:val="clear"/>
          </w:tcPr>
          <w:p>
            <w:pPr>
              <w:pStyle w:val="TableContents"/>
              <w:spacing w:before="0" w:after="283"/>
              <w:rPr/>
            </w:pPr>
            <w:r>
              <w:rPr>
                <w:rFonts w:ascii="Times New Roman" w:hAnsi="Times New Roman"/>
                <w:i/>
                <w:sz w:val="20"/>
              </w:rPr>
              <w:t>Effective tax rate (operating income)</w:t>
            </w:r>
            <w:r>
              <w:rPr>
                <w:rFonts w:ascii="Times New Roman" w:hAnsi="Times New Roman"/>
                <w:sz w:val="14"/>
              </w:rPr>
              <w:t>(1)</w:t>
            </w:r>
          </w:p>
        </w:tc>
        <w:tc>
          <w:tcPr>
            <w:tcW w:w="60" w:type="dxa"/>
            <w:tcBorders>
              <w:top w:val="single" w:sz="2" w:space="0" w:color="000000"/>
            </w:tcBorders>
            <w:shd w:fill="CCEEFF" w:val="clear"/>
            <w:tcMar>
              <w:top w:w="28" w:type="dxa"/>
            </w:tcMar>
            <w:vAlign w:val="bottom"/>
          </w:tcPr>
          <w:p>
            <w:pPr>
              <w:pStyle w:val="TableContents"/>
              <w:spacing w:before="0" w:after="283"/>
              <w:rPr/>
            </w:pPr>
            <w:r>
              <w:rPr/>
              <w:t> </w:t>
            </w:r>
          </w:p>
        </w:tc>
        <w:tc>
          <w:tcPr>
            <w:tcW w:w="125" w:type="dxa"/>
            <w:tcBorders>
              <w:top w:val="single" w:sz="2" w:space="0" w:color="000000"/>
            </w:tcBorders>
            <w:shd w:fill="CCEEFF" w:val="clear"/>
            <w:tcMar>
              <w:top w:w="28" w:type="dxa"/>
            </w:tcMar>
            <w:vAlign w:val="bottom"/>
          </w:tcPr>
          <w:p>
            <w:pPr>
              <w:pStyle w:val="TableContents"/>
              <w:spacing w:before="0" w:after="283"/>
              <w:rPr/>
            </w:pPr>
            <w:r>
              <w:rPr/>
              <w:t> </w:t>
            </w:r>
          </w:p>
        </w:tc>
        <w:tc>
          <w:tcPr>
            <w:tcW w:w="485"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20"/>
              </w:rPr>
            </w:pPr>
            <w:r>
              <w:rPr>
                <w:rFonts w:ascii="Times New Roman" w:hAnsi="Times New Roman"/>
                <w:i/>
                <w:sz w:val="20"/>
              </w:rPr>
              <w:t>43.0</w:t>
            </w:r>
          </w:p>
        </w:tc>
        <w:tc>
          <w:tcPr>
            <w:tcW w:w="242"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37.1</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36.4</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39.4</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32.7</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32.4</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36.1</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35.6</w:t>
            </w:r>
          </w:p>
        </w:tc>
        <w:tc>
          <w:tcPr>
            <w:tcW w:w="230"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34.1</w:t>
            </w:r>
          </w:p>
        </w:tc>
        <w:tc>
          <w:tcPr>
            <w:tcW w:w="241"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operating income (loss) effective tax rate for all pages in this financial supplement was calculated using whole dollars. As a result, the percentages shown may differ from an operating income (loss) effective tax rate calculated using the rounded numbers in this financial supplement.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IncomeU.S. Life Insurance Division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984"/>
        <w:gridCol w:w="244"/>
        <w:gridCol w:w="228"/>
        <w:gridCol w:w="670"/>
        <w:gridCol w:w="155"/>
        <w:gridCol w:w="185"/>
        <w:gridCol w:w="259"/>
        <w:gridCol w:w="757"/>
        <w:gridCol w:w="155"/>
        <w:gridCol w:w="185"/>
        <w:gridCol w:w="243"/>
        <w:gridCol w:w="714"/>
        <w:gridCol w:w="155"/>
        <w:gridCol w:w="134"/>
        <w:gridCol w:w="244"/>
        <w:gridCol w:w="902"/>
        <w:gridCol w:w="202"/>
        <w:gridCol w:w="109"/>
        <w:gridCol w:w="95"/>
        <w:gridCol w:w="350"/>
        <w:gridCol w:w="235"/>
      </w:tblGrid>
      <w:tr>
        <w:trPr/>
        <w:tc>
          <w:tcPr>
            <w:tcW w:w="3984"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c>
          <w:tcPr>
            <w:tcW w:w="67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75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sz w:val="4"/>
                <w:szCs w:val="4"/>
              </w:rPr>
            </w:pPr>
            <w:r>
              <w:rPr>
                <w:sz w:val="4"/>
                <w:szCs w:val="4"/>
              </w:rPr>
            </w:r>
          </w:p>
        </w:tc>
      </w:tr>
      <w:tr>
        <w:trPr/>
        <w:tc>
          <w:tcPr>
            <w:tcW w:w="398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4986"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Life Insurance Segment</w:t>
            </w:r>
          </w:p>
        </w:tc>
        <w:tc>
          <w:tcPr>
            <w:tcW w:w="20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445" w:type="dxa"/>
            <w:gridSpan w:val="2"/>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Three months ended September 30, 2013</w:t>
            </w:r>
          </w:p>
        </w:tc>
        <w:tc>
          <w:tcPr>
            <w:tcW w:w="244" w:type="dxa"/>
            <w:tcBorders/>
            <w:shd w:fill="auto" w:val="clear"/>
            <w:vAlign w:val="bottom"/>
          </w:tcPr>
          <w:p>
            <w:pPr>
              <w:pStyle w:val="TableContents"/>
              <w:spacing w:before="0" w:after="283"/>
              <w:rPr/>
            </w:pPr>
            <w:r>
              <w:rPr/>
              <w:t>  </w:t>
            </w:r>
          </w:p>
        </w:tc>
        <w:tc>
          <w:tcPr>
            <w:tcW w:w="89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Life Insurance</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01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Long-Term Care</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5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Fixed Annuities</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U.S. Life</w:t>
              <w:br/>
              <w:t>Insurance Segment</w:t>
            </w:r>
          </w:p>
        </w:tc>
        <w:tc>
          <w:tcPr>
            <w:tcW w:w="202" w:type="dxa"/>
            <w:tcBorders/>
            <w:shd w:fill="auto" w:val="clear"/>
            <w:vAlign w:val="bottom"/>
          </w:tcPr>
          <w:p>
            <w:pPr>
              <w:pStyle w:val="TableContents"/>
              <w:spacing w:before="0" w:after="283"/>
              <w:rPr/>
            </w:pPr>
            <w:r>
              <w:rPr/>
              <w:t> </w:t>
            </w:r>
          </w:p>
        </w:tc>
        <w:tc>
          <w:tcPr>
            <w:tcW w:w="109"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44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5"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sz w:val="4"/>
                <w:szCs w:val="4"/>
              </w:rPr>
            </w:pPr>
            <w:r>
              <w:rPr>
                <w:sz w:val="4"/>
                <w:szCs w:val="4"/>
              </w:rPr>
            </w:r>
          </w:p>
        </w:tc>
        <w:tc>
          <w:tcPr>
            <w:tcW w:w="67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2" w:type="dxa"/>
            <w:tcBorders/>
            <w:shd w:fill="CCEEFF" w:val="clear"/>
            <w:vAlign w:val="bottom"/>
          </w:tcPr>
          <w:p>
            <w:pPr>
              <w:pStyle w:val="TableContents"/>
              <w:spacing w:before="0" w:after="283"/>
              <w:rPr>
                <w:sz w:val="4"/>
                <w:szCs w:val="4"/>
              </w:rPr>
            </w:pPr>
            <w:r>
              <w:rPr>
                <w:sz w:val="4"/>
                <w:szCs w:val="4"/>
              </w:rPr>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166</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564</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751</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751</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282</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650</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650</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20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235"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188</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192</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192</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492</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846</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249</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1,587</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1,587</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sz w:val="4"/>
                <w:szCs w:val="4"/>
              </w:rPr>
            </w:pPr>
            <w:r>
              <w:rPr>
                <w:sz w:val="4"/>
                <w:szCs w:val="4"/>
              </w:rPr>
            </w:r>
          </w:p>
        </w:tc>
        <w:tc>
          <w:tcPr>
            <w:tcW w:w="67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2" w:type="dxa"/>
            <w:tcBorders/>
            <w:shd w:fill="CCEEFF" w:val="clear"/>
            <w:vAlign w:val="bottom"/>
          </w:tcPr>
          <w:p>
            <w:pPr>
              <w:pStyle w:val="TableContents"/>
              <w:spacing w:before="0" w:after="283"/>
              <w:rPr>
                <w:sz w:val="4"/>
                <w:szCs w:val="4"/>
              </w:rPr>
            </w:pPr>
            <w:r>
              <w:rPr>
                <w:sz w:val="4"/>
                <w:szCs w:val="4"/>
              </w:rPr>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659</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924</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924</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156</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156</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780</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1,398</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1,398</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 BEFORE INCOME TAXES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104</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189</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189</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rHeight w:val="75" w:hRule="atLeast"/>
        </w:trPr>
        <w:tc>
          <w:tcPr>
            <w:tcW w:w="3984" w:type="dxa"/>
            <w:tcBorders/>
            <w:shd w:fill="auto" w:val="clear"/>
            <w:vAlign w:val="center"/>
          </w:tcPr>
          <w:p>
            <w:pPr>
              <w:pStyle w:val="TableContents"/>
              <w:spacing w:before="0" w:after="283"/>
              <w:rPr>
                <w:sz w:val="4"/>
                <w:szCs w:val="4"/>
              </w:rPr>
            </w:pPr>
            <w:r>
              <w:rPr>
                <w:sz w:val="4"/>
                <w:szCs w:val="4"/>
              </w:rPr>
            </w:r>
          </w:p>
        </w:tc>
        <w:tc>
          <w:tcPr>
            <w:tcW w:w="1297" w:type="dxa"/>
            <w:gridSpan w:val="4"/>
            <w:tcBorders/>
            <w:shd w:fill="auto" w:val="clear"/>
            <w:vAlign w:val="center"/>
          </w:tcPr>
          <w:p>
            <w:pPr>
              <w:pStyle w:val="TableContents"/>
              <w:spacing w:before="0" w:after="283"/>
              <w:rPr>
                <w:sz w:val="4"/>
                <w:szCs w:val="4"/>
              </w:rPr>
            </w:pPr>
            <w:r>
              <w:rPr>
                <w:sz w:val="4"/>
                <w:szCs w:val="4"/>
              </w:rPr>
            </w:r>
          </w:p>
        </w:tc>
        <w:tc>
          <w:tcPr>
            <w:tcW w:w="1356" w:type="dxa"/>
            <w:gridSpan w:val="4"/>
            <w:tcBorders/>
            <w:shd w:fill="auto" w:val="clear"/>
            <w:vAlign w:val="center"/>
          </w:tcPr>
          <w:p>
            <w:pPr>
              <w:pStyle w:val="TableContents"/>
              <w:spacing w:before="0" w:after="283"/>
              <w:rPr>
                <w:sz w:val="4"/>
                <w:szCs w:val="4"/>
              </w:rPr>
            </w:pPr>
            <w:r>
              <w:rPr>
                <w:sz w:val="4"/>
                <w:szCs w:val="4"/>
              </w:rPr>
            </w:r>
          </w:p>
        </w:tc>
        <w:tc>
          <w:tcPr>
            <w:tcW w:w="1297" w:type="dxa"/>
            <w:gridSpan w:val="4"/>
            <w:tcBorders/>
            <w:shd w:fill="auto" w:val="clear"/>
            <w:vAlign w:val="center"/>
          </w:tcPr>
          <w:p>
            <w:pPr>
              <w:pStyle w:val="TableContents"/>
              <w:spacing w:before="0" w:after="283"/>
              <w:rPr>
                <w:sz w:val="4"/>
                <w:szCs w:val="4"/>
              </w:rPr>
            </w:pPr>
            <w:r>
              <w:rPr>
                <w:sz w:val="4"/>
                <w:szCs w:val="4"/>
              </w:rPr>
            </w:r>
          </w:p>
        </w:tc>
        <w:tc>
          <w:tcPr>
            <w:tcW w:w="1482" w:type="dxa"/>
            <w:gridSpan w:val="4"/>
            <w:tcBorders/>
            <w:shd w:fill="auto" w:val="clear"/>
            <w:vAlign w:val="center"/>
          </w:tcPr>
          <w:p>
            <w:pPr>
              <w:pStyle w:val="TableContents"/>
              <w:spacing w:before="0" w:after="283"/>
              <w:rPr>
                <w:sz w:val="4"/>
                <w:szCs w:val="4"/>
              </w:rPr>
            </w:pPr>
            <w:r>
              <w:rPr>
                <w:sz w:val="4"/>
                <w:szCs w:val="4"/>
              </w:rPr>
            </w:r>
          </w:p>
        </w:tc>
        <w:tc>
          <w:tcPr>
            <w:tcW w:w="78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 TO INCOME FROM CONTINUING OPERATIONS: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sz w:val="4"/>
                <w:szCs w:val="4"/>
              </w:rPr>
            </w:pPr>
            <w:r>
              <w:rPr>
                <w:sz w:val="4"/>
                <w:szCs w:val="4"/>
              </w:rPr>
            </w:r>
          </w:p>
        </w:tc>
        <w:tc>
          <w:tcPr>
            <w:tcW w:w="67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2" w:type="dxa"/>
            <w:tcBorders/>
            <w:shd w:fill="CCEEFF" w:val="clear"/>
            <w:vAlign w:val="bottom"/>
          </w:tcPr>
          <w:p>
            <w:pPr>
              <w:pStyle w:val="TableContents"/>
              <w:spacing w:before="0" w:after="283"/>
              <w:rPr>
                <w:sz w:val="4"/>
                <w:szCs w:val="4"/>
              </w:rPr>
            </w:pPr>
            <w:r>
              <w:rPr>
                <w:sz w:val="4"/>
                <w:szCs w:val="4"/>
              </w:rPr>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OPERATING INCOME</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double" w:sz="6" w:space="1" w:color="000000"/>
              </w:pBdr>
              <w:spacing w:before="0" w:after="283"/>
              <w:rPr/>
            </w:pPr>
            <w:r>
              <w:rPr/>
              <w:t> </w:t>
            </w:r>
          </w:p>
        </w:tc>
        <w:tc>
          <w:tcPr>
            <w:tcW w:w="67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7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double" w:sz="6" w:space="1" w:color="000000"/>
              </w:pBdr>
              <w:spacing w:before="0" w:after="283"/>
              <w:rPr/>
            </w:pPr>
            <w:r>
              <w:rPr/>
              <w:t> </w:t>
            </w:r>
          </w:p>
        </w:tc>
        <w:tc>
          <w:tcPr>
            <w:tcW w:w="7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double" w:sz="6" w:space="1" w:color="000000"/>
              </w:pBdr>
              <w:spacing w:before="0" w:after="283"/>
              <w:rPr/>
            </w:pPr>
            <w:r>
              <w:rPr/>
              <w:t> </w:t>
            </w:r>
          </w:p>
        </w:tc>
        <w:tc>
          <w:tcPr>
            <w:tcW w:w="902" w:type="dxa"/>
            <w:tcBorders/>
            <w:shd w:fill="auto" w:val="clear"/>
            <w:vAlign w:val="bottom"/>
          </w:tcPr>
          <w:p>
            <w:pPr>
              <w:pStyle w:val="TableContents"/>
              <w:pBdr>
                <w:top w:val="double" w:sz="6"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shd w:fill="auto" w:val="clear"/>
            <w:vAlign w:val="bottom"/>
          </w:tcPr>
          <w:p>
            <w:pPr>
              <w:pStyle w:val="TableContents"/>
              <w:pBdr>
                <w:bottom w:val="single" w:sz="2" w:space="1" w:color="000000"/>
              </w:pBdr>
              <w:spacing w:before="0" w:after="283"/>
              <w:rPr/>
            </w:pPr>
            <w:r>
              <w:rPr/>
              <w:t> </w:t>
            </w:r>
          </w:p>
        </w:tc>
        <w:tc>
          <w:tcPr>
            <w:tcW w:w="350" w:type="dxa"/>
            <w:tcBorders/>
            <w:shd w:fill="auto" w:val="clear"/>
            <w:vAlign w:val="bottom"/>
          </w:tcPr>
          <w:p>
            <w:pPr>
              <w:pStyle w:val="TableContents"/>
              <w:pBdr>
                <w:bottom w:val="single" w:sz="2" w:space="1" w:color="000000"/>
              </w:pBdr>
              <w:spacing w:before="0" w:after="283"/>
              <w:rPr/>
            </w:pPr>
            <w:r>
              <w:rPr/>
              <w:t> </w:t>
            </w:r>
          </w:p>
        </w:tc>
        <w:tc>
          <w:tcPr>
            <w:tcW w:w="235" w:type="dxa"/>
            <w:tcBorders>
              <w:bottom w:val="single" w:sz="2" w:space="0" w:color="000000"/>
              <w:right w:val="single" w:sz="2" w:space="0" w:color="000000"/>
            </w:tcBorders>
            <w:shd w:fill="auto" w:val="clear"/>
            <w:tcMar>
              <w:bottom w:w="28" w:type="dxa"/>
              <w:right w:w="120" w:type="dxa"/>
            </w:tcMar>
            <w:vAlign w:val="bottom"/>
          </w:tcPr>
          <w:p>
            <w:pPr>
              <w:pStyle w:val="TableContents"/>
              <w:spacing w:before="0" w:after="283"/>
              <w:rPr/>
            </w:pPr>
            <w:r>
              <w:rPr/>
              <w:t> </w:t>
            </w:r>
          </w:p>
        </w:tc>
      </w:tr>
      <w:tr>
        <w:trPr>
          <w:trHeight w:val="120" w:hRule="atLeast"/>
        </w:trPr>
        <w:tc>
          <w:tcPr>
            <w:tcW w:w="3984" w:type="dxa"/>
            <w:tcBorders/>
            <w:shd w:fill="auto" w:val="clear"/>
            <w:vAlign w:val="center"/>
          </w:tcPr>
          <w:p>
            <w:pPr>
              <w:pStyle w:val="TableContents"/>
              <w:spacing w:before="0" w:after="283"/>
              <w:rPr>
                <w:sz w:val="4"/>
                <w:szCs w:val="4"/>
              </w:rPr>
            </w:pPr>
            <w:r>
              <w:rPr>
                <w:sz w:val="4"/>
                <w:szCs w:val="4"/>
              </w:rPr>
            </w:r>
          </w:p>
        </w:tc>
        <w:tc>
          <w:tcPr>
            <w:tcW w:w="1297" w:type="dxa"/>
            <w:gridSpan w:val="4"/>
            <w:tcBorders/>
            <w:shd w:fill="auto" w:val="clear"/>
            <w:vAlign w:val="center"/>
          </w:tcPr>
          <w:p>
            <w:pPr>
              <w:pStyle w:val="TableContents"/>
              <w:spacing w:before="0" w:after="283"/>
              <w:rPr>
                <w:sz w:val="4"/>
                <w:szCs w:val="4"/>
              </w:rPr>
            </w:pPr>
            <w:r>
              <w:rPr>
                <w:sz w:val="4"/>
                <w:szCs w:val="4"/>
              </w:rPr>
            </w:r>
          </w:p>
        </w:tc>
        <w:tc>
          <w:tcPr>
            <w:tcW w:w="1356" w:type="dxa"/>
            <w:gridSpan w:val="4"/>
            <w:tcBorders/>
            <w:shd w:fill="auto" w:val="clear"/>
            <w:vAlign w:val="center"/>
          </w:tcPr>
          <w:p>
            <w:pPr>
              <w:pStyle w:val="TableContents"/>
              <w:spacing w:before="0" w:after="283"/>
              <w:rPr>
                <w:sz w:val="4"/>
                <w:szCs w:val="4"/>
              </w:rPr>
            </w:pPr>
            <w:r>
              <w:rPr>
                <w:sz w:val="4"/>
                <w:szCs w:val="4"/>
              </w:rPr>
            </w:r>
          </w:p>
        </w:tc>
        <w:tc>
          <w:tcPr>
            <w:tcW w:w="1297" w:type="dxa"/>
            <w:gridSpan w:val="4"/>
            <w:tcBorders/>
            <w:shd w:fill="auto" w:val="clear"/>
            <w:vAlign w:val="center"/>
          </w:tcPr>
          <w:p>
            <w:pPr>
              <w:pStyle w:val="TableContents"/>
              <w:spacing w:before="0" w:after="283"/>
              <w:rPr>
                <w:sz w:val="4"/>
                <w:szCs w:val="4"/>
              </w:rPr>
            </w:pPr>
            <w:r>
              <w:rPr>
                <w:sz w:val="4"/>
                <w:szCs w:val="4"/>
              </w:rPr>
            </w:r>
          </w:p>
        </w:tc>
        <w:tc>
          <w:tcPr>
            <w:tcW w:w="1482" w:type="dxa"/>
            <w:gridSpan w:val="4"/>
            <w:tcBorders/>
            <w:shd w:fill="auto" w:val="clear"/>
            <w:vAlign w:val="center"/>
          </w:tcPr>
          <w:p>
            <w:pPr>
              <w:pStyle w:val="TableContents"/>
              <w:spacing w:before="0" w:after="283"/>
              <w:rPr>
                <w:sz w:val="4"/>
                <w:szCs w:val="4"/>
              </w:rPr>
            </w:pPr>
            <w:r>
              <w:rPr>
                <w:sz w:val="4"/>
                <w:szCs w:val="4"/>
              </w:rPr>
            </w:r>
          </w:p>
        </w:tc>
        <w:tc>
          <w:tcPr>
            <w:tcW w:w="789" w:type="dxa"/>
            <w:gridSpan w:val="4"/>
            <w:tcBorders/>
            <w:shd w:fill="auto" w:val="clear"/>
            <w:vAlign w:val="center"/>
          </w:tcPr>
          <w:p>
            <w:pPr>
              <w:pStyle w:val="TableContents"/>
              <w:spacing w:before="0" w:after="283"/>
              <w:rPr>
                <w:sz w:val="4"/>
                <w:szCs w:val="4"/>
              </w:rPr>
            </w:pPr>
            <w:r>
              <w:rPr>
                <w:sz w:val="4"/>
                <w:szCs w:val="4"/>
              </w:rPr>
            </w:r>
          </w:p>
        </w:tc>
      </w:tr>
      <w:tr>
        <w:trPr/>
        <w:tc>
          <w:tcPr>
            <w:tcW w:w="3984" w:type="dxa"/>
            <w:tcBorders/>
            <w:shd w:fill="auto"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47.5</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38.6</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35.4</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43.0</w:t>
            </w:r>
          </w:p>
        </w:tc>
        <w:tc>
          <w:tcPr>
            <w:tcW w:w="202"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43.0</w:t>
            </w:r>
          </w:p>
        </w:tc>
        <w:tc>
          <w:tcPr>
            <w:tcW w:w="23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984"/>
        <w:gridCol w:w="244"/>
        <w:gridCol w:w="228"/>
        <w:gridCol w:w="670"/>
        <w:gridCol w:w="155"/>
        <w:gridCol w:w="185"/>
        <w:gridCol w:w="259"/>
        <w:gridCol w:w="757"/>
        <w:gridCol w:w="155"/>
        <w:gridCol w:w="185"/>
        <w:gridCol w:w="243"/>
        <w:gridCol w:w="714"/>
        <w:gridCol w:w="155"/>
        <w:gridCol w:w="134"/>
        <w:gridCol w:w="244"/>
        <w:gridCol w:w="902"/>
        <w:gridCol w:w="202"/>
        <w:gridCol w:w="109"/>
        <w:gridCol w:w="95"/>
        <w:gridCol w:w="350"/>
        <w:gridCol w:w="235"/>
      </w:tblGrid>
      <w:tr>
        <w:trPr/>
        <w:tc>
          <w:tcPr>
            <w:tcW w:w="3984"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c>
          <w:tcPr>
            <w:tcW w:w="67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75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bottom"/>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3984" w:type="dxa"/>
            <w:tcBorders/>
            <w:shd w:fill="auto" w:val="clear"/>
            <w:vAlign w:val="center"/>
          </w:tcPr>
          <w:p>
            <w:pPr>
              <w:pStyle w:val="TableContents"/>
              <w:spacing w:before="0" w:after="283"/>
              <w:rPr>
                <w:sz w:val="4"/>
                <w:szCs w:val="4"/>
              </w:rPr>
            </w:pPr>
            <w:r>
              <w:rPr>
                <w:sz w:val="4"/>
                <w:szCs w:val="4"/>
              </w:rPr>
            </w:r>
          </w:p>
        </w:tc>
        <w:tc>
          <w:tcPr>
            <w:tcW w:w="5432" w:type="dxa"/>
            <w:gridSpan w:val="16"/>
            <w:tcBorders/>
            <w:shd w:fill="auto" w:val="clear"/>
            <w:vAlign w:val="center"/>
          </w:tcPr>
          <w:p>
            <w:pPr>
              <w:pStyle w:val="TableContents"/>
              <w:spacing w:before="0" w:after="283"/>
              <w:rPr>
                <w:sz w:val="4"/>
                <w:szCs w:val="4"/>
              </w:rPr>
            </w:pPr>
            <w:r>
              <w:rPr>
                <w:sz w:val="4"/>
                <w:szCs w:val="4"/>
              </w:rPr>
            </w:r>
          </w:p>
        </w:tc>
        <w:tc>
          <w:tcPr>
            <w:tcW w:w="789" w:type="dxa"/>
            <w:gridSpan w:val="4"/>
            <w:tcBorders/>
            <w:shd w:fill="auto" w:val="clear"/>
            <w:vAlign w:val="center"/>
          </w:tcPr>
          <w:p>
            <w:pPr>
              <w:pStyle w:val="TableContents"/>
              <w:spacing w:before="0" w:after="283"/>
              <w:rPr>
                <w:sz w:val="4"/>
                <w:szCs w:val="4"/>
              </w:rPr>
            </w:pPr>
            <w:r>
              <w:rPr>
                <w:sz w:val="4"/>
                <w:szCs w:val="4"/>
              </w:rPr>
            </w:r>
          </w:p>
        </w:tc>
      </w:tr>
      <w:tr>
        <w:trPr/>
        <w:tc>
          <w:tcPr>
            <w:tcW w:w="398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4986"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Life Insurance Segment</w:t>
            </w:r>
          </w:p>
        </w:tc>
        <w:tc>
          <w:tcPr>
            <w:tcW w:w="20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445" w:type="dxa"/>
            <w:gridSpan w:val="2"/>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r>
      <w:tr>
        <w:trPr/>
        <w:tc>
          <w:tcPr>
            <w:tcW w:w="3984"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Three months ended September 30, 2012</w:t>
            </w:r>
          </w:p>
        </w:tc>
        <w:tc>
          <w:tcPr>
            <w:tcW w:w="244" w:type="dxa"/>
            <w:tcBorders/>
            <w:shd w:fill="auto" w:val="clear"/>
            <w:vAlign w:val="bottom"/>
          </w:tcPr>
          <w:p>
            <w:pPr>
              <w:pStyle w:val="TableContents"/>
              <w:spacing w:before="0" w:after="283"/>
              <w:rPr/>
            </w:pPr>
            <w:r>
              <w:rPr/>
              <w:t>  </w:t>
            </w:r>
          </w:p>
        </w:tc>
        <w:tc>
          <w:tcPr>
            <w:tcW w:w="89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Life Insurance</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01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Long-Term Care</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5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Fixed Annuities</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U.S. Life</w:t>
              <w:br/>
              <w:t>Insurance Segment</w:t>
            </w:r>
          </w:p>
        </w:tc>
        <w:tc>
          <w:tcPr>
            <w:tcW w:w="202" w:type="dxa"/>
            <w:tcBorders/>
            <w:shd w:fill="auto" w:val="clear"/>
            <w:vAlign w:val="bottom"/>
          </w:tcPr>
          <w:p>
            <w:pPr>
              <w:pStyle w:val="TableContents"/>
              <w:spacing w:before="0" w:after="283"/>
              <w:rPr/>
            </w:pPr>
            <w:r>
              <w:rPr/>
              <w:t> </w:t>
            </w:r>
          </w:p>
        </w:tc>
        <w:tc>
          <w:tcPr>
            <w:tcW w:w="109"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44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5"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sz w:val="4"/>
                <w:szCs w:val="4"/>
              </w:rPr>
            </w:pPr>
            <w:r>
              <w:rPr>
                <w:sz w:val="4"/>
                <w:szCs w:val="4"/>
              </w:rPr>
            </w:r>
          </w:p>
        </w:tc>
        <w:tc>
          <w:tcPr>
            <w:tcW w:w="67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2" w:type="dxa"/>
            <w:tcBorders/>
            <w:shd w:fill="CCEEFF" w:val="clear"/>
            <w:vAlign w:val="bottom"/>
          </w:tcPr>
          <w:p>
            <w:pPr>
              <w:pStyle w:val="TableContents"/>
              <w:spacing w:before="0" w:after="283"/>
              <w:rPr>
                <w:sz w:val="4"/>
                <w:szCs w:val="4"/>
              </w:rPr>
            </w:pPr>
            <w:r>
              <w:rPr>
                <w:sz w:val="4"/>
                <w:szCs w:val="4"/>
              </w:rPr>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541</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754</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754</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249</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644</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644</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219</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533</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809</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284</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1,626</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1,626</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sz w:val="4"/>
                <w:szCs w:val="4"/>
              </w:rPr>
            </w:pPr>
            <w:r>
              <w:rPr>
                <w:sz w:val="4"/>
                <w:szCs w:val="4"/>
              </w:rPr>
            </w:r>
          </w:p>
        </w:tc>
        <w:tc>
          <w:tcPr>
            <w:tcW w:w="67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2" w:type="dxa"/>
            <w:tcBorders/>
            <w:shd w:fill="CCEEFF" w:val="clear"/>
            <w:vAlign w:val="bottom"/>
          </w:tcPr>
          <w:p>
            <w:pPr>
              <w:pStyle w:val="TableContents"/>
              <w:spacing w:before="0" w:after="283"/>
              <w:rPr>
                <w:sz w:val="4"/>
                <w:szCs w:val="4"/>
              </w:rPr>
            </w:pPr>
            <w:r>
              <w:rPr>
                <w:sz w:val="4"/>
                <w:szCs w:val="4"/>
              </w:rPr>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313</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625</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1,051</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1,051</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170</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170</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503</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744</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252</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1,499</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1,499</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 BEFORE INCOME TAXES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rHeight w:val="75" w:hRule="atLeast"/>
        </w:trPr>
        <w:tc>
          <w:tcPr>
            <w:tcW w:w="3984" w:type="dxa"/>
            <w:tcBorders/>
            <w:shd w:fill="auto" w:val="clear"/>
            <w:vAlign w:val="center"/>
          </w:tcPr>
          <w:p>
            <w:pPr>
              <w:pStyle w:val="TableContents"/>
              <w:spacing w:before="0" w:after="283"/>
              <w:rPr>
                <w:sz w:val="4"/>
                <w:szCs w:val="4"/>
              </w:rPr>
            </w:pPr>
            <w:r>
              <w:rPr>
                <w:sz w:val="4"/>
                <w:szCs w:val="4"/>
              </w:rPr>
            </w:r>
          </w:p>
        </w:tc>
        <w:tc>
          <w:tcPr>
            <w:tcW w:w="1297" w:type="dxa"/>
            <w:gridSpan w:val="4"/>
            <w:tcBorders/>
            <w:shd w:fill="auto" w:val="clear"/>
            <w:vAlign w:val="center"/>
          </w:tcPr>
          <w:p>
            <w:pPr>
              <w:pStyle w:val="TableContents"/>
              <w:spacing w:before="0" w:after="283"/>
              <w:rPr>
                <w:sz w:val="4"/>
                <w:szCs w:val="4"/>
              </w:rPr>
            </w:pPr>
            <w:r>
              <w:rPr>
                <w:sz w:val="4"/>
                <w:szCs w:val="4"/>
              </w:rPr>
            </w:r>
          </w:p>
        </w:tc>
        <w:tc>
          <w:tcPr>
            <w:tcW w:w="1356" w:type="dxa"/>
            <w:gridSpan w:val="4"/>
            <w:tcBorders/>
            <w:shd w:fill="auto" w:val="clear"/>
            <w:vAlign w:val="center"/>
          </w:tcPr>
          <w:p>
            <w:pPr>
              <w:pStyle w:val="TableContents"/>
              <w:spacing w:before="0" w:after="283"/>
              <w:rPr>
                <w:sz w:val="4"/>
                <w:szCs w:val="4"/>
              </w:rPr>
            </w:pPr>
            <w:r>
              <w:rPr>
                <w:sz w:val="4"/>
                <w:szCs w:val="4"/>
              </w:rPr>
            </w:r>
          </w:p>
        </w:tc>
        <w:tc>
          <w:tcPr>
            <w:tcW w:w="1297" w:type="dxa"/>
            <w:gridSpan w:val="4"/>
            <w:tcBorders/>
            <w:shd w:fill="auto" w:val="clear"/>
            <w:vAlign w:val="center"/>
          </w:tcPr>
          <w:p>
            <w:pPr>
              <w:pStyle w:val="TableContents"/>
              <w:spacing w:before="0" w:after="283"/>
              <w:rPr>
                <w:sz w:val="4"/>
                <w:szCs w:val="4"/>
              </w:rPr>
            </w:pPr>
            <w:r>
              <w:rPr>
                <w:sz w:val="4"/>
                <w:szCs w:val="4"/>
              </w:rPr>
            </w:r>
          </w:p>
        </w:tc>
        <w:tc>
          <w:tcPr>
            <w:tcW w:w="1482" w:type="dxa"/>
            <w:gridSpan w:val="4"/>
            <w:tcBorders/>
            <w:shd w:fill="auto" w:val="clear"/>
            <w:vAlign w:val="center"/>
          </w:tcPr>
          <w:p>
            <w:pPr>
              <w:pStyle w:val="TableContents"/>
              <w:spacing w:before="0" w:after="283"/>
              <w:rPr>
                <w:sz w:val="4"/>
                <w:szCs w:val="4"/>
              </w:rPr>
            </w:pPr>
            <w:r>
              <w:rPr>
                <w:sz w:val="4"/>
                <w:szCs w:val="4"/>
              </w:rPr>
            </w:r>
          </w:p>
        </w:tc>
        <w:tc>
          <w:tcPr>
            <w:tcW w:w="78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 TO INCOME FROM CONTINUING OPERATIONS:</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sz w:val="4"/>
                <w:szCs w:val="4"/>
              </w:rPr>
            </w:pPr>
            <w:r>
              <w:rPr>
                <w:sz w:val="4"/>
                <w:szCs w:val="4"/>
              </w:rPr>
            </w:r>
          </w:p>
        </w:tc>
        <w:tc>
          <w:tcPr>
            <w:tcW w:w="67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sz w:val="4"/>
                <w:szCs w:val="4"/>
              </w:rPr>
            </w:pPr>
            <w:r>
              <w:rPr>
                <w:sz w:val="4"/>
                <w:szCs w:val="4"/>
              </w:rPr>
            </w:r>
          </w:p>
        </w:tc>
        <w:tc>
          <w:tcPr>
            <w:tcW w:w="7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2" w:type="dxa"/>
            <w:tcBorders/>
            <w:shd w:fill="CCEEFF" w:val="clear"/>
            <w:vAlign w:val="bottom"/>
          </w:tcPr>
          <w:p>
            <w:pPr>
              <w:pStyle w:val="TableContents"/>
              <w:spacing w:before="0" w:after="283"/>
              <w:rPr>
                <w:sz w:val="4"/>
                <w:szCs w:val="4"/>
              </w:rPr>
            </w:pPr>
            <w:r>
              <w:rPr>
                <w:sz w:val="4"/>
                <w:szCs w:val="4"/>
              </w:rPr>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202" w:type="dxa"/>
            <w:tcBorders/>
            <w:shd w:fill="auto" w:val="clear"/>
            <w:vAlign w:val="bottom"/>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single" w:sz="2" w:space="1" w:color="000000"/>
              </w:pBdr>
              <w:spacing w:before="0" w:after="283"/>
              <w:rPr/>
            </w:pPr>
            <w:r>
              <w:rPr/>
              <w:t> </w:t>
            </w:r>
          </w:p>
        </w:tc>
        <w:tc>
          <w:tcPr>
            <w:tcW w:w="67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single" w:sz="2" w:space="1" w:color="000000"/>
              </w:pBdr>
              <w:spacing w:before="0" w:after="283"/>
              <w:rPr/>
            </w:pPr>
            <w:r>
              <w:rPr/>
              <w:t> </w:t>
            </w:r>
          </w:p>
        </w:tc>
        <w:tc>
          <w:tcPr>
            <w:tcW w:w="7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OPERATING INCOME</w:t>
            </w:r>
          </w:p>
        </w:tc>
        <w:tc>
          <w:tcPr>
            <w:tcW w:w="244"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5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202" w:type="dxa"/>
            <w:tcBorders/>
            <w:shd w:fill="CCEEFF" w:val="clear"/>
            <w:vAlign w:val="bottom"/>
          </w:tcPr>
          <w:p>
            <w:pPr>
              <w:pStyle w:val="TableContents"/>
              <w:spacing w:before="0" w:after="283"/>
              <w:rPr/>
            </w:pPr>
            <w:r>
              <w:rPr/>
              <w:t>  </w:t>
            </w:r>
          </w:p>
        </w:tc>
        <w:tc>
          <w:tcPr>
            <w:tcW w:w="10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235"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pBdr>
                <w:top w:val="double" w:sz="6" w:space="1" w:color="000000"/>
              </w:pBdr>
              <w:spacing w:before="0" w:after="283"/>
              <w:rPr/>
            </w:pPr>
            <w:r>
              <w:rPr/>
              <w:t> </w:t>
            </w:r>
          </w:p>
        </w:tc>
        <w:tc>
          <w:tcPr>
            <w:tcW w:w="67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pBdr>
                <w:top w:val="double" w:sz="6" w:space="1" w:color="000000"/>
              </w:pBdr>
              <w:spacing w:before="0" w:after="283"/>
              <w:rPr/>
            </w:pPr>
            <w:r>
              <w:rPr/>
              <w:t> </w:t>
            </w:r>
          </w:p>
        </w:tc>
        <w:tc>
          <w:tcPr>
            <w:tcW w:w="7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double" w:sz="6" w:space="1" w:color="000000"/>
              </w:pBdr>
              <w:spacing w:before="0" w:after="283"/>
              <w:rPr/>
            </w:pPr>
            <w:r>
              <w:rPr/>
              <w:t> </w:t>
            </w:r>
          </w:p>
        </w:tc>
        <w:tc>
          <w:tcPr>
            <w:tcW w:w="7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double" w:sz="6" w:space="1" w:color="000000"/>
              </w:pBdr>
              <w:spacing w:before="0" w:after="283"/>
              <w:rPr/>
            </w:pPr>
            <w:r>
              <w:rPr/>
              <w:t> </w:t>
            </w:r>
          </w:p>
        </w:tc>
        <w:tc>
          <w:tcPr>
            <w:tcW w:w="902" w:type="dxa"/>
            <w:tcBorders/>
            <w:shd w:fill="auto" w:val="clear"/>
            <w:vAlign w:val="bottom"/>
          </w:tcPr>
          <w:p>
            <w:pPr>
              <w:pStyle w:val="TableContents"/>
              <w:pBdr>
                <w:top w:val="double" w:sz="6" w:space="1" w:color="000000"/>
              </w:pBdr>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235"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84"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rPr/>
            </w:pPr>
            <w:r>
              <w:rPr/>
              <w:t> </w:t>
            </w:r>
          </w:p>
        </w:tc>
        <w:tc>
          <w:tcPr>
            <w:tcW w:w="202" w:type="dxa"/>
            <w:tcBorders/>
            <w:shd w:fill="auto" w:val="clear"/>
            <w:vAlign w:val="center"/>
          </w:tcPr>
          <w:p>
            <w:pPr>
              <w:pStyle w:val="TableContents"/>
              <w:spacing w:before="0" w:after="283"/>
              <w:rPr/>
            </w:pPr>
            <w:r>
              <w:rPr/>
              <w:t> </w:t>
            </w:r>
          </w:p>
        </w:tc>
        <w:tc>
          <w:tcPr>
            <w:tcW w:w="109"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shd w:fill="auto" w:val="clear"/>
            <w:vAlign w:val="bottom"/>
          </w:tcPr>
          <w:p>
            <w:pPr>
              <w:pStyle w:val="TableContents"/>
              <w:pBdr>
                <w:bottom w:val="single" w:sz="2" w:space="1" w:color="000000"/>
              </w:pBdr>
              <w:spacing w:before="0" w:after="283"/>
              <w:rPr/>
            </w:pPr>
            <w:r>
              <w:rPr/>
              <w:t> </w:t>
            </w:r>
          </w:p>
        </w:tc>
        <w:tc>
          <w:tcPr>
            <w:tcW w:w="350" w:type="dxa"/>
            <w:tcBorders/>
            <w:shd w:fill="auto" w:val="clear"/>
            <w:vAlign w:val="bottom"/>
          </w:tcPr>
          <w:p>
            <w:pPr>
              <w:pStyle w:val="TableContents"/>
              <w:pBdr>
                <w:bottom w:val="single" w:sz="2" w:space="1" w:color="000000"/>
              </w:pBdr>
              <w:spacing w:before="0" w:after="283"/>
              <w:rPr/>
            </w:pPr>
            <w:r>
              <w:rPr/>
              <w:t> </w:t>
            </w:r>
          </w:p>
        </w:tc>
        <w:tc>
          <w:tcPr>
            <w:tcW w:w="235" w:type="dxa"/>
            <w:tcBorders>
              <w:bottom w:val="single" w:sz="2" w:space="0" w:color="000000"/>
              <w:right w:val="single" w:sz="2" w:space="0" w:color="000000"/>
            </w:tcBorders>
            <w:shd w:fill="auto" w:val="clear"/>
            <w:tcMar>
              <w:bottom w:w="28" w:type="dxa"/>
              <w:right w:w="120" w:type="dxa"/>
            </w:tcMar>
            <w:vAlign w:val="bottom"/>
          </w:tcPr>
          <w:p>
            <w:pPr>
              <w:pStyle w:val="TableContents"/>
              <w:spacing w:before="0" w:after="283"/>
              <w:rPr/>
            </w:pPr>
            <w:r>
              <w:rPr/>
              <w:t> </w:t>
            </w:r>
          </w:p>
        </w:tc>
      </w:tr>
      <w:tr>
        <w:trPr>
          <w:trHeight w:val="120" w:hRule="atLeast"/>
        </w:trPr>
        <w:tc>
          <w:tcPr>
            <w:tcW w:w="3984" w:type="dxa"/>
            <w:tcBorders/>
            <w:shd w:fill="auto" w:val="clear"/>
            <w:vAlign w:val="center"/>
          </w:tcPr>
          <w:p>
            <w:pPr>
              <w:pStyle w:val="TableContents"/>
              <w:spacing w:before="0" w:after="283"/>
              <w:rPr>
                <w:sz w:val="4"/>
                <w:szCs w:val="4"/>
              </w:rPr>
            </w:pPr>
            <w:r>
              <w:rPr>
                <w:sz w:val="4"/>
                <w:szCs w:val="4"/>
              </w:rPr>
            </w:r>
          </w:p>
        </w:tc>
        <w:tc>
          <w:tcPr>
            <w:tcW w:w="1297" w:type="dxa"/>
            <w:gridSpan w:val="4"/>
            <w:tcBorders/>
            <w:shd w:fill="auto" w:val="clear"/>
            <w:vAlign w:val="center"/>
          </w:tcPr>
          <w:p>
            <w:pPr>
              <w:pStyle w:val="TableContents"/>
              <w:spacing w:before="0" w:after="283"/>
              <w:rPr>
                <w:sz w:val="4"/>
                <w:szCs w:val="4"/>
              </w:rPr>
            </w:pPr>
            <w:r>
              <w:rPr>
                <w:sz w:val="4"/>
                <w:szCs w:val="4"/>
              </w:rPr>
            </w:r>
          </w:p>
        </w:tc>
        <w:tc>
          <w:tcPr>
            <w:tcW w:w="1356" w:type="dxa"/>
            <w:gridSpan w:val="4"/>
            <w:tcBorders/>
            <w:shd w:fill="auto" w:val="clear"/>
            <w:vAlign w:val="center"/>
          </w:tcPr>
          <w:p>
            <w:pPr>
              <w:pStyle w:val="TableContents"/>
              <w:spacing w:before="0" w:after="283"/>
              <w:rPr>
                <w:sz w:val="4"/>
                <w:szCs w:val="4"/>
              </w:rPr>
            </w:pPr>
            <w:r>
              <w:rPr>
                <w:sz w:val="4"/>
                <w:szCs w:val="4"/>
              </w:rPr>
            </w:r>
          </w:p>
        </w:tc>
        <w:tc>
          <w:tcPr>
            <w:tcW w:w="1297" w:type="dxa"/>
            <w:gridSpan w:val="4"/>
            <w:tcBorders/>
            <w:shd w:fill="auto" w:val="clear"/>
            <w:vAlign w:val="center"/>
          </w:tcPr>
          <w:p>
            <w:pPr>
              <w:pStyle w:val="TableContents"/>
              <w:spacing w:before="0" w:after="283"/>
              <w:rPr>
                <w:sz w:val="4"/>
                <w:szCs w:val="4"/>
              </w:rPr>
            </w:pPr>
            <w:r>
              <w:rPr>
                <w:sz w:val="4"/>
                <w:szCs w:val="4"/>
              </w:rPr>
            </w:r>
          </w:p>
        </w:tc>
        <w:tc>
          <w:tcPr>
            <w:tcW w:w="1482" w:type="dxa"/>
            <w:gridSpan w:val="4"/>
            <w:tcBorders/>
            <w:shd w:fill="auto" w:val="clear"/>
            <w:vAlign w:val="center"/>
          </w:tcPr>
          <w:p>
            <w:pPr>
              <w:pStyle w:val="TableContents"/>
              <w:spacing w:before="0" w:after="283"/>
              <w:rPr>
                <w:sz w:val="4"/>
                <w:szCs w:val="4"/>
              </w:rPr>
            </w:pPr>
            <w:r>
              <w:rPr>
                <w:sz w:val="4"/>
                <w:szCs w:val="4"/>
              </w:rPr>
            </w:r>
          </w:p>
        </w:tc>
        <w:tc>
          <w:tcPr>
            <w:tcW w:w="789" w:type="dxa"/>
            <w:gridSpan w:val="4"/>
            <w:tcBorders/>
            <w:shd w:fill="auto" w:val="clear"/>
            <w:vAlign w:val="center"/>
          </w:tcPr>
          <w:p>
            <w:pPr>
              <w:pStyle w:val="TableContents"/>
              <w:spacing w:before="0" w:after="283"/>
              <w:rPr>
                <w:sz w:val="4"/>
                <w:szCs w:val="4"/>
              </w:rPr>
            </w:pPr>
            <w:r>
              <w:rPr>
                <w:sz w:val="4"/>
                <w:szCs w:val="4"/>
              </w:rPr>
            </w:r>
          </w:p>
        </w:tc>
      </w:tr>
      <w:tr>
        <w:trPr/>
        <w:tc>
          <w:tcPr>
            <w:tcW w:w="3984" w:type="dxa"/>
            <w:tcBorders/>
            <w:shd w:fill="auto"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244"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70"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32.8</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8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30.9</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85"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35.4</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34"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32.4</w:t>
            </w:r>
          </w:p>
        </w:tc>
        <w:tc>
          <w:tcPr>
            <w:tcW w:w="202"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32.4</w:t>
            </w:r>
          </w:p>
        </w:tc>
        <w:tc>
          <w:tcPr>
            <w:tcW w:w="23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IncomeU.S. Life Insurance Division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965"/>
        <w:gridCol w:w="248"/>
        <w:gridCol w:w="190"/>
        <w:gridCol w:w="707"/>
        <w:gridCol w:w="155"/>
        <w:gridCol w:w="190"/>
        <w:gridCol w:w="215"/>
        <w:gridCol w:w="800"/>
        <w:gridCol w:w="155"/>
        <w:gridCol w:w="190"/>
        <w:gridCol w:w="243"/>
        <w:gridCol w:w="714"/>
        <w:gridCol w:w="155"/>
        <w:gridCol w:w="137"/>
        <w:gridCol w:w="244"/>
        <w:gridCol w:w="902"/>
        <w:gridCol w:w="203"/>
        <w:gridCol w:w="111"/>
        <w:gridCol w:w="95"/>
        <w:gridCol w:w="350"/>
        <w:gridCol w:w="236"/>
      </w:tblGrid>
      <w:tr>
        <w:trPr/>
        <w:tc>
          <w:tcPr>
            <w:tcW w:w="3965"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70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11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r>
      <w:tr>
        <w:trPr/>
        <w:tc>
          <w:tcPr>
            <w:tcW w:w="3965"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4997"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Life Insurance Segment</w:t>
            </w:r>
          </w:p>
        </w:tc>
        <w:tc>
          <w:tcPr>
            <w:tcW w:w="2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45" w:type="dxa"/>
            <w:gridSpan w:val="2"/>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r>
      <w:tr>
        <w:trPr/>
        <w:tc>
          <w:tcPr>
            <w:tcW w:w="396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Nine months ended September 30, 2013</w:t>
            </w:r>
          </w:p>
        </w:tc>
        <w:tc>
          <w:tcPr>
            <w:tcW w:w="248" w:type="dxa"/>
            <w:tcBorders/>
            <w:shd w:fill="auto" w:val="clear"/>
            <w:vAlign w:val="bottom"/>
          </w:tcPr>
          <w:p>
            <w:pPr>
              <w:pStyle w:val="TableContents"/>
              <w:spacing w:before="0" w:after="283"/>
              <w:rPr/>
            </w:pPr>
            <w:r>
              <w:rPr/>
              <w:t>  </w:t>
            </w:r>
          </w:p>
        </w:tc>
        <w:tc>
          <w:tcPr>
            <w:tcW w:w="89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Life Insurance</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0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Long-Term Care</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95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Fixed Annuities</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1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U.S. Life</w:t>
              <w:br/>
              <w:t>Insurance Segment</w:t>
            </w:r>
          </w:p>
        </w:tc>
        <w:tc>
          <w:tcPr>
            <w:tcW w:w="203" w:type="dxa"/>
            <w:tcBorders/>
            <w:shd w:fill="auto" w:val="clear"/>
            <w:vAlign w:val="bottom"/>
          </w:tcPr>
          <w:p>
            <w:pPr>
              <w:pStyle w:val="TableContents"/>
              <w:spacing w:before="0" w:after="283"/>
              <w:rPr/>
            </w:pPr>
            <w:r>
              <w:rPr/>
              <w:t> </w:t>
            </w:r>
          </w:p>
        </w:tc>
        <w:tc>
          <w:tcPr>
            <w:tcW w:w="111"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44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6"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sz w:val="4"/>
                <w:szCs w:val="4"/>
              </w:rPr>
            </w:pPr>
            <w:r>
              <w:rPr>
                <w:sz w:val="4"/>
                <w:szCs w:val="4"/>
              </w:rPr>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520</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1,627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2,196</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2,196</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402</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823</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721</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1,946</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1,946</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20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236"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561</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570</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570</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1,488</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2,447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776</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4,711</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4,711</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sz w:val="4"/>
                <w:szCs w:val="4"/>
              </w:rPr>
            </w:pPr>
            <w:r>
              <w:rPr>
                <w:sz w:val="4"/>
                <w:szCs w:val="4"/>
              </w:rPr>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1,950</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285</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2,939</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2,939</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200</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463</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463</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494</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494</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306</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306</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1,284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2,321</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669</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4,274</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4,274</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 BEFORE INCOME TAXES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437</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437</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173</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173</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rHeight w:val="75" w:hRule="atLeast"/>
        </w:trPr>
        <w:tc>
          <w:tcPr>
            <w:tcW w:w="3965" w:type="dxa"/>
            <w:tcBorders/>
            <w:shd w:fill="auto" w:val="clear"/>
            <w:vAlign w:val="center"/>
          </w:tcPr>
          <w:p>
            <w:pPr>
              <w:pStyle w:val="TableContents"/>
              <w:spacing w:before="0" w:after="283"/>
              <w:rPr>
                <w:sz w:val="4"/>
                <w:szCs w:val="4"/>
              </w:rPr>
            </w:pPr>
            <w:r>
              <w:rPr>
                <w:sz w:val="4"/>
                <w:szCs w:val="4"/>
              </w:rPr>
            </w:r>
          </w:p>
        </w:tc>
        <w:tc>
          <w:tcPr>
            <w:tcW w:w="1300" w:type="dxa"/>
            <w:gridSpan w:val="4"/>
            <w:tcBorders/>
            <w:shd w:fill="auto" w:val="clear"/>
            <w:vAlign w:val="center"/>
          </w:tcPr>
          <w:p>
            <w:pPr>
              <w:pStyle w:val="TableContents"/>
              <w:spacing w:before="0" w:after="283"/>
              <w:rPr>
                <w:sz w:val="4"/>
                <w:szCs w:val="4"/>
              </w:rPr>
            </w:pPr>
            <w:r>
              <w:rPr>
                <w:sz w:val="4"/>
                <w:szCs w:val="4"/>
              </w:rPr>
            </w:r>
          </w:p>
        </w:tc>
        <w:tc>
          <w:tcPr>
            <w:tcW w:w="1360" w:type="dxa"/>
            <w:gridSpan w:val="4"/>
            <w:tcBorders/>
            <w:shd w:fill="auto" w:val="clear"/>
            <w:vAlign w:val="center"/>
          </w:tcPr>
          <w:p>
            <w:pPr>
              <w:pStyle w:val="TableContents"/>
              <w:spacing w:before="0" w:after="283"/>
              <w:rPr>
                <w:sz w:val="4"/>
                <w:szCs w:val="4"/>
              </w:rPr>
            </w:pPr>
            <w:r>
              <w:rPr>
                <w:sz w:val="4"/>
                <w:szCs w:val="4"/>
              </w:rPr>
            </w:r>
          </w:p>
        </w:tc>
        <w:tc>
          <w:tcPr>
            <w:tcW w:w="1302" w:type="dxa"/>
            <w:gridSpan w:val="4"/>
            <w:tcBorders/>
            <w:shd w:fill="auto" w:val="clear"/>
            <w:vAlign w:val="center"/>
          </w:tcPr>
          <w:p>
            <w:pPr>
              <w:pStyle w:val="TableContents"/>
              <w:spacing w:before="0" w:after="283"/>
              <w:rPr>
                <w:sz w:val="4"/>
                <w:szCs w:val="4"/>
              </w:rPr>
            </w:pPr>
            <w:r>
              <w:rPr>
                <w:sz w:val="4"/>
                <w:szCs w:val="4"/>
              </w:rPr>
            </w:r>
          </w:p>
        </w:tc>
        <w:tc>
          <w:tcPr>
            <w:tcW w:w="1486" w:type="dxa"/>
            <w:gridSpan w:val="4"/>
            <w:tcBorders/>
            <w:shd w:fill="auto" w:val="clear"/>
            <w:vAlign w:val="center"/>
          </w:tcPr>
          <w:p>
            <w:pPr>
              <w:pStyle w:val="TableContents"/>
              <w:spacing w:before="0" w:after="283"/>
              <w:rPr>
                <w:sz w:val="4"/>
                <w:szCs w:val="4"/>
              </w:rPr>
            </w:pPr>
            <w:r>
              <w:rPr>
                <w:sz w:val="4"/>
                <w:szCs w:val="4"/>
              </w:rPr>
            </w:r>
          </w:p>
        </w:tc>
        <w:tc>
          <w:tcPr>
            <w:tcW w:w="792"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ADJUSTMENTS TO INCOME FROM CONTINUING OPERATIONS: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sz w:val="4"/>
                <w:szCs w:val="4"/>
              </w:rPr>
            </w:pPr>
            <w:r>
              <w:rPr>
                <w:sz w:val="4"/>
                <w:szCs w:val="4"/>
              </w:rPr>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Expenses related to restructuring, net of taxes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INCOME</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275</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275</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double" w:sz="6" w:space="1" w:color="000000"/>
              </w:pBdr>
              <w:spacing w:before="0" w:after="283"/>
              <w:rPr/>
            </w:pPr>
            <w:r>
              <w:rPr/>
              <w:t> </w:t>
            </w:r>
          </w:p>
        </w:tc>
        <w:tc>
          <w:tcPr>
            <w:tcW w:w="70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double" w:sz="6" w:space="1" w:color="000000"/>
              </w:pBdr>
              <w:spacing w:before="0" w:after="283"/>
              <w:rPr/>
            </w:pPr>
            <w:r>
              <w:rPr/>
              <w:t> </w:t>
            </w:r>
          </w:p>
        </w:tc>
        <w:tc>
          <w:tcPr>
            <w:tcW w:w="7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double" w:sz="6" w:space="1" w:color="000000"/>
              </w:pBdr>
              <w:spacing w:before="0" w:after="283"/>
              <w:rPr/>
            </w:pPr>
            <w:r>
              <w:rPr/>
              <w:t> </w:t>
            </w:r>
          </w:p>
        </w:tc>
        <w:tc>
          <w:tcPr>
            <w:tcW w:w="902" w:type="dxa"/>
            <w:tcBorders/>
            <w:shd w:fill="auto" w:val="clear"/>
            <w:vAlign w:val="bottom"/>
          </w:tcPr>
          <w:p>
            <w:pPr>
              <w:pStyle w:val="TableContents"/>
              <w:pBdr>
                <w:top w:val="double" w:sz="6"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shd w:fill="auto" w:val="clear"/>
            <w:vAlign w:val="bottom"/>
          </w:tcPr>
          <w:p>
            <w:pPr>
              <w:pStyle w:val="TableContents"/>
              <w:pBdr>
                <w:bottom w:val="single" w:sz="2" w:space="1" w:color="000000"/>
              </w:pBdr>
              <w:spacing w:before="0" w:after="283"/>
              <w:rPr/>
            </w:pPr>
            <w:r>
              <w:rPr/>
              <w:t> </w:t>
            </w:r>
          </w:p>
        </w:tc>
        <w:tc>
          <w:tcPr>
            <w:tcW w:w="350" w:type="dxa"/>
            <w:tcBorders/>
            <w:shd w:fill="auto" w:val="clear"/>
            <w:vAlign w:val="bottom"/>
          </w:tcPr>
          <w:p>
            <w:pPr>
              <w:pStyle w:val="TableContents"/>
              <w:pBdr>
                <w:bottom w:val="single" w:sz="2" w:space="1" w:color="000000"/>
              </w:pBdr>
              <w:spacing w:before="0" w:after="283"/>
              <w:rPr/>
            </w:pPr>
            <w:r>
              <w:rPr/>
              <w:t> </w:t>
            </w:r>
          </w:p>
        </w:tc>
        <w:tc>
          <w:tcPr>
            <w:tcW w:w="236" w:type="dxa"/>
            <w:tcBorders>
              <w:bottom w:val="single" w:sz="2" w:space="0" w:color="000000"/>
              <w:right w:val="single" w:sz="2" w:space="0" w:color="000000"/>
            </w:tcBorders>
            <w:shd w:fill="auto" w:val="clear"/>
            <w:tcMar>
              <w:bottom w:w="28" w:type="dxa"/>
              <w:right w:w="120" w:type="dxa"/>
            </w:tcMar>
            <w:vAlign w:val="bottom"/>
          </w:tcPr>
          <w:p>
            <w:pPr>
              <w:pStyle w:val="TableContents"/>
              <w:spacing w:before="0" w:after="283"/>
              <w:rPr/>
            </w:pPr>
            <w:r>
              <w:rPr/>
              <w:t> </w:t>
            </w:r>
          </w:p>
        </w:tc>
      </w:tr>
      <w:tr>
        <w:trPr>
          <w:trHeight w:val="120" w:hRule="atLeast"/>
        </w:trPr>
        <w:tc>
          <w:tcPr>
            <w:tcW w:w="3965" w:type="dxa"/>
            <w:tcBorders/>
            <w:shd w:fill="auto" w:val="clear"/>
            <w:vAlign w:val="center"/>
          </w:tcPr>
          <w:p>
            <w:pPr>
              <w:pStyle w:val="TableContents"/>
              <w:spacing w:before="0" w:after="283"/>
              <w:rPr>
                <w:sz w:val="4"/>
                <w:szCs w:val="4"/>
              </w:rPr>
            </w:pPr>
            <w:r>
              <w:rPr>
                <w:sz w:val="4"/>
                <w:szCs w:val="4"/>
              </w:rPr>
            </w:r>
          </w:p>
        </w:tc>
        <w:tc>
          <w:tcPr>
            <w:tcW w:w="1300" w:type="dxa"/>
            <w:gridSpan w:val="4"/>
            <w:tcBorders/>
            <w:shd w:fill="auto" w:val="clear"/>
            <w:vAlign w:val="center"/>
          </w:tcPr>
          <w:p>
            <w:pPr>
              <w:pStyle w:val="TableContents"/>
              <w:spacing w:before="0" w:after="283"/>
              <w:rPr>
                <w:sz w:val="4"/>
                <w:szCs w:val="4"/>
              </w:rPr>
            </w:pPr>
            <w:r>
              <w:rPr>
                <w:sz w:val="4"/>
                <w:szCs w:val="4"/>
              </w:rPr>
            </w:r>
          </w:p>
        </w:tc>
        <w:tc>
          <w:tcPr>
            <w:tcW w:w="1360" w:type="dxa"/>
            <w:gridSpan w:val="4"/>
            <w:tcBorders/>
            <w:shd w:fill="auto" w:val="clear"/>
            <w:vAlign w:val="center"/>
          </w:tcPr>
          <w:p>
            <w:pPr>
              <w:pStyle w:val="TableContents"/>
              <w:spacing w:before="0" w:after="283"/>
              <w:rPr>
                <w:sz w:val="4"/>
                <w:szCs w:val="4"/>
              </w:rPr>
            </w:pPr>
            <w:r>
              <w:rPr>
                <w:sz w:val="4"/>
                <w:szCs w:val="4"/>
              </w:rPr>
            </w:r>
          </w:p>
        </w:tc>
        <w:tc>
          <w:tcPr>
            <w:tcW w:w="1302" w:type="dxa"/>
            <w:gridSpan w:val="4"/>
            <w:tcBorders/>
            <w:shd w:fill="auto" w:val="clear"/>
            <w:vAlign w:val="center"/>
          </w:tcPr>
          <w:p>
            <w:pPr>
              <w:pStyle w:val="TableContents"/>
              <w:spacing w:before="0" w:after="283"/>
              <w:rPr>
                <w:sz w:val="4"/>
                <w:szCs w:val="4"/>
              </w:rPr>
            </w:pPr>
            <w:r>
              <w:rPr>
                <w:sz w:val="4"/>
                <w:szCs w:val="4"/>
              </w:rPr>
            </w:r>
          </w:p>
        </w:tc>
        <w:tc>
          <w:tcPr>
            <w:tcW w:w="1486" w:type="dxa"/>
            <w:gridSpan w:val="4"/>
            <w:tcBorders/>
            <w:shd w:fill="auto" w:val="clear"/>
            <w:vAlign w:val="center"/>
          </w:tcPr>
          <w:p>
            <w:pPr>
              <w:pStyle w:val="TableContents"/>
              <w:spacing w:before="0" w:after="283"/>
              <w:rPr>
                <w:sz w:val="4"/>
                <w:szCs w:val="4"/>
              </w:rPr>
            </w:pPr>
            <w:r>
              <w:rPr>
                <w:sz w:val="4"/>
                <w:szCs w:val="4"/>
              </w:rPr>
            </w:r>
          </w:p>
        </w:tc>
        <w:tc>
          <w:tcPr>
            <w:tcW w:w="792" w:type="dxa"/>
            <w:gridSpan w:val="4"/>
            <w:tcBorders/>
            <w:shd w:fill="auto" w:val="clear"/>
            <w:vAlign w:val="center"/>
          </w:tcPr>
          <w:p>
            <w:pPr>
              <w:pStyle w:val="TableContents"/>
              <w:spacing w:before="0" w:after="283"/>
              <w:rPr>
                <w:sz w:val="4"/>
                <w:szCs w:val="4"/>
              </w:rPr>
            </w:pPr>
            <w:r>
              <w:rPr>
                <w:sz w:val="4"/>
                <w:szCs w:val="4"/>
              </w:rPr>
            </w:r>
          </w:p>
        </w:tc>
      </w:tr>
      <w:tr>
        <w:trPr/>
        <w:tc>
          <w:tcPr>
            <w:tcW w:w="3965"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42.0</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38.4</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35.8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39.4</w:t>
            </w:r>
          </w:p>
        </w:tc>
        <w:tc>
          <w:tcPr>
            <w:tcW w:w="203"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1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39.4</w:t>
            </w:r>
          </w:p>
        </w:tc>
        <w:tc>
          <w:tcPr>
            <w:tcW w:w="236"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965"/>
        <w:gridCol w:w="248"/>
        <w:gridCol w:w="190"/>
        <w:gridCol w:w="707"/>
        <w:gridCol w:w="155"/>
        <w:gridCol w:w="190"/>
        <w:gridCol w:w="215"/>
        <w:gridCol w:w="800"/>
        <w:gridCol w:w="155"/>
        <w:gridCol w:w="190"/>
        <w:gridCol w:w="243"/>
        <w:gridCol w:w="714"/>
        <w:gridCol w:w="155"/>
        <w:gridCol w:w="137"/>
        <w:gridCol w:w="244"/>
        <w:gridCol w:w="902"/>
        <w:gridCol w:w="203"/>
        <w:gridCol w:w="111"/>
        <w:gridCol w:w="95"/>
        <w:gridCol w:w="350"/>
        <w:gridCol w:w="236"/>
      </w:tblGrid>
      <w:tr>
        <w:trPr/>
        <w:tc>
          <w:tcPr>
            <w:tcW w:w="3965"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70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244"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11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3965" w:type="dxa"/>
            <w:tcBorders/>
            <w:shd w:fill="auto" w:val="clear"/>
            <w:vAlign w:val="center"/>
          </w:tcPr>
          <w:p>
            <w:pPr>
              <w:pStyle w:val="TableContents"/>
              <w:spacing w:before="0" w:after="283"/>
              <w:rPr>
                <w:sz w:val="4"/>
                <w:szCs w:val="4"/>
              </w:rPr>
            </w:pPr>
            <w:r>
              <w:rPr>
                <w:sz w:val="4"/>
                <w:szCs w:val="4"/>
              </w:rPr>
            </w:r>
          </w:p>
        </w:tc>
        <w:tc>
          <w:tcPr>
            <w:tcW w:w="5448" w:type="dxa"/>
            <w:gridSpan w:val="16"/>
            <w:tcBorders/>
            <w:shd w:fill="auto" w:val="clear"/>
            <w:vAlign w:val="center"/>
          </w:tcPr>
          <w:p>
            <w:pPr>
              <w:pStyle w:val="TableContents"/>
              <w:spacing w:before="0" w:after="283"/>
              <w:rPr>
                <w:sz w:val="4"/>
                <w:szCs w:val="4"/>
              </w:rPr>
            </w:pPr>
            <w:r>
              <w:rPr>
                <w:sz w:val="4"/>
                <w:szCs w:val="4"/>
              </w:rPr>
            </w:r>
          </w:p>
        </w:tc>
        <w:tc>
          <w:tcPr>
            <w:tcW w:w="792" w:type="dxa"/>
            <w:gridSpan w:val="4"/>
            <w:tcBorders/>
            <w:shd w:fill="auto" w:val="clear"/>
            <w:vAlign w:val="center"/>
          </w:tcPr>
          <w:p>
            <w:pPr>
              <w:pStyle w:val="TableContents"/>
              <w:spacing w:before="0" w:after="283"/>
              <w:rPr>
                <w:sz w:val="4"/>
                <w:szCs w:val="4"/>
              </w:rPr>
            </w:pPr>
            <w:r>
              <w:rPr>
                <w:sz w:val="4"/>
                <w:szCs w:val="4"/>
              </w:rPr>
            </w:r>
          </w:p>
        </w:tc>
      </w:tr>
      <w:tr>
        <w:trPr/>
        <w:tc>
          <w:tcPr>
            <w:tcW w:w="3965"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4997"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Life Insurance Segment</w:t>
            </w:r>
          </w:p>
        </w:tc>
        <w:tc>
          <w:tcPr>
            <w:tcW w:w="2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45" w:type="dxa"/>
            <w:gridSpan w:val="2"/>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r>
      <w:tr>
        <w:trPr/>
        <w:tc>
          <w:tcPr>
            <w:tcW w:w="396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Nine months ended September 30, 2012</w:t>
            </w:r>
          </w:p>
        </w:tc>
        <w:tc>
          <w:tcPr>
            <w:tcW w:w="248" w:type="dxa"/>
            <w:tcBorders/>
            <w:shd w:fill="auto" w:val="clear"/>
            <w:vAlign w:val="bottom"/>
          </w:tcPr>
          <w:p>
            <w:pPr>
              <w:pStyle w:val="TableContents"/>
              <w:spacing w:before="0" w:after="283"/>
              <w:rPr/>
            </w:pPr>
            <w:r>
              <w:rPr/>
              <w:t>  </w:t>
            </w:r>
          </w:p>
        </w:tc>
        <w:tc>
          <w:tcPr>
            <w:tcW w:w="89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Life Insurance</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0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Long-Term Care</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95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Fixed Annuities</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1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U.S. Life</w:t>
              <w:br/>
              <w:t>Insurance Segment</w:t>
            </w:r>
          </w:p>
        </w:tc>
        <w:tc>
          <w:tcPr>
            <w:tcW w:w="203" w:type="dxa"/>
            <w:tcBorders/>
            <w:shd w:fill="auto" w:val="clear"/>
            <w:vAlign w:val="bottom"/>
          </w:tcPr>
          <w:p>
            <w:pPr>
              <w:pStyle w:val="TableContents"/>
              <w:spacing w:before="0" w:after="283"/>
              <w:rPr/>
            </w:pPr>
            <w:r>
              <w:rPr/>
              <w:t> </w:t>
            </w:r>
          </w:p>
        </w:tc>
        <w:tc>
          <w:tcPr>
            <w:tcW w:w="111"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44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6"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sz w:val="4"/>
                <w:szCs w:val="4"/>
              </w:rPr>
            </w:pPr>
            <w:r>
              <w:rPr>
                <w:sz w:val="4"/>
                <w:szCs w:val="4"/>
              </w:rPr>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365</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1,591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2,030</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2,030</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787</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758</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1,933</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1,933</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20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236"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667</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676</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676</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1,404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2,381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838</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4,623</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4,623</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sz w:val="4"/>
                <w:szCs w:val="4"/>
              </w:rPr>
            </w:pPr>
            <w:r>
              <w:rPr>
                <w:sz w:val="4"/>
                <w:szCs w:val="4"/>
              </w:rPr>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659</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1,880</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336</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2,875</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2,875</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286</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482</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482</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294</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508</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508</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258</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399</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399</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1,333</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2,240</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751</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4,324</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4,324</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 BEFORE INCOME TAXES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299</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299</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rHeight w:val="75" w:hRule="atLeast"/>
        </w:trPr>
        <w:tc>
          <w:tcPr>
            <w:tcW w:w="3965" w:type="dxa"/>
            <w:tcBorders/>
            <w:shd w:fill="auto" w:val="clear"/>
            <w:vAlign w:val="center"/>
          </w:tcPr>
          <w:p>
            <w:pPr>
              <w:pStyle w:val="TableContents"/>
              <w:spacing w:before="0" w:after="283"/>
              <w:rPr>
                <w:sz w:val="4"/>
                <w:szCs w:val="4"/>
              </w:rPr>
            </w:pPr>
            <w:r>
              <w:rPr>
                <w:sz w:val="4"/>
                <w:szCs w:val="4"/>
              </w:rPr>
            </w:r>
          </w:p>
        </w:tc>
        <w:tc>
          <w:tcPr>
            <w:tcW w:w="1300" w:type="dxa"/>
            <w:gridSpan w:val="4"/>
            <w:tcBorders/>
            <w:shd w:fill="auto" w:val="clear"/>
            <w:vAlign w:val="center"/>
          </w:tcPr>
          <w:p>
            <w:pPr>
              <w:pStyle w:val="TableContents"/>
              <w:spacing w:before="0" w:after="283"/>
              <w:rPr>
                <w:sz w:val="4"/>
                <w:szCs w:val="4"/>
              </w:rPr>
            </w:pPr>
            <w:r>
              <w:rPr>
                <w:sz w:val="4"/>
                <w:szCs w:val="4"/>
              </w:rPr>
            </w:r>
          </w:p>
        </w:tc>
        <w:tc>
          <w:tcPr>
            <w:tcW w:w="1360" w:type="dxa"/>
            <w:gridSpan w:val="4"/>
            <w:tcBorders/>
            <w:shd w:fill="auto" w:val="clear"/>
            <w:vAlign w:val="center"/>
          </w:tcPr>
          <w:p>
            <w:pPr>
              <w:pStyle w:val="TableContents"/>
              <w:spacing w:before="0" w:after="283"/>
              <w:rPr>
                <w:sz w:val="4"/>
                <w:szCs w:val="4"/>
              </w:rPr>
            </w:pPr>
            <w:r>
              <w:rPr>
                <w:sz w:val="4"/>
                <w:szCs w:val="4"/>
              </w:rPr>
            </w:r>
          </w:p>
        </w:tc>
        <w:tc>
          <w:tcPr>
            <w:tcW w:w="1302" w:type="dxa"/>
            <w:gridSpan w:val="4"/>
            <w:tcBorders/>
            <w:shd w:fill="auto" w:val="clear"/>
            <w:vAlign w:val="center"/>
          </w:tcPr>
          <w:p>
            <w:pPr>
              <w:pStyle w:val="TableContents"/>
              <w:spacing w:before="0" w:after="283"/>
              <w:rPr>
                <w:sz w:val="4"/>
                <w:szCs w:val="4"/>
              </w:rPr>
            </w:pPr>
            <w:r>
              <w:rPr>
                <w:sz w:val="4"/>
                <w:szCs w:val="4"/>
              </w:rPr>
            </w:r>
          </w:p>
        </w:tc>
        <w:tc>
          <w:tcPr>
            <w:tcW w:w="1486" w:type="dxa"/>
            <w:gridSpan w:val="4"/>
            <w:tcBorders/>
            <w:shd w:fill="auto" w:val="clear"/>
            <w:vAlign w:val="center"/>
          </w:tcPr>
          <w:p>
            <w:pPr>
              <w:pStyle w:val="TableContents"/>
              <w:spacing w:before="0" w:after="283"/>
              <w:rPr>
                <w:sz w:val="4"/>
                <w:szCs w:val="4"/>
              </w:rPr>
            </w:pPr>
            <w:r>
              <w:rPr>
                <w:sz w:val="4"/>
                <w:szCs w:val="4"/>
              </w:rPr>
            </w:r>
          </w:p>
        </w:tc>
        <w:tc>
          <w:tcPr>
            <w:tcW w:w="792"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 TO INCOME FROM CONTINUING OPERATIONS:</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sz w:val="4"/>
                <w:szCs w:val="4"/>
              </w:rPr>
            </w:pPr>
            <w:r>
              <w:rPr>
                <w:sz w:val="4"/>
                <w:szCs w:val="4"/>
              </w:rPr>
            </w:r>
          </w:p>
        </w:tc>
        <w:tc>
          <w:tcPr>
            <w:tcW w:w="7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sz w:val="4"/>
                <w:szCs w:val="4"/>
              </w:rPr>
            </w:pPr>
            <w:r>
              <w:rPr>
                <w:sz w:val="4"/>
                <w:szCs w:val="4"/>
              </w:rPr>
            </w:r>
          </w:p>
        </w:tc>
        <w:tc>
          <w:tcPr>
            <w:tcW w:w="80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203" w:type="dxa"/>
            <w:tcBorders/>
            <w:shd w:fill="CCEEFF" w:val="clear"/>
            <w:vAlign w:val="bottom"/>
          </w:tcPr>
          <w:p>
            <w:pPr>
              <w:pStyle w:val="TableContents"/>
              <w:spacing w:before="0" w:after="283"/>
              <w:rPr>
                <w:sz w:val="4"/>
                <w:szCs w:val="4"/>
              </w:rPr>
            </w:pPr>
            <w:r>
              <w:rPr>
                <w:sz w:val="4"/>
                <w:szCs w:val="4"/>
              </w:rPr>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203" w:type="dxa"/>
            <w:tcBorders/>
            <w:shd w:fill="auto" w:val="clear"/>
            <w:vAlign w:val="bottom"/>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single" w:sz="2" w:space="1" w:color="000000"/>
              </w:pBdr>
              <w:spacing w:before="0" w:after="283"/>
              <w:rPr/>
            </w:pPr>
            <w:r>
              <w:rPr/>
              <w:t> </w:t>
            </w:r>
          </w:p>
        </w:tc>
        <w:tc>
          <w:tcPr>
            <w:tcW w:w="70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80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single" w:sz="2" w:space="1" w:color="000000"/>
              </w:pBdr>
              <w:spacing w:before="0" w:after="283"/>
              <w:rPr/>
            </w:pPr>
            <w:r>
              <w:rPr/>
              <w:t> </w:t>
            </w:r>
          </w:p>
        </w:tc>
        <w:tc>
          <w:tcPr>
            <w:tcW w:w="902" w:type="dxa"/>
            <w:tcBorders/>
            <w:shd w:fill="auto" w:val="clear"/>
            <w:vAlign w:val="bottom"/>
          </w:tcPr>
          <w:p>
            <w:pPr>
              <w:pStyle w:val="TableContents"/>
              <w:pBdr>
                <w:top w:val="single" w:sz="2"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OPERATING INCOME</w:t>
            </w:r>
          </w:p>
        </w:tc>
        <w:tc>
          <w:tcPr>
            <w:tcW w:w="248"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0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15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24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214</w:t>
            </w:r>
          </w:p>
        </w:tc>
        <w:tc>
          <w:tcPr>
            <w:tcW w:w="203" w:type="dxa"/>
            <w:tcBorders/>
            <w:shd w:fill="CCEEFF" w:val="clear"/>
            <w:vAlign w:val="bottom"/>
          </w:tcPr>
          <w:p>
            <w:pPr>
              <w:pStyle w:val="TableContents"/>
              <w:spacing w:before="0" w:after="283"/>
              <w:rPr/>
            </w:pPr>
            <w:r>
              <w:rPr/>
              <w:t>  </w:t>
            </w:r>
          </w:p>
        </w:tc>
        <w:tc>
          <w:tcPr>
            <w:tcW w:w="111"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214</w:t>
            </w:r>
          </w:p>
        </w:tc>
        <w:tc>
          <w:tcPr>
            <w:tcW w:w="236"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pBdr>
                <w:top w:val="double" w:sz="6" w:space="1" w:color="000000"/>
              </w:pBdr>
              <w:spacing w:before="0" w:after="283"/>
              <w:rPr/>
            </w:pPr>
            <w:r>
              <w:rPr/>
              <w:t> </w:t>
            </w:r>
          </w:p>
        </w:tc>
        <w:tc>
          <w:tcPr>
            <w:tcW w:w="70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double" w:sz="6" w:space="1" w:color="000000"/>
              </w:pBdr>
              <w:spacing w:before="0" w:after="283"/>
              <w:rPr/>
            </w:pPr>
            <w:r>
              <w:rPr/>
              <w:t> </w:t>
            </w:r>
          </w:p>
        </w:tc>
        <w:tc>
          <w:tcPr>
            <w:tcW w:w="80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double" w:sz="6" w:space="1" w:color="000000"/>
              </w:pBdr>
              <w:spacing w:before="0" w:after="283"/>
              <w:rPr/>
            </w:pPr>
            <w:r>
              <w:rPr/>
              <w:t> </w:t>
            </w:r>
          </w:p>
        </w:tc>
        <w:tc>
          <w:tcPr>
            <w:tcW w:w="7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pBdr>
                <w:top w:val="double" w:sz="6" w:space="1" w:color="000000"/>
              </w:pBdr>
              <w:spacing w:before="0" w:after="283"/>
              <w:rPr/>
            </w:pPr>
            <w:r>
              <w:rPr/>
              <w:t> </w:t>
            </w:r>
          </w:p>
        </w:tc>
        <w:tc>
          <w:tcPr>
            <w:tcW w:w="902" w:type="dxa"/>
            <w:tcBorders/>
            <w:shd w:fill="auto" w:val="clear"/>
            <w:vAlign w:val="bottom"/>
          </w:tcPr>
          <w:p>
            <w:pPr>
              <w:pStyle w:val="TableContents"/>
              <w:pBdr>
                <w:top w:val="double" w:sz="6" w:space="1" w:color="000000"/>
              </w:pBdr>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236"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3965" w:type="dxa"/>
            <w:tcBorders/>
            <w:shd w:fill="auto" w:val="clear"/>
            <w:vAlign w:val="bottom"/>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11"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shd w:fill="auto" w:val="clear"/>
            <w:vAlign w:val="bottom"/>
          </w:tcPr>
          <w:p>
            <w:pPr>
              <w:pStyle w:val="TableContents"/>
              <w:pBdr>
                <w:bottom w:val="single" w:sz="2" w:space="1" w:color="000000"/>
              </w:pBdr>
              <w:spacing w:before="0" w:after="283"/>
              <w:rPr/>
            </w:pPr>
            <w:r>
              <w:rPr/>
              <w:t> </w:t>
            </w:r>
          </w:p>
        </w:tc>
        <w:tc>
          <w:tcPr>
            <w:tcW w:w="350" w:type="dxa"/>
            <w:tcBorders/>
            <w:shd w:fill="auto" w:val="clear"/>
            <w:vAlign w:val="bottom"/>
          </w:tcPr>
          <w:p>
            <w:pPr>
              <w:pStyle w:val="TableContents"/>
              <w:pBdr>
                <w:bottom w:val="single" w:sz="2" w:space="1" w:color="000000"/>
              </w:pBdr>
              <w:spacing w:before="0" w:after="283"/>
              <w:rPr/>
            </w:pPr>
            <w:r>
              <w:rPr/>
              <w:t> </w:t>
            </w:r>
          </w:p>
        </w:tc>
        <w:tc>
          <w:tcPr>
            <w:tcW w:w="236" w:type="dxa"/>
            <w:tcBorders>
              <w:bottom w:val="single" w:sz="2" w:space="0" w:color="000000"/>
              <w:right w:val="single" w:sz="2" w:space="0" w:color="000000"/>
            </w:tcBorders>
            <w:shd w:fill="auto" w:val="clear"/>
            <w:tcMar>
              <w:bottom w:w="28" w:type="dxa"/>
              <w:right w:w="120" w:type="dxa"/>
            </w:tcMar>
            <w:vAlign w:val="bottom"/>
          </w:tcPr>
          <w:p>
            <w:pPr>
              <w:pStyle w:val="TableContents"/>
              <w:spacing w:before="0" w:after="283"/>
              <w:rPr/>
            </w:pPr>
            <w:r>
              <w:rPr/>
              <w:t> </w:t>
            </w:r>
          </w:p>
        </w:tc>
      </w:tr>
      <w:tr>
        <w:trPr>
          <w:trHeight w:val="120" w:hRule="atLeast"/>
        </w:trPr>
        <w:tc>
          <w:tcPr>
            <w:tcW w:w="3965" w:type="dxa"/>
            <w:tcBorders/>
            <w:shd w:fill="auto" w:val="clear"/>
            <w:vAlign w:val="center"/>
          </w:tcPr>
          <w:p>
            <w:pPr>
              <w:pStyle w:val="TableContents"/>
              <w:spacing w:before="0" w:after="283"/>
              <w:rPr>
                <w:sz w:val="4"/>
                <w:szCs w:val="4"/>
              </w:rPr>
            </w:pPr>
            <w:r>
              <w:rPr>
                <w:sz w:val="4"/>
                <w:szCs w:val="4"/>
              </w:rPr>
            </w:r>
          </w:p>
        </w:tc>
        <w:tc>
          <w:tcPr>
            <w:tcW w:w="1300" w:type="dxa"/>
            <w:gridSpan w:val="4"/>
            <w:tcBorders/>
            <w:shd w:fill="auto" w:val="clear"/>
            <w:vAlign w:val="center"/>
          </w:tcPr>
          <w:p>
            <w:pPr>
              <w:pStyle w:val="TableContents"/>
              <w:spacing w:before="0" w:after="283"/>
              <w:rPr>
                <w:sz w:val="4"/>
                <w:szCs w:val="4"/>
              </w:rPr>
            </w:pPr>
            <w:r>
              <w:rPr>
                <w:sz w:val="4"/>
                <w:szCs w:val="4"/>
              </w:rPr>
            </w:r>
          </w:p>
        </w:tc>
        <w:tc>
          <w:tcPr>
            <w:tcW w:w="1360" w:type="dxa"/>
            <w:gridSpan w:val="4"/>
            <w:tcBorders/>
            <w:shd w:fill="auto" w:val="clear"/>
            <w:vAlign w:val="center"/>
          </w:tcPr>
          <w:p>
            <w:pPr>
              <w:pStyle w:val="TableContents"/>
              <w:spacing w:before="0" w:after="283"/>
              <w:rPr>
                <w:sz w:val="4"/>
                <w:szCs w:val="4"/>
              </w:rPr>
            </w:pPr>
            <w:r>
              <w:rPr>
                <w:sz w:val="4"/>
                <w:szCs w:val="4"/>
              </w:rPr>
            </w:r>
          </w:p>
        </w:tc>
        <w:tc>
          <w:tcPr>
            <w:tcW w:w="1302" w:type="dxa"/>
            <w:gridSpan w:val="4"/>
            <w:tcBorders/>
            <w:shd w:fill="auto" w:val="clear"/>
            <w:vAlign w:val="center"/>
          </w:tcPr>
          <w:p>
            <w:pPr>
              <w:pStyle w:val="TableContents"/>
              <w:spacing w:before="0" w:after="283"/>
              <w:rPr>
                <w:sz w:val="4"/>
                <w:szCs w:val="4"/>
              </w:rPr>
            </w:pPr>
            <w:r>
              <w:rPr>
                <w:sz w:val="4"/>
                <w:szCs w:val="4"/>
              </w:rPr>
            </w:r>
          </w:p>
        </w:tc>
        <w:tc>
          <w:tcPr>
            <w:tcW w:w="1486" w:type="dxa"/>
            <w:gridSpan w:val="4"/>
            <w:tcBorders/>
            <w:shd w:fill="auto" w:val="clear"/>
            <w:vAlign w:val="center"/>
          </w:tcPr>
          <w:p>
            <w:pPr>
              <w:pStyle w:val="TableContents"/>
              <w:spacing w:before="0" w:after="283"/>
              <w:rPr>
                <w:sz w:val="4"/>
                <w:szCs w:val="4"/>
              </w:rPr>
            </w:pPr>
            <w:r>
              <w:rPr>
                <w:sz w:val="4"/>
                <w:szCs w:val="4"/>
              </w:rPr>
            </w:r>
          </w:p>
        </w:tc>
        <w:tc>
          <w:tcPr>
            <w:tcW w:w="792" w:type="dxa"/>
            <w:gridSpan w:val="4"/>
            <w:tcBorders/>
            <w:shd w:fill="auto" w:val="clear"/>
            <w:vAlign w:val="center"/>
          </w:tcPr>
          <w:p>
            <w:pPr>
              <w:pStyle w:val="TableContents"/>
              <w:spacing w:before="0" w:after="283"/>
              <w:rPr>
                <w:sz w:val="4"/>
                <w:szCs w:val="4"/>
              </w:rPr>
            </w:pPr>
            <w:r>
              <w:rPr>
                <w:sz w:val="4"/>
                <w:szCs w:val="4"/>
              </w:rPr>
            </w:r>
          </w:p>
        </w:tc>
      </w:tr>
      <w:tr>
        <w:trPr/>
        <w:tc>
          <w:tcPr>
            <w:tcW w:w="3965" w:type="dxa"/>
            <w:tcBorders/>
            <w:shd w:fill="auto"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248"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34.0</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34.3</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35.4</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37"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34.5</w:t>
            </w:r>
          </w:p>
        </w:tc>
        <w:tc>
          <w:tcPr>
            <w:tcW w:w="203"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1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34.5</w:t>
            </w:r>
          </w:p>
        </w:tc>
        <w:tc>
          <w:tcPr>
            <w:tcW w:w="236"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bookmarkStart w:id="17" w:name="ex99_2617371_8a"/>
      <w:bookmarkEnd w:id="17"/>
      <w:r>
        <w:rPr>
          <w:rFonts w:ascii="Times New Roman" w:hAnsi="Times New Roman"/>
          <w:b/>
          <w:sz w:val="36"/>
        </w:rPr>
        <w:t xml:space="preserve">U.S. Life Insurance Segment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and SalesU.S. Life Insurance SegmentLife Insurance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012"/>
        <w:gridCol w:w="152"/>
        <w:gridCol w:w="95"/>
        <w:gridCol w:w="286"/>
        <w:gridCol w:w="182"/>
        <w:gridCol w:w="101"/>
        <w:gridCol w:w="95"/>
        <w:gridCol w:w="286"/>
        <w:gridCol w:w="182"/>
        <w:gridCol w:w="101"/>
        <w:gridCol w:w="95"/>
        <w:gridCol w:w="286"/>
        <w:gridCol w:w="181"/>
        <w:gridCol w:w="101"/>
        <w:gridCol w:w="95"/>
        <w:gridCol w:w="351"/>
        <w:gridCol w:w="182"/>
        <w:gridCol w:w="101"/>
        <w:gridCol w:w="95"/>
        <w:gridCol w:w="286"/>
        <w:gridCol w:w="182"/>
        <w:gridCol w:w="101"/>
        <w:gridCol w:w="95"/>
        <w:gridCol w:w="286"/>
        <w:gridCol w:w="182"/>
        <w:gridCol w:w="100"/>
        <w:gridCol w:w="95"/>
        <w:gridCol w:w="286"/>
        <w:gridCol w:w="182"/>
        <w:gridCol w:w="101"/>
        <w:gridCol w:w="95"/>
        <w:gridCol w:w="286"/>
        <w:gridCol w:w="182"/>
        <w:gridCol w:w="150"/>
        <w:gridCol w:w="95"/>
        <w:gridCol w:w="351"/>
        <w:gridCol w:w="171"/>
      </w:tblGrid>
      <w:tr>
        <w:trPr/>
        <w:tc>
          <w:tcPr>
            <w:tcW w:w="4012"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r>
      <w:tr>
        <w:trPr/>
        <w:tc>
          <w:tcPr>
            <w:tcW w:w="4012" w:type="dxa"/>
            <w:tcBorders/>
            <w:shd w:fill="auto" w:val="clear"/>
            <w:vAlign w:val="bottom"/>
          </w:tcPr>
          <w:p>
            <w:pPr>
              <w:pStyle w:val="TableContents"/>
              <w:spacing w:before="0" w:after="283"/>
              <w:rPr/>
            </w:pPr>
            <w:r>
              <w:rPr/>
              <w:t> </w:t>
            </w:r>
          </w:p>
        </w:tc>
        <w:tc>
          <w:tcPr>
            <w:tcW w:w="152" w:type="dxa"/>
            <w:tcBorders>
              <w:bottom w:val="single" w:sz="2" w:space="0" w:color="000000"/>
            </w:tcBorders>
            <w:shd w:fill="auto" w:val="clear"/>
            <w:tcMar>
              <w:bottom w:w="28" w:type="dxa"/>
            </w:tcMar>
            <w:vAlign w:val="bottom"/>
          </w:tcPr>
          <w:p>
            <w:pPr>
              <w:pStyle w:val="TableContents"/>
              <w:spacing w:before="0" w:after="283"/>
              <w:rPr/>
            </w:pPr>
            <w:r>
              <w:rPr/>
              <w:t>  </w:t>
            </w:r>
          </w:p>
        </w:tc>
        <w:tc>
          <w:tcPr>
            <w:tcW w:w="2437"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82" w:type="dxa"/>
            <w:tcBorders>
              <w:bottom w:val="single" w:sz="2" w:space="0" w:color="000000"/>
            </w:tcBorders>
            <w:shd w:fill="auto" w:val="clear"/>
            <w:tcMar>
              <w:bottom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3150"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71" w:type="dxa"/>
            <w:tcBorders/>
            <w:shd w:fill="auto"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pPr>
            <w:r>
              <w:rPr/>
              <w:t> </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3Q</w:t>
            </w: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1Q</w:t>
            </w:r>
            <w:r>
              <w:rPr>
                <w:rFonts w:ascii="Times New Roman" w:hAnsi="Times New Roman"/>
                <w:sz w:val="14"/>
              </w:rPr>
              <w:t xml:space="preserve">(2) </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71" w:type="dxa"/>
            <w:tcBorders/>
            <w:shd w:fill="auto" w:val="clear"/>
            <w:vAlign w:val="bottom"/>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1"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1" w:type="dxa"/>
            <w:tcBorders/>
            <w:shd w:fill="CCEEFF" w:val="clear"/>
            <w:vAlign w:val="bottom"/>
          </w:tcPr>
          <w:p>
            <w:pPr>
              <w:pStyle w:val="TableContents"/>
              <w:spacing w:before="0" w:after="283"/>
              <w:rPr>
                <w:sz w:val="4"/>
                <w:szCs w:val="4"/>
              </w:rPr>
            </w:pPr>
            <w:r>
              <w:rPr>
                <w:sz w:val="4"/>
                <w:szCs w:val="4"/>
              </w:rPr>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166</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173</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181</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520</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177</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189</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542</w:t>
            </w:r>
          </w:p>
        </w:tc>
        <w:tc>
          <w:tcPr>
            <w:tcW w:w="171" w:type="dxa"/>
            <w:tcBorders/>
            <w:shd w:fill="auto" w:val="clear"/>
            <w:vAlign w:val="bottom"/>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133</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402</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137</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130</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525</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188</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186</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561</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219</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188</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260</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865</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492</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502</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494</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1,488</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522</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533</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498</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373</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1,926</w:t>
            </w:r>
          </w:p>
        </w:tc>
        <w:tc>
          <w:tcPr>
            <w:tcW w:w="171" w:type="dxa"/>
            <w:tcBorders/>
            <w:shd w:fill="auto"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1"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1" w:type="dxa"/>
            <w:tcBorders/>
            <w:shd w:fill="CCEEFF" w:val="clear"/>
            <w:vAlign w:val="bottom"/>
          </w:tcPr>
          <w:p>
            <w:pPr>
              <w:pStyle w:val="TableContents"/>
              <w:spacing w:before="0" w:after="283"/>
              <w:rPr>
                <w:sz w:val="4"/>
                <w:szCs w:val="4"/>
              </w:rPr>
            </w:pPr>
            <w:r>
              <w:rPr>
                <w:sz w:val="4"/>
                <w:szCs w:val="4"/>
              </w:rPr>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280</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704</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313</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281</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923</w:t>
            </w:r>
          </w:p>
        </w:tc>
        <w:tc>
          <w:tcPr>
            <w:tcW w:w="171" w:type="dxa"/>
            <w:tcBorders/>
            <w:shd w:fill="auto" w:val="clear"/>
            <w:vAlign w:val="bottom"/>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200</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265</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205</w:t>
            </w:r>
          </w:p>
        </w:tc>
        <w:tc>
          <w:tcPr>
            <w:tcW w:w="171" w:type="dxa"/>
            <w:tcBorders/>
            <w:shd w:fill="auto" w:val="clear"/>
            <w:vAlign w:val="bottom"/>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172</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293</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84</w:t>
            </w:r>
          </w:p>
        </w:tc>
        <w:tc>
          <w:tcPr>
            <w:tcW w:w="171" w:type="dxa"/>
            <w:tcBorders/>
            <w:shd w:fill="auto"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455</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441</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1,284</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437</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503</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461</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369</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1,770</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 BEFORE INCOME TAXES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104</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204</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156</w:t>
            </w:r>
          </w:p>
        </w:tc>
        <w:tc>
          <w:tcPr>
            <w:tcW w:w="171" w:type="dxa"/>
            <w:tcBorders/>
            <w:shd w:fill="auto" w:val="clear"/>
            <w:vAlign w:val="bottom"/>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102</w:t>
            </w:r>
          </w:p>
        </w:tc>
        <w:tc>
          <w:tcPr>
            <w:tcW w:w="171" w:type="dxa"/>
            <w:tcBorders/>
            <w:shd w:fill="auto" w:val="clear"/>
            <w:vAlign w:val="bottom"/>
          </w:tcPr>
          <w:p>
            <w:pPr>
              <w:pStyle w:val="TableContents"/>
              <w:spacing w:before="0" w:after="283"/>
              <w:rPr/>
            </w:pPr>
            <w:r>
              <w:rPr/>
              <w:t>  </w:t>
            </w:r>
          </w:p>
        </w:tc>
      </w:tr>
      <w:tr>
        <w:trPr>
          <w:trHeight w:val="120" w:hRule="atLeast"/>
        </w:trPr>
        <w:tc>
          <w:tcPr>
            <w:tcW w:w="4012" w:type="dxa"/>
            <w:tcBorders/>
            <w:shd w:fill="auto" w:val="clear"/>
            <w:vAlign w:val="center"/>
          </w:tcPr>
          <w:p>
            <w:pPr>
              <w:pStyle w:val="TableContents"/>
              <w:spacing w:before="0" w:after="283"/>
              <w:rPr>
                <w:sz w:val="4"/>
                <w:szCs w:val="4"/>
              </w:rPr>
            </w:pPr>
            <w:r>
              <w:rPr>
                <w:sz w:val="4"/>
                <w:szCs w:val="4"/>
              </w:rPr>
            </w:r>
          </w:p>
        </w:tc>
        <w:tc>
          <w:tcPr>
            <w:tcW w:w="715"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664" w:type="dxa"/>
            <w:gridSpan w:val="4"/>
            <w:tcBorders/>
            <w:shd w:fill="auto" w:val="clear"/>
            <w:vAlign w:val="center"/>
          </w:tcPr>
          <w:p>
            <w:pPr>
              <w:pStyle w:val="TableContents"/>
              <w:spacing w:before="0" w:after="283"/>
              <w:rPr>
                <w:sz w:val="4"/>
                <w:szCs w:val="4"/>
              </w:rPr>
            </w:pPr>
            <w:r>
              <w:rPr>
                <w:sz w:val="4"/>
                <w:szCs w:val="4"/>
              </w:rPr>
            </w:r>
          </w:p>
        </w:tc>
        <w:tc>
          <w:tcPr>
            <w:tcW w:w="663" w:type="dxa"/>
            <w:gridSpan w:val="4"/>
            <w:tcBorders/>
            <w:shd w:fill="auto" w:val="clear"/>
            <w:vAlign w:val="center"/>
          </w:tcPr>
          <w:p>
            <w:pPr>
              <w:pStyle w:val="TableContents"/>
              <w:spacing w:before="0" w:after="283"/>
              <w:rPr>
                <w:sz w:val="4"/>
                <w:szCs w:val="4"/>
              </w:rPr>
            </w:pPr>
            <w:r>
              <w:rPr>
                <w:sz w:val="4"/>
                <w:szCs w:val="4"/>
              </w:rPr>
            </w:r>
          </w:p>
        </w:tc>
        <w:tc>
          <w:tcPr>
            <w:tcW w:w="729" w:type="dxa"/>
            <w:gridSpan w:val="4"/>
            <w:tcBorders/>
            <w:shd w:fill="auto" w:val="clear"/>
            <w:vAlign w:val="center"/>
          </w:tcPr>
          <w:p>
            <w:pPr>
              <w:pStyle w:val="TableContents"/>
              <w:spacing w:before="0" w:after="283"/>
              <w:rPr>
                <w:sz w:val="4"/>
                <w:szCs w:val="4"/>
              </w:rPr>
            </w:pPr>
            <w:r>
              <w:rPr>
                <w:sz w:val="4"/>
                <w:szCs w:val="4"/>
              </w:rPr>
            </w:r>
          </w:p>
        </w:tc>
        <w:tc>
          <w:tcPr>
            <w:tcW w:w="664" w:type="dxa"/>
            <w:gridSpan w:val="4"/>
            <w:tcBorders/>
            <w:shd w:fill="auto" w:val="clear"/>
            <w:vAlign w:val="center"/>
          </w:tcPr>
          <w:p>
            <w:pPr>
              <w:pStyle w:val="TableContents"/>
              <w:spacing w:before="0" w:after="283"/>
              <w:rPr>
                <w:sz w:val="4"/>
                <w:szCs w:val="4"/>
              </w:rPr>
            </w:pPr>
            <w:r>
              <w:rPr>
                <w:sz w:val="4"/>
                <w:szCs w:val="4"/>
              </w:rPr>
            </w:r>
          </w:p>
        </w:tc>
        <w:tc>
          <w:tcPr>
            <w:tcW w:w="664" w:type="dxa"/>
            <w:gridSpan w:val="4"/>
            <w:tcBorders/>
            <w:shd w:fill="auto" w:val="clear"/>
            <w:vAlign w:val="center"/>
          </w:tcPr>
          <w:p>
            <w:pPr>
              <w:pStyle w:val="TableContents"/>
              <w:spacing w:before="0" w:after="283"/>
              <w:rPr>
                <w:sz w:val="4"/>
                <w:szCs w:val="4"/>
              </w:rPr>
            </w:pPr>
            <w:r>
              <w:rPr>
                <w:sz w:val="4"/>
                <w:szCs w:val="4"/>
              </w:rPr>
            </w:r>
          </w:p>
        </w:tc>
        <w:tc>
          <w:tcPr>
            <w:tcW w:w="663" w:type="dxa"/>
            <w:gridSpan w:val="4"/>
            <w:tcBorders/>
            <w:shd w:fill="auto" w:val="clear"/>
            <w:vAlign w:val="center"/>
          </w:tcPr>
          <w:p>
            <w:pPr>
              <w:pStyle w:val="TableContents"/>
              <w:spacing w:before="0" w:after="283"/>
              <w:rPr>
                <w:sz w:val="4"/>
                <w:szCs w:val="4"/>
              </w:rPr>
            </w:pPr>
            <w:r>
              <w:rPr>
                <w:sz w:val="4"/>
                <w:szCs w:val="4"/>
              </w:rPr>
            </w:r>
          </w:p>
        </w:tc>
        <w:tc>
          <w:tcPr>
            <w:tcW w:w="664" w:type="dxa"/>
            <w:gridSpan w:val="4"/>
            <w:tcBorders/>
            <w:shd w:fill="auto" w:val="clear"/>
            <w:vAlign w:val="center"/>
          </w:tcPr>
          <w:p>
            <w:pPr>
              <w:pStyle w:val="TableContents"/>
              <w:spacing w:before="0" w:after="283"/>
              <w:rPr>
                <w:sz w:val="4"/>
                <w:szCs w:val="4"/>
              </w:rPr>
            </w:pPr>
            <w:r>
              <w:rPr>
                <w:sz w:val="4"/>
                <w:szCs w:val="4"/>
              </w:rPr>
            </w:r>
          </w:p>
        </w:tc>
        <w:tc>
          <w:tcPr>
            <w:tcW w:w="767" w:type="dxa"/>
            <w:gridSpan w:val="4"/>
            <w:tcBorders/>
            <w:shd w:fill="auto" w:val="clear"/>
            <w:vAlign w:val="center"/>
          </w:tcPr>
          <w:p>
            <w:pPr>
              <w:pStyle w:val="TableContents"/>
              <w:spacing w:before="0" w:after="283"/>
              <w:rPr>
                <w:sz w:val="4"/>
                <w:szCs w:val="4"/>
              </w:rPr>
            </w:pPr>
            <w:r>
              <w:rPr>
                <w:sz w:val="4"/>
                <w:szCs w:val="4"/>
              </w:rPr>
            </w:r>
          </w:p>
        </w:tc>
      </w:tr>
      <w:tr>
        <w:trPr/>
        <w:tc>
          <w:tcPr>
            <w:tcW w:w="4012"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ADJUSTMENTS TO INCOME FROM CONTINUING OPERATIONS: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1"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1" w:type="dxa"/>
            <w:tcBorders/>
            <w:shd w:fill="CCEEFF" w:val="clear"/>
            <w:vAlign w:val="bottom"/>
          </w:tcPr>
          <w:p>
            <w:pPr>
              <w:pStyle w:val="TableContents"/>
              <w:spacing w:before="0" w:after="283"/>
              <w:rPr>
                <w:sz w:val="4"/>
                <w:szCs w:val="4"/>
              </w:rPr>
            </w:pPr>
            <w:r>
              <w:rPr>
                <w:sz w:val="4"/>
                <w:szCs w:val="4"/>
              </w:rPr>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1" w:type="dxa"/>
            <w:tcBorders/>
            <w:shd w:fill="auto" w:val="clear"/>
            <w:vAlign w:val="bottom"/>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Expenses related to restructuring, net of taxes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INCOME</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71" w:type="dxa"/>
            <w:tcBorders/>
            <w:shd w:fill="auto"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152"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286"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47.5</w:t>
            </w:r>
          </w:p>
        </w:tc>
        <w:tc>
          <w:tcPr>
            <w:tcW w:w="182"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34.4</w:t>
            </w:r>
          </w:p>
        </w:tc>
        <w:tc>
          <w:tcPr>
            <w:tcW w:w="182"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37.6</w:t>
            </w:r>
          </w:p>
        </w:tc>
        <w:tc>
          <w:tcPr>
            <w:tcW w:w="181"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42.0</w:t>
            </w:r>
          </w:p>
        </w:tc>
        <w:tc>
          <w:tcPr>
            <w:tcW w:w="182"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34.9</w:t>
            </w:r>
          </w:p>
        </w:tc>
        <w:tc>
          <w:tcPr>
            <w:tcW w:w="182"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32.8</w:t>
            </w:r>
          </w:p>
        </w:tc>
        <w:tc>
          <w:tcPr>
            <w:tcW w:w="182"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35.7</w:t>
            </w:r>
          </w:p>
        </w:tc>
        <w:tc>
          <w:tcPr>
            <w:tcW w:w="182"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30.3</w:t>
            </w:r>
          </w:p>
        </w:tc>
        <w:tc>
          <w:tcPr>
            <w:tcW w:w="182"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34.4</w:t>
            </w:r>
          </w:p>
        </w:tc>
        <w:tc>
          <w:tcPr>
            <w:tcW w:w="171"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240" w:hRule="atLeast"/>
        </w:trPr>
        <w:tc>
          <w:tcPr>
            <w:tcW w:w="4012" w:type="dxa"/>
            <w:tcBorders/>
            <w:shd w:fill="auto" w:val="clear"/>
            <w:vAlign w:val="center"/>
          </w:tcPr>
          <w:p>
            <w:pPr>
              <w:pStyle w:val="TableContents"/>
              <w:spacing w:before="0" w:after="283"/>
              <w:rPr>
                <w:sz w:val="4"/>
                <w:szCs w:val="4"/>
              </w:rPr>
            </w:pPr>
            <w:r>
              <w:rPr>
                <w:sz w:val="4"/>
                <w:szCs w:val="4"/>
              </w:rPr>
            </w:r>
          </w:p>
        </w:tc>
        <w:tc>
          <w:tcPr>
            <w:tcW w:w="715" w:type="dxa"/>
            <w:gridSpan w:val="4"/>
            <w:tcBorders/>
            <w:shd w:fill="auto" w:val="clear"/>
            <w:vAlign w:val="center"/>
          </w:tcPr>
          <w:p>
            <w:pPr>
              <w:pStyle w:val="TableContents"/>
              <w:spacing w:before="0" w:after="283"/>
              <w:rPr>
                <w:sz w:val="4"/>
                <w:szCs w:val="4"/>
              </w:rPr>
            </w:pPr>
            <w:r>
              <w:rPr>
                <w:sz w:val="4"/>
                <w:szCs w:val="4"/>
              </w:rPr>
            </w:r>
          </w:p>
        </w:tc>
        <w:tc>
          <w:tcPr>
            <w:tcW w:w="664" w:type="dxa"/>
            <w:gridSpan w:val="4"/>
            <w:tcBorders/>
            <w:shd w:fill="auto" w:val="clear"/>
            <w:vAlign w:val="center"/>
          </w:tcPr>
          <w:p>
            <w:pPr>
              <w:pStyle w:val="TableContents"/>
              <w:spacing w:before="0" w:after="283"/>
              <w:rPr>
                <w:sz w:val="4"/>
                <w:szCs w:val="4"/>
              </w:rPr>
            </w:pPr>
            <w:r>
              <w:rPr>
                <w:sz w:val="4"/>
                <w:szCs w:val="4"/>
              </w:rPr>
            </w:r>
          </w:p>
        </w:tc>
        <w:tc>
          <w:tcPr>
            <w:tcW w:w="663" w:type="dxa"/>
            <w:gridSpan w:val="4"/>
            <w:tcBorders/>
            <w:shd w:fill="auto" w:val="clear"/>
            <w:vAlign w:val="center"/>
          </w:tcPr>
          <w:p>
            <w:pPr>
              <w:pStyle w:val="TableContents"/>
              <w:spacing w:before="0" w:after="283"/>
              <w:rPr>
                <w:sz w:val="4"/>
                <w:szCs w:val="4"/>
              </w:rPr>
            </w:pPr>
            <w:r>
              <w:rPr>
                <w:sz w:val="4"/>
                <w:szCs w:val="4"/>
              </w:rPr>
            </w:r>
          </w:p>
        </w:tc>
        <w:tc>
          <w:tcPr>
            <w:tcW w:w="729" w:type="dxa"/>
            <w:gridSpan w:val="4"/>
            <w:tcBorders/>
            <w:shd w:fill="auto" w:val="clear"/>
            <w:vAlign w:val="center"/>
          </w:tcPr>
          <w:p>
            <w:pPr>
              <w:pStyle w:val="TableContents"/>
              <w:spacing w:before="0" w:after="283"/>
              <w:rPr>
                <w:sz w:val="4"/>
                <w:szCs w:val="4"/>
              </w:rPr>
            </w:pPr>
            <w:r>
              <w:rPr>
                <w:sz w:val="4"/>
                <w:szCs w:val="4"/>
              </w:rPr>
            </w:r>
          </w:p>
        </w:tc>
        <w:tc>
          <w:tcPr>
            <w:tcW w:w="664" w:type="dxa"/>
            <w:gridSpan w:val="4"/>
            <w:tcBorders/>
            <w:shd w:fill="auto" w:val="clear"/>
            <w:vAlign w:val="center"/>
          </w:tcPr>
          <w:p>
            <w:pPr>
              <w:pStyle w:val="TableContents"/>
              <w:spacing w:before="0" w:after="283"/>
              <w:rPr>
                <w:sz w:val="4"/>
                <w:szCs w:val="4"/>
              </w:rPr>
            </w:pPr>
            <w:r>
              <w:rPr>
                <w:sz w:val="4"/>
                <w:szCs w:val="4"/>
              </w:rPr>
            </w:r>
          </w:p>
        </w:tc>
        <w:tc>
          <w:tcPr>
            <w:tcW w:w="664" w:type="dxa"/>
            <w:gridSpan w:val="4"/>
            <w:tcBorders/>
            <w:shd w:fill="auto" w:val="clear"/>
            <w:vAlign w:val="center"/>
          </w:tcPr>
          <w:p>
            <w:pPr>
              <w:pStyle w:val="TableContents"/>
              <w:spacing w:before="0" w:after="283"/>
              <w:rPr>
                <w:sz w:val="4"/>
                <w:szCs w:val="4"/>
              </w:rPr>
            </w:pPr>
            <w:r>
              <w:rPr>
                <w:sz w:val="4"/>
                <w:szCs w:val="4"/>
              </w:rPr>
            </w:r>
          </w:p>
        </w:tc>
        <w:tc>
          <w:tcPr>
            <w:tcW w:w="663" w:type="dxa"/>
            <w:gridSpan w:val="4"/>
            <w:tcBorders/>
            <w:shd w:fill="auto" w:val="clear"/>
            <w:vAlign w:val="center"/>
          </w:tcPr>
          <w:p>
            <w:pPr>
              <w:pStyle w:val="TableContents"/>
              <w:spacing w:before="0" w:after="283"/>
              <w:rPr>
                <w:sz w:val="4"/>
                <w:szCs w:val="4"/>
              </w:rPr>
            </w:pPr>
            <w:r>
              <w:rPr>
                <w:sz w:val="4"/>
                <w:szCs w:val="4"/>
              </w:rPr>
            </w:r>
          </w:p>
        </w:tc>
        <w:tc>
          <w:tcPr>
            <w:tcW w:w="664" w:type="dxa"/>
            <w:gridSpan w:val="4"/>
            <w:tcBorders/>
            <w:shd w:fill="auto" w:val="clear"/>
            <w:vAlign w:val="center"/>
          </w:tcPr>
          <w:p>
            <w:pPr>
              <w:pStyle w:val="TableContents"/>
              <w:spacing w:before="0" w:after="283"/>
              <w:rPr>
                <w:sz w:val="4"/>
                <w:szCs w:val="4"/>
              </w:rPr>
            </w:pPr>
            <w:r>
              <w:rPr>
                <w:sz w:val="4"/>
                <w:szCs w:val="4"/>
              </w:rPr>
            </w:r>
          </w:p>
        </w:tc>
        <w:tc>
          <w:tcPr>
            <w:tcW w:w="767" w:type="dxa"/>
            <w:gridSpan w:val="4"/>
            <w:tcBorders/>
            <w:shd w:fill="auto" w:val="clear"/>
            <w:vAlign w:val="center"/>
          </w:tcPr>
          <w:p>
            <w:pPr>
              <w:pStyle w:val="TableContents"/>
              <w:spacing w:before="0" w:after="283"/>
              <w:rPr>
                <w:sz w:val="4"/>
                <w:szCs w:val="4"/>
              </w:rPr>
            </w:pPr>
            <w:r>
              <w:rPr>
                <w:sz w:val="4"/>
                <w:szCs w:val="4"/>
              </w:rPr>
            </w:r>
          </w:p>
        </w:tc>
      </w:tr>
      <w:tr>
        <w:trPr/>
        <w:tc>
          <w:tcPr>
            <w:tcW w:w="4012" w:type="dxa"/>
            <w:tcBorders/>
            <w:shd w:fill="auto" w:val="clear"/>
          </w:tcPr>
          <w:p>
            <w:pPr>
              <w:pStyle w:val="TableContents"/>
              <w:spacing w:before="0" w:after="283"/>
              <w:rPr>
                <w:rFonts w:ascii="Times New Roman" w:hAnsi="Times New Roman"/>
                <w:b/>
                <w:sz w:val="14"/>
              </w:rPr>
            </w:pPr>
            <w:r>
              <w:rPr>
                <w:rFonts w:ascii="Times New Roman" w:hAnsi="Times New Roman"/>
                <w:b/>
                <w:sz w:val="14"/>
              </w:rPr>
              <w:t>SALES:</w:t>
            </w:r>
          </w:p>
        </w:tc>
        <w:tc>
          <w:tcPr>
            <w:tcW w:w="15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1" w:type="dxa"/>
            <w:tcBorders/>
            <w:shd w:fill="auto" w:val="clear"/>
            <w:vAlign w:val="bottom"/>
          </w:tcPr>
          <w:p>
            <w:pPr>
              <w:pStyle w:val="TableContents"/>
              <w:spacing w:before="0" w:after="283"/>
              <w:rPr>
                <w:sz w:val="4"/>
                <w:szCs w:val="4"/>
              </w:rPr>
            </w:pPr>
            <w:r>
              <w:rPr>
                <w:sz w:val="4"/>
                <w:szCs w:val="4"/>
              </w:rPr>
            </w:r>
          </w:p>
        </w:tc>
      </w:tr>
      <w:tr>
        <w:trPr/>
        <w:tc>
          <w:tcPr>
            <w:tcW w:w="4012" w:type="dxa"/>
            <w:tcBorders/>
            <w:shd w:fill="CCEEFF" w:val="clear"/>
          </w:tcPr>
          <w:p>
            <w:pPr>
              <w:pStyle w:val="TableContents"/>
              <w:spacing w:before="0" w:after="283"/>
              <w:rPr>
                <w:rFonts w:ascii="Times New Roman" w:hAnsi="Times New Roman"/>
                <w:b/>
                <w:sz w:val="14"/>
              </w:rPr>
            </w:pPr>
            <w:r>
              <w:rPr>
                <w:rFonts w:ascii="Times New Roman" w:hAnsi="Times New Roman"/>
                <w:b/>
                <w:sz w:val="14"/>
              </w:rPr>
              <w:t>Sales by Product:</w:t>
            </w:r>
          </w:p>
        </w:tc>
        <w:tc>
          <w:tcPr>
            <w:tcW w:w="15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1"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1" w:type="dxa"/>
            <w:tcBorders/>
            <w:shd w:fill="CCEEFF" w:val="clear"/>
            <w:vAlign w:val="bottom"/>
          </w:tcPr>
          <w:p>
            <w:pPr>
              <w:pStyle w:val="TableContents"/>
              <w:spacing w:before="0" w:after="283"/>
              <w:rPr>
                <w:sz w:val="4"/>
                <w:szCs w:val="4"/>
              </w:rPr>
            </w:pPr>
            <w:r>
              <w:rPr>
                <w:sz w:val="4"/>
                <w:szCs w:val="4"/>
              </w:rPr>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Term Life</w:t>
            </w:r>
          </w:p>
        </w:tc>
        <w:tc>
          <w:tcPr>
            <w:tcW w:w="152"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82"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1" w:type="dxa"/>
            <w:tcBorders/>
            <w:shd w:fill="auto" w:val="clear"/>
            <w:vAlign w:val="bottom"/>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Term Universal Life</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93</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Universal Life</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w:t>
            </w:r>
          </w:p>
        </w:tc>
        <w:tc>
          <w:tcPr>
            <w:tcW w:w="171" w:type="dxa"/>
            <w:tcBorders/>
            <w:shd w:fill="auto" w:val="clear"/>
            <w:vAlign w:val="bottom"/>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Linked-Benefits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b/>
                <w:sz w:val="14"/>
              </w:rPr>
            </w:pPr>
            <w:r>
              <w:rPr>
                <w:rFonts w:ascii="Times New Roman" w:hAnsi="Times New Roman"/>
                <w:b/>
                <w:sz w:val="14"/>
              </w:rPr>
              <w:t>Total Sales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173</w:t>
            </w:r>
          </w:p>
        </w:tc>
        <w:tc>
          <w:tcPr>
            <w:tcW w:w="171" w:type="dxa"/>
            <w:tcBorders/>
            <w:shd w:fill="auto"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b/>
                <w:sz w:val="14"/>
              </w:rPr>
            </w:pPr>
            <w:r>
              <w:rPr>
                <w:rFonts w:ascii="Times New Roman" w:hAnsi="Times New Roman"/>
                <w:b/>
                <w:sz w:val="14"/>
              </w:rPr>
              <w:t>Sales by Distribution Channel:</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1"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1" w:type="dxa"/>
            <w:tcBorders/>
            <w:shd w:fill="CCEEFF" w:val="clear"/>
            <w:vAlign w:val="bottom"/>
          </w:tcPr>
          <w:p>
            <w:pPr>
              <w:pStyle w:val="TableContents"/>
              <w:spacing w:before="0" w:after="283"/>
              <w:rPr>
                <w:sz w:val="4"/>
                <w:szCs w:val="4"/>
              </w:rPr>
            </w:pPr>
            <w:r>
              <w:rPr>
                <w:sz w:val="4"/>
                <w:szCs w:val="4"/>
              </w:rPr>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Financial Intermediaries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1" w:type="dxa"/>
            <w:tcBorders/>
            <w:shd w:fill="auto" w:val="clear"/>
            <w:vAlign w:val="bottom"/>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sz w:val="14"/>
              </w:rPr>
            </w:pPr>
            <w:r>
              <w:rPr>
                <w:rFonts w:ascii="Times New Roman" w:hAnsi="Times New Roman"/>
                <w:sz w:val="14"/>
              </w:rPr>
              <w:t>Independent Producers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tcPr>
          <w:p>
            <w:pPr>
              <w:pStyle w:val="TableContents"/>
              <w:spacing w:before="0" w:after="283"/>
              <w:rPr>
                <w:rFonts w:ascii="Times New Roman" w:hAnsi="Times New Roman"/>
                <w:sz w:val="14"/>
              </w:rPr>
            </w:pPr>
            <w:r>
              <w:rPr>
                <w:rFonts w:ascii="Times New Roman" w:hAnsi="Times New Roman"/>
                <w:sz w:val="14"/>
              </w:rPr>
              <w:t>Dedicated Sales Specialist</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1" w:type="dxa"/>
            <w:tcBorders/>
            <w:shd w:fill="auto"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Sales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81"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8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82"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8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173</w:t>
            </w:r>
          </w:p>
        </w:tc>
        <w:tc>
          <w:tcPr>
            <w:tcW w:w="171" w:type="dxa"/>
            <w:tcBorders/>
            <w:shd w:fill="CCEEFF"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1" w:type="dxa"/>
            <w:tcBorders/>
            <w:shd w:fill="auto" w:val="clear"/>
            <w:vAlign w:val="center"/>
          </w:tcPr>
          <w:p>
            <w:pPr>
              <w:pStyle w:val="TableContents"/>
              <w:spacing w:before="0" w:after="283"/>
              <w:rPr/>
            </w:pPr>
            <w:r>
              <w:rPr/>
              <w:t> </w:t>
            </w:r>
          </w:p>
        </w:tc>
      </w:tr>
      <w:tr>
        <w:trPr/>
        <w:tc>
          <w:tcPr>
            <w:tcW w:w="401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shd w:fill="auto" w:val="clear"/>
            <w:vAlign w:val="bottom"/>
          </w:tcPr>
          <w:p>
            <w:pPr>
              <w:pStyle w:val="TableContents"/>
              <w:pBdr>
                <w:bottom w:val="single" w:sz="2" w:space="1" w:color="000000"/>
              </w:pBdr>
              <w:spacing w:before="0" w:after="283"/>
              <w:rPr/>
            </w:pPr>
            <w:r>
              <w:rPr/>
              <w:t> </w:t>
            </w:r>
          </w:p>
        </w:tc>
        <w:tc>
          <w:tcPr>
            <w:tcW w:w="286" w:type="dxa"/>
            <w:tcBorders/>
            <w:shd w:fill="auto" w:val="clear"/>
            <w:vAlign w:val="bottom"/>
          </w:tcPr>
          <w:p>
            <w:pPr>
              <w:pStyle w:val="TableContents"/>
              <w:pBdr>
                <w:bottom w:val="single" w:sz="2" w:space="1" w:color="000000"/>
              </w:pBdr>
              <w:spacing w:before="0" w:after="283"/>
              <w:rPr/>
            </w:pPr>
            <w:r>
              <w:rPr/>
              <w:t> </w:t>
            </w:r>
          </w:p>
        </w:tc>
        <w:tc>
          <w:tcPr>
            <w:tcW w:w="182"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82"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82" w:type="dxa"/>
            <w:tcBorders/>
            <w:shd w:fill="auto" w:val="clear"/>
            <w:vAlign w:val="cente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82" w:type="dxa"/>
            <w:tcBorders/>
            <w:shd w:fill="auto" w:val="clear"/>
            <w:vAlign w:val="center"/>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71"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 the third quarter of 2012, as part of a life block transaction, the company repurchased $270 million of non-recourse funding obligations resulting in a U.S. GAAP after-tax gain of approximately $21 million. The company also recorded higher after-tax deferred acquisition costs (DAC) amortization of approximately $25 million reflecting loss recognition associated with a third-party reinsurance treaty plus additional expenses. The combined transactions resulted in a U.S. GAAP after-tax loss of $6 million.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 January 2012, as part of a life block transaction, the company repurchased $475 million of non-recourse funding obligations resulting in a U.S. GAAP after-tax gain of approximately $52 million and then ceded certain term life insurance policies to a third-party reinsurer resulting in a U.S. GAAP after-tax loss, net of DAC, of $93 million. The combined transactions resulted in a U.S. GAAP after-tax loss of approximately $41 million.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Life Insurance In-Force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674"/>
        <w:gridCol w:w="120"/>
        <w:gridCol w:w="125"/>
        <w:gridCol w:w="695"/>
        <w:gridCol w:w="135"/>
        <w:gridCol w:w="120"/>
        <w:gridCol w:w="125"/>
        <w:gridCol w:w="695"/>
        <w:gridCol w:w="135"/>
        <w:gridCol w:w="120"/>
        <w:gridCol w:w="124"/>
        <w:gridCol w:w="695"/>
        <w:gridCol w:w="135"/>
        <w:gridCol w:w="135"/>
        <w:gridCol w:w="125"/>
        <w:gridCol w:w="695"/>
        <w:gridCol w:w="120"/>
        <w:gridCol w:w="135"/>
        <w:gridCol w:w="125"/>
        <w:gridCol w:w="695"/>
        <w:gridCol w:w="119"/>
        <w:gridCol w:w="135"/>
        <w:gridCol w:w="125"/>
        <w:gridCol w:w="695"/>
        <w:gridCol w:w="120"/>
        <w:gridCol w:w="135"/>
        <w:gridCol w:w="125"/>
        <w:gridCol w:w="695"/>
        <w:gridCol w:w="128"/>
      </w:tblGrid>
      <w:tr>
        <w:trPr/>
        <w:tc>
          <w:tcPr>
            <w:tcW w:w="267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2674"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2969"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35" w:type="dxa"/>
            <w:tcBorders>
              <w:bottom w:val="single" w:sz="2" w:space="0" w:color="000000"/>
            </w:tcBorders>
            <w:shd w:fill="auto" w:val="clear"/>
            <w:tcMar>
              <w:bottom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044"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8" w:type="dxa"/>
            <w:tcBorders/>
            <w:shd w:fill="auto" w:val="clear"/>
            <w:vAlign w:val="bottom"/>
          </w:tcPr>
          <w:p>
            <w:pPr>
              <w:pStyle w:val="TableContents"/>
              <w:spacing w:before="0" w:after="283"/>
              <w:rPr/>
            </w:pPr>
            <w:r>
              <w:rPr/>
              <w:t> </w:t>
            </w:r>
          </w:p>
        </w:tc>
      </w:tr>
      <w:tr>
        <w:trPr/>
        <w:tc>
          <w:tcPr>
            <w:tcW w:w="2674"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3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81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3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8" w:type="dxa"/>
            <w:tcBorders/>
            <w:shd w:fill="auto" w:val="clear"/>
            <w:vAlign w:val="bottom"/>
          </w:tcPr>
          <w:p>
            <w:pPr>
              <w:pStyle w:val="TableContents"/>
              <w:spacing w:before="0" w:after="283"/>
              <w:rPr/>
            </w:pPr>
            <w:r>
              <w:rPr/>
              <w:t> </w:t>
            </w:r>
          </w:p>
        </w:tc>
      </w:tr>
      <w:tr>
        <w:trPr/>
        <w:tc>
          <w:tcPr>
            <w:tcW w:w="2674" w:type="dxa"/>
            <w:tcBorders/>
            <w:shd w:fill="CCEEFF" w:val="clear"/>
          </w:tcPr>
          <w:p>
            <w:pPr>
              <w:pStyle w:val="TableContents"/>
              <w:spacing w:before="0" w:after="283"/>
              <w:rPr>
                <w:rFonts w:ascii="Times New Roman" w:hAnsi="Times New Roman"/>
                <w:b/>
                <w:sz w:val="20"/>
              </w:rPr>
            </w:pPr>
            <w:r>
              <w:rPr>
                <w:rFonts w:ascii="Times New Roman" w:hAnsi="Times New Roman"/>
                <w:b/>
                <w:sz w:val="20"/>
              </w:rPr>
              <w:t>Term and Whole Life Insurance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674" w:type="dxa"/>
            <w:tcBorders/>
            <w:shd w:fill="auto" w:val="clear"/>
          </w:tcPr>
          <w:p>
            <w:pPr>
              <w:pStyle w:val="TableContents"/>
              <w:spacing w:before="0" w:after="283"/>
              <w:rPr>
                <w:rFonts w:ascii="Times New Roman" w:hAnsi="Times New Roman"/>
                <w:sz w:val="20"/>
              </w:rPr>
            </w:pPr>
            <w:r>
              <w:rPr>
                <w:rFonts w:ascii="Times New Roman" w:hAnsi="Times New Roman"/>
                <w:sz w:val="20"/>
              </w:rPr>
              <w:t>Life insurance in-force, net of reinsurance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335,039</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336,008</w:t>
            </w:r>
          </w:p>
        </w:tc>
        <w:tc>
          <w:tcPr>
            <w:tcW w:w="13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338,014</w:t>
            </w:r>
          </w:p>
        </w:tc>
        <w:tc>
          <w:tcPr>
            <w:tcW w:w="13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340,394</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382,735</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387,333</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391,870</w:t>
            </w:r>
          </w:p>
        </w:tc>
        <w:tc>
          <w:tcPr>
            <w:tcW w:w="128" w:type="dxa"/>
            <w:tcBorders/>
            <w:shd w:fill="auto" w:val="clear"/>
            <w:vAlign w:val="bottom"/>
          </w:tcPr>
          <w:p>
            <w:pPr>
              <w:pStyle w:val="TableContents"/>
              <w:spacing w:before="0" w:after="283"/>
              <w:rPr/>
            </w:pPr>
            <w:r>
              <w:rPr/>
              <w:t>  </w:t>
            </w:r>
          </w:p>
        </w:tc>
      </w:tr>
      <w:tr>
        <w:trPr/>
        <w:tc>
          <w:tcPr>
            <w:tcW w:w="2674" w:type="dxa"/>
            <w:tcBorders/>
            <w:shd w:fill="CCEEFF" w:val="clear"/>
          </w:tcPr>
          <w:p>
            <w:pPr>
              <w:pStyle w:val="TableContents"/>
              <w:spacing w:before="0" w:after="283"/>
              <w:rPr>
                <w:rFonts w:ascii="Times New Roman" w:hAnsi="Times New Roman"/>
                <w:sz w:val="20"/>
              </w:rPr>
            </w:pPr>
            <w:r>
              <w:rPr>
                <w:rFonts w:ascii="Times New Roman" w:hAnsi="Times New Roman"/>
                <w:sz w:val="20"/>
              </w:rPr>
              <w:t>Life insurance in-force before reinsurance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525,171</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528,874</w:t>
            </w:r>
          </w:p>
        </w:tc>
        <w:tc>
          <w:tcPr>
            <w:tcW w:w="13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534,194</w:t>
            </w:r>
          </w:p>
        </w:tc>
        <w:tc>
          <w:tcPr>
            <w:tcW w:w="13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539,317</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546,829</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554,019</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561,186</w:t>
            </w:r>
          </w:p>
        </w:tc>
        <w:tc>
          <w:tcPr>
            <w:tcW w:w="128" w:type="dxa"/>
            <w:tcBorders/>
            <w:shd w:fill="CCEEFF" w:val="clear"/>
            <w:vAlign w:val="bottom"/>
          </w:tcPr>
          <w:p>
            <w:pPr>
              <w:pStyle w:val="TableContents"/>
              <w:spacing w:before="0" w:after="283"/>
              <w:rPr/>
            </w:pPr>
            <w:r>
              <w:rPr/>
              <w:t>  </w:t>
            </w:r>
          </w:p>
        </w:tc>
      </w:tr>
      <w:tr>
        <w:trPr>
          <w:trHeight w:val="120" w:hRule="atLeast"/>
        </w:trPr>
        <w:tc>
          <w:tcPr>
            <w:tcW w:w="2674" w:type="dxa"/>
            <w:tcBorders/>
            <w:shd w:fill="auto" w:val="clear"/>
            <w:vAlign w:val="center"/>
          </w:tcPr>
          <w:p>
            <w:pPr>
              <w:pStyle w:val="TableContents"/>
              <w:spacing w:before="0" w:after="283"/>
              <w:rPr>
                <w:sz w:val="4"/>
                <w:szCs w:val="4"/>
              </w:rPr>
            </w:pPr>
            <w:r>
              <w:rPr>
                <w:sz w:val="4"/>
                <w:szCs w:val="4"/>
              </w:rPr>
            </w:r>
          </w:p>
        </w:tc>
        <w:tc>
          <w:tcPr>
            <w:tcW w:w="1075"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75" w:type="dxa"/>
            <w:gridSpan w:val="4"/>
            <w:tcBorders/>
            <w:shd w:fill="auto" w:val="clear"/>
            <w:vAlign w:val="center"/>
          </w:tcPr>
          <w:p>
            <w:pPr>
              <w:pStyle w:val="TableContents"/>
              <w:spacing w:before="0" w:after="283"/>
              <w:rPr>
                <w:sz w:val="4"/>
                <w:szCs w:val="4"/>
              </w:rPr>
            </w:pPr>
            <w:r>
              <w:rPr>
                <w:sz w:val="4"/>
                <w:szCs w:val="4"/>
              </w:rPr>
            </w:r>
          </w:p>
        </w:tc>
        <w:tc>
          <w:tcPr>
            <w:tcW w:w="1074" w:type="dxa"/>
            <w:gridSpan w:val="4"/>
            <w:tcBorders/>
            <w:shd w:fill="auto" w:val="clear"/>
            <w:vAlign w:val="center"/>
          </w:tcPr>
          <w:p>
            <w:pPr>
              <w:pStyle w:val="TableContents"/>
              <w:spacing w:before="0" w:after="283"/>
              <w:rPr>
                <w:sz w:val="4"/>
                <w:szCs w:val="4"/>
              </w:rPr>
            </w:pPr>
            <w:r>
              <w:rPr>
                <w:sz w:val="4"/>
                <w:szCs w:val="4"/>
              </w:rPr>
            </w:r>
          </w:p>
        </w:tc>
        <w:tc>
          <w:tcPr>
            <w:tcW w:w="1075" w:type="dxa"/>
            <w:gridSpan w:val="4"/>
            <w:tcBorders/>
            <w:shd w:fill="auto" w:val="clear"/>
            <w:vAlign w:val="center"/>
          </w:tcPr>
          <w:p>
            <w:pPr>
              <w:pStyle w:val="TableContents"/>
              <w:spacing w:before="0" w:after="283"/>
              <w:rPr>
                <w:sz w:val="4"/>
                <w:szCs w:val="4"/>
              </w:rPr>
            </w:pPr>
            <w:r>
              <w:rPr>
                <w:sz w:val="4"/>
                <w:szCs w:val="4"/>
              </w:rPr>
            </w:r>
          </w:p>
        </w:tc>
        <w:tc>
          <w:tcPr>
            <w:tcW w:w="1074" w:type="dxa"/>
            <w:gridSpan w:val="4"/>
            <w:tcBorders/>
            <w:shd w:fill="auto" w:val="clear"/>
            <w:vAlign w:val="center"/>
          </w:tcPr>
          <w:p>
            <w:pPr>
              <w:pStyle w:val="TableContents"/>
              <w:spacing w:before="0" w:after="283"/>
              <w:rPr>
                <w:sz w:val="4"/>
                <w:szCs w:val="4"/>
              </w:rPr>
            </w:pPr>
            <w:r>
              <w:rPr>
                <w:sz w:val="4"/>
                <w:szCs w:val="4"/>
              </w:rPr>
            </w:r>
          </w:p>
        </w:tc>
        <w:tc>
          <w:tcPr>
            <w:tcW w:w="1075" w:type="dxa"/>
            <w:gridSpan w:val="4"/>
            <w:tcBorders/>
            <w:shd w:fill="auto" w:val="clear"/>
            <w:vAlign w:val="center"/>
          </w:tcPr>
          <w:p>
            <w:pPr>
              <w:pStyle w:val="TableContents"/>
              <w:spacing w:before="0" w:after="283"/>
              <w:rPr>
                <w:sz w:val="4"/>
                <w:szCs w:val="4"/>
              </w:rPr>
            </w:pPr>
            <w:r>
              <w:rPr>
                <w:sz w:val="4"/>
                <w:szCs w:val="4"/>
              </w:rPr>
            </w:r>
          </w:p>
        </w:tc>
        <w:tc>
          <w:tcPr>
            <w:tcW w:w="1083" w:type="dxa"/>
            <w:gridSpan w:val="4"/>
            <w:tcBorders/>
            <w:shd w:fill="auto" w:val="clear"/>
            <w:vAlign w:val="center"/>
          </w:tcPr>
          <w:p>
            <w:pPr>
              <w:pStyle w:val="TableContents"/>
              <w:spacing w:before="0" w:after="283"/>
              <w:rPr>
                <w:sz w:val="4"/>
                <w:szCs w:val="4"/>
              </w:rPr>
            </w:pPr>
            <w:r>
              <w:rPr>
                <w:sz w:val="4"/>
                <w:szCs w:val="4"/>
              </w:rPr>
            </w:r>
          </w:p>
        </w:tc>
      </w:tr>
      <w:tr>
        <w:trPr/>
        <w:tc>
          <w:tcPr>
            <w:tcW w:w="2674" w:type="dxa"/>
            <w:tcBorders/>
            <w:shd w:fill="auto" w:val="clear"/>
          </w:tcPr>
          <w:p>
            <w:pPr>
              <w:pStyle w:val="TableContents"/>
              <w:spacing w:before="0" w:after="283"/>
              <w:rPr>
                <w:rFonts w:ascii="Times New Roman" w:hAnsi="Times New Roman"/>
                <w:b/>
                <w:sz w:val="20"/>
              </w:rPr>
            </w:pPr>
            <w:r>
              <w:rPr>
                <w:rFonts w:ascii="Times New Roman" w:hAnsi="Times New Roman"/>
                <w:b/>
                <w:sz w:val="20"/>
              </w:rPr>
              <w:t>Term Universal Life Insurance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674" w:type="dxa"/>
            <w:tcBorders/>
            <w:shd w:fill="CCEEFF" w:val="clear"/>
          </w:tcPr>
          <w:p>
            <w:pPr>
              <w:pStyle w:val="TableContents"/>
              <w:spacing w:before="0" w:after="283"/>
              <w:rPr>
                <w:rFonts w:ascii="Times New Roman" w:hAnsi="Times New Roman"/>
                <w:sz w:val="20"/>
              </w:rPr>
            </w:pPr>
            <w:r>
              <w:rPr>
                <w:rFonts w:ascii="Times New Roman" w:hAnsi="Times New Roman"/>
                <w:sz w:val="20"/>
              </w:rPr>
              <w:t>Life insurance in-force, net of reinsurance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133,500</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134,868</w:t>
            </w:r>
          </w:p>
        </w:tc>
        <w:tc>
          <w:tcPr>
            <w:tcW w:w="13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136,222</w:t>
            </w:r>
          </w:p>
        </w:tc>
        <w:tc>
          <w:tcPr>
            <w:tcW w:w="13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137,359</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133,846</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119,687</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112,906</w:t>
            </w:r>
          </w:p>
        </w:tc>
        <w:tc>
          <w:tcPr>
            <w:tcW w:w="128" w:type="dxa"/>
            <w:tcBorders/>
            <w:shd w:fill="CCEEFF" w:val="clear"/>
            <w:vAlign w:val="bottom"/>
          </w:tcPr>
          <w:p>
            <w:pPr>
              <w:pStyle w:val="TableContents"/>
              <w:spacing w:before="0" w:after="283"/>
              <w:rPr/>
            </w:pPr>
            <w:r>
              <w:rPr/>
              <w:t>  </w:t>
            </w:r>
          </w:p>
        </w:tc>
      </w:tr>
      <w:tr>
        <w:trPr/>
        <w:tc>
          <w:tcPr>
            <w:tcW w:w="2674" w:type="dxa"/>
            <w:tcBorders/>
            <w:shd w:fill="auto" w:val="clear"/>
          </w:tcPr>
          <w:p>
            <w:pPr>
              <w:pStyle w:val="TableContents"/>
              <w:spacing w:before="0" w:after="283"/>
              <w:rPr>
                <w:rFonts w:ascii="Times New Roman" w:hAnsi="Times New Roman"/>
                <w:sz w:val="20"/>
              </w:rPr>
            </w:pPr>
            <w:r>
              <w:rPr>
                <w:rFonts w:ascii="Times New Roman" w:hAnsi="Times New Roman"/>
                <w:sz w:val="20"/>
              </w:rPr>
              <w:t>Life insurance in-force before reinsurance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134,555</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135,937</w:t>
            </w:r>
          </w:p>
        </w:tc>
        <w:tc>
          <w:tcPr>
            <w:tcW w:w="13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137,297</w:t>
            </w:r>
          </w:p>
        </w:tc>
        <w:tc>
          <w:tcPr>
            <w:tcW w:w="13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138,436</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134,921</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127,640</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113,737</w:t>
            </w:r>
          </w:p>
        </w:tc>
        <w:tc>
          <w:tcPr>
            <w:tcW w:w="128" w:type="dxa"/>
            <w:tcBorders/>
            <w:shd w:fill="auto" w:val="clear"/>
            <w:vAlign w:val="bottom"/>
          </w:tcPr>
          <w:p>
            <w:pPr>
              <w:pStyle w:val="TableContents"/>
              <w:spacing w:before="0" w:after="283"/>
              <w:rPr/>
            </w:pPr>
            <w:r>
              <w:rPr/>
              <w:t>  </w:t>
            </w:r>
          </w:p>
        </w:tc>
      </w:tr>
      <w:tr>
        <w:trPr>
          <w:trHeight w:val="120" w:hRule="atLeast"/>
        </w:trPr>
        <w:tc>
          <w:tcPr>
            <w:tcW w:w="2674" w:type="dxa"/>
            <w:tcBorders/>
            <w:shd w:fill="auto" w:val="clear"/>
            <w:vAlign w:val="center"/>
          </w:tcPr>
          <w:p>
            <w:pPr>
              <w:pStyle w:val="TableContents"/>
              <w:spacing w:before="0" w:after="283"/>
              <w:rPr>
                <w:sz w:val="4"/>
                <w:szCs w:val="4"/>
              </w:rPr>
            </w:pPr>
            <w:r>
              <w:rPr>
                <w:sz w:val="4"/>
                <w:szCs w:val="4"/>
              </w:rPr>
            </w:r>
          </w:p>
        </w:tc>
        <w:tc>
          <w:tcPr>
            <w:tcW w:w="1075"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75" w:type="dxa"/>
            <w:gridSpan w:val="4"/>
            <w:tcBorders/>
            <w:shd w:fill="auto" w:val="clear"/>
            <w:vAlign w:val="center"/>
          </w:tcPr>
          <w:p>
            <w:pPr>
              <w:pStyle w:val="TableContents"/>
              <w:spacing w:before="0" w:after="283"/>
              <w:rPr>
                <w:sz w:val="4"/>
                <w:szCs w:val="4"/>
              </w:rPr>
            </w:pPr>
            <w:r>
              <w:rPr>
                <w:sz w:val="4"/>
                <w:szCs w:val="4"/>
              </w:rPr>
            </w:r>
          </w:p>
        </w:tc>
        <w:tc>
          <w:tcPr>
            <w:tcW w:w="1074" w:type="dxa"/>
            <w:gridSpan w:val="4"/>
            <w:tcBorders/>
            <w:shd w:fill="auto" w:val="clear"/>
            <w:vAlign w:val="center"/>
          </w:tcPr>
          <w:p>
            <w:pPr>
              <w:pStyle w:val="TableContents"/>
              <w:spacing w:before="0" w:after="283"/>
              <w:rPr>
                <w:sz w:val="4"/>
                <w:szCs w:val="4"/>
              </w:rPr>
            </w:pPr>
            <w:r>
              <w:rPr>
                <w:sz w:val="4"/>
                <w:szCs w:val="4"/>
              </w:rPr>
            </w:r>
          </w:p>
        </w:tc>
        <w:tc>
          <w:tcPr>
            <w:tcW w:w="1075" w:type="dxa"/>
            <w:gridSpan w:val="4"/>
            <w:tcBorders/>
            <w:shd w:fill="auto" w:val="clear"/>
            <w:vAlign w:val="center"/>
          </w:tcPr>
          <w:p>
            <w:pPr>
              <w:pStyle w:val="TableContents"/>
              <w:spacing w:before="0" w:after="283"/>
              <w:rPr>
                <w:sz w:val="4"/>
                <w:szCs w:val="4"/>
              </w:rPr>
            </w:pPr>
            <w:r>
              <w:rPr>
                <w:sz w:val="4"/>
                <w:szCs w:val="4"/>
              </w:rPr>
            </w:r>
          </w:p>
        </w:tc>
        <w:tc>
          <w:tcPr>
            <w:tcW w:w="1074" w:type="dxa"/>
            <w:gridSpan w:val="4"/>
            <w:tcBorders/>
            <w:shd w:fill="auto" w:val="clear"/>
            <w:vAlign w:val="center"/>
          </w:tcPr>
          <w:p>
            <w:pPr>
              <w:pStyle w:val="TableContents"/>
              <w:spacing w:before="0" w:after="283"/>
              <w:rPr>
                <w:sz w:val="4"/>
                <w:szCs w:val="4"/>
              </w:rPr>
            </w:pPr>
            <w:r>
              <w:rPr>
                <w:sz w:val="4"/>
                <w:szCs w:val="4"/>
              </w:rPr>
            </w:r>
          </w:p>
        </w:tc>
        <w:tc>
          <w:tcPr>
            <w:tcW w:w="1075" w:type="dxa"/>
            <w:gridSpan w:val="4"/>
            <w:tcBorders/>
            <w:shd w:fill="auto" w:val="clear"/>
            <w:vAlign w:val="center"/>
          </w:tcPr>
          <w:p>
            <w:pPr>
              <w:pStyle w:val="TableContents"/>
              <w:spacing w:before="0" w:after="283"/>
              <w:rPr>
                <w:sz w:val="4"/>
                <w:szCs w:val="4"/>
              </w:rPr>
            </w:pPr>
            <w:r>
              <w:rPr>
                <w:sz w:val="4"/>
                <w:szCs w:val="4"/>
              </w:rPr>
            </w:r>
          </w:p>
        </w:tc>
        <w:tc>
          <w:tcPr>
            <w:tcW w:w="1083" w:type="dxa"/>
            <w:gridSpan w:val="4"/>
            <w:tcBorders/>
            <w:shd w:fill="auto" w:val="clear"/>
            <w:vAlign w:val="center"/>
          </w:tcPr>
          <w:p>
            <w:pPr>
              <w:pStyle w:val="TableContents"/>
              <w:spacing w:before="0" w:after="283"/>
              <w:rPr>
                <w:sz w:val="4"/>
                <w:szCs w:val="4"/>
              </w:rPr>
            </w:pPr>
            <w:r>
              <w:rPr>
                <w:sz w:val="4"/>
                <w:szCs w:val="4"/>
              </w:rPr>
            </w:r>
          </w:p>
        </w:tc>
      </w:tr>
      <w:tr>
        <w:trPr/>
        <w:tc>
          <w:tcPr>
            <w:tcW w:w="2674" w:type="dxa"/>
            <w:tcBorders/>
            <w:shd w:fill="CCEEFF" w:val="clear"/>
          </w:tcPr>
          <w:p>
            <w:pPr>
              <w:pStyle w:val="TableContents"/>
              <w:spacing w:before="0" w:after="283"/>
              <w:rPr>
                <w:rFonts w:ascii="Times New Roman" w:hAnsi="Times New Roman"/>
                <w:b/>
                <w:sz w:val="20"/>
              </w:rPr>
            </w:pPr>
            <w:r>
              <w:rPr>
                <w:rFonts w:ascii="Times New Roman" w:hAnsi="Times New Roman"/>
                <w:b/>
                <w:sz w:val="20"/>
              </w:rPr>
              <w:t>Universal Life Insurance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674" w:type="dxa"/>
            <w:tcBorders/>
            <w:shd w:fill="auto" w:val="clear"/>
          </w:tcPr>
          <w:p>
            <w:pPr>
              <w:pStyle w:val="TableContents"/>
              <w:spacing w:before="0" w:after="283"/>
              <w:rPr>
                <w:rFonts w:ascii="Times New Roman" w:hAnsi="Times New Roman"/>
                <w:sz w:val="20"/>
              </w:rPr>
            </w:pPr>
            <w:r>
              <w:rPr>
                <w:rFonts w:ascii="Times New Roman" w:hAnsi="Times New Roman"/>
                <w:sz w:val="20"/>
              </w:rPr>
              <w:t>Life insurance in-force, net of reinsurance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43,447</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43,773</w:t>
            </w:r>
          </w:p>
        </w:tc>
        <w:tc>
          <w:tcPr>
            <w:tcW w:w="13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44,051</w:t>
            </w:r>
          </w:p>
        </w:tc>
        <w:tc>
          <w:tcPr>
            <w:tcW w:w="13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44,129</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43,523</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43,232</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42,734</w:t>
            </w:r>
          </w:p>
        </w:tc>
        <w:tc>
          <w:tcPr>
            <w:tcW w:w="128" w:type="dxa"/>
            <w:tcBorders/>
            <w:shd w:fill="auto" w:val="clear"/>
            <w:vAlign w:val="bottom"/>
          </w:tcPr>
          <w:p>
            <w:pPr>
              <w:pStyle w:val="TableContents"/>
              <w:spacing w:before="0" w:after="283"/>
              <w:rPr/>
            </w:pPr>
            <w:r>
              <w:rPr/>
              <w:t>  </w:t>
            </w:r>
          </w:p>
        </w:tc>
      </w:tr>
      <w:tr>
        <w:trPr/>
        <w:tc>
          <w:tcPr>
            <w:tcW w:w="2674" w:type="dxa"/>
            <w:tcBorders/>
            <w:shd w:fill="CCEEFF" w:val="clear"/>
          </w:tcPr>
          <w:p>
            <w:pPr>
              <w:pStyle w:val="TableContents"/>
              <w:spacing w:before="0" w:after="283"/>
              <w:rPr>
                <w:rFonts w:ascii="Times New Roman" w:hAnsi="Times New Roman"/>
                <w:sz w:val="20"/>
              </w:rPr>
            </w:pPr>
            <w:r>
              <w:rPr>
                <w:rFonts w:ascii="Times New Roman" w:hAnsi="Times New Roman"/>
                <w:sz w:val="20"/>
              </w:rPr>
              <w:t>Life insurance in-force before reinsurance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50,203</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50,558</w:t>
            </w:r>
          </w:p>
        </w:tc>
        <w:tc>
          <w:tcPr>
            <w:tcW w:w="13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50,906</w:t>
            </w:r>
          </w:p>
        </w:tc>
        <w:tc>
          <w:tcPr>
            <w:tcW w:w="13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50,954</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50,364</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50,083</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49,527</w:t>
            </w:r>
          </w:p>
        </w:tc>
        <w:tc>
          <w:tcPr>
            <w:tcW w:w="128" w:type="dxa"/>
            <w:tcBorders/>
            <w:shd w:fill="CCEEFF" w:val="clear"/>
            <w:vAlign w:val="bottom"/>
          </w:tcPr>
          <w:p>
            <w:pPr>
              <w:pStyle w:val="TableContents"/>
              <w:spacing w:before="0" w:after="283"/>
              <w:rPr/>
            </w:pPr>
            <w:r>
              <w:rPr/>
              <w:t>  </w:t>
            </w:r>
          </w:p>
        </w:tc>
      </w:tr>
      <w:tr>
        <w:trPr>
          <w:trHeight w:val="120" w:hRule="atLeast"/>
        </w:trPr>
        <w:tc>
          <w:tcPr>
            <w:tcW w:w="2674" w:type="dxa"/>
            <w:tcBorders/>
            <w:shd w:fill="auto" w:val="clear"/>
            <w:vAlign w:val="center"/>
          </w:tcPr>
          <w:p>
            <w:pPr>
              <w:pStyle w:val="TableContents"/>
              <w:spacing w:before="0" w:after="283"/>
              <w:rPr>
                <w:sz w:val="4"/>
                <w:szCs w:val="4"/>
              </w:rPr>
            </w:pPr>
            <w:r>
              <w:rPr>
                <w:sz w:val="4"/>
                <w:szCs w:val="4"/>
              </w:rPr>
            </w:r>
          </w:p>
        </w:tc>
        <w:tc>
          <w:tcPr>
            <w:tcW w:w="1075"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75" w:type="dxa"/>
            <w:gridSpan w:val="4"/>
            <w:tcBorders/>
            <w:shd w:fill="auto" w:val="clear"/>
            <w:vAlign w:val="center"/>
          </w:tcPr>
          <w:p>
            <w:pPr>
              <w:pStyle w:val="TableContents"/>
              <w:spacing w:before="0" w:after="283"/>
              <w:rPr>
                <w:sz w:val="4"/>
                <w:szCs w:val="4"/>
              </w:rPr>
            </w:pPr>
            <w:r>
              <w:rPr>
                <w:sz w:val="4"/>
                <w:szCs w:val="4"/>
              </w:rPr>
            </w:r>
          </w:p>
        </w:tc>
        <w:tc>
          <w:tcPr>
            <w:tcW w:w="1074" w:type="dxa"/>
            <w:gridSpan w:val="4"/>
            <w:tcBorders/>
            <w:shd w:fill="auto" w:val="clear"/>
            <w:vAlign w:val="center"/>
          </w:tcPr>
          <w:p>
            <w:pPr>
              <w:pStyle w:val="TableContents"/>
              <w:spacing w:before="0" w:after="283"/>
              <w:rPr>
                <w:sz w:val="4"/>
                <w:szCs w:val="4"/>
              </w:rPr>
            </w:pPr>
            <w:r>
              <w:rPr>
                <w:sz w:val="4"/>
                <w:szCs w:val="4"/>
              </w:rPr>
            </w:r>
          </w:p>
        </w:tc>
        <w:tc>
          <w:tcPr>
            <w:tcW w:w="1075" w:type="dxa"/>
            <w:gridSpan w:val="4"/>
            <w:tcBorders/>
            <w:shd w:fill="auto" w:val="clear"/>
            <w:vAlign w:val="center"/>
          </w:tcPr>
          <w:p>
            <w:pPr>
              <w:pStyle w:val="TableContents"/>
              <w:spacing w:before="0" w:after="283"/>
              <w:rPr>
                <w:sz w:val="4"/>
                <w:szCs w:val="4"/>
              </w:rPr>
            </w:pPr>
            <w:r>
              <w:rPr>
                <w:sz w:val="4"/>
                <w:szCs w:val="4"/>
              </w:rPr>
            </w:r>
          </w:p>
        </w:tc>
        <w:tc>
          <w:tcPr>
            <w:tcW w:w="1074" w:type="dxa"/>
            <w:gridSpan w:val="4"/>
            <w:tcBorders/>
            <w:shd w:fill="auto" w:val="clear"/>
            <w:vAlign w:val="center"/>
          </w:tcPr>
          <w:p>
            <w:pPr>
              <w:pStyle w:val="TableContents"/>
              <w:spacing w:before="0" w:after="283"/>
              <w:rPr>
                <w:sz w:val="4"/>
                <w:szCs w:val="4"/>
              </w:rPr>
            </w:pPr>
            <w:r>
              <w:rPr>
                <w:sz w:val="4"/>
                <w:szCs w:val="4"/>
              </w:rPr>
            </w:r>
          </w:p>
        </w:tc>
        <w:tc>
          <w:tcPr>
            <w:tcW w:w="1075" w:type="dxa"/>
            <w:gridSpan w:val="4"/>
            <w:tcBorders/>
            <w:shd w:fill="auto" w:val="clear"/>
            <w:vAlign w:val="center"/>
          </w:tcPr>
          <w:p>
            <w:pPr>
              <w:pStyle w:val="TableContents"/>
              <w:spacing w:before="0" w:after="283"/>
              <w:rPr>
                <w:sz w:val="4"/>
                <w:szCs w:val="4"/>
              </w:rPr>
            </w:pPr>
            <w:r>
              <w:rPr>
                <w:sz w:val="4"/>
                <w:szCs w:val="4"/>
              </w:rPr>
            </w:r>
          </w:p>
        </w:tc>
        <w:tc>
          <w:tcPr>
            <w:tcW w:w="1083" w:type="dxa"/>
            <w:gridSpan w:val="4"/>
            <w:tcBorders/>
            <w:shd w:fill="auto" w:val="clear"/>
            <w:vAlign w:val="center"/>
          </w:tcPr>
          <w:p>
            <w:pPr>
              <w:pStyle w:val="TableContents"/>
              <w:spacing w:before="0" w:after="283"/>
              <w:rPr>
                <w:sz w:val="4"/>
                <w:szCs w:val="4"/>
              </w:rPr>
            </w:pPr>
            <w:r>
              <w:rPr>
                <w:sz w:val="4"/>
                <w:szCs w:val="4"/>
              </w:rPr>
            </w:r>
          </w:p>
        </w:tc>
      </w:tr>
      <w:tr>
        <w:trPr/>
        <w:tc>
          <w:tcPr>
            <w:tcW w:w="2674" w:type="dxa"/>
            <w:tcBorders/>
            <w:shd w:fill="auto" w:val="clear"/>
          </w:tcPr>
          <w:p>
            <w:pPr>
              <w:pStyle w:val="TableContents"/>
              <w:spacing w:before="0" w:after="283"/>
              <w:rPr>
                <w:rFonts w:ascii="Times New Roman" w:hAnsi="Times New Roman"/>
                <w:b/>
                <w:sz w:val="20"/>
              </w:rPr>
            </w:pPr>
            <w:r>
              <w:rPr>
                <w:rFonts w:ascii="Times New Roman" w:hAnsi="Times New Roman"/>
                <w:b/>
                <w:sz w:val="20"/>
              </w:rPr>
              <w:t>Total Life Insurance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674" w:type="dxa"/>
            <w:tcBorders/>
            <w:shd w:fill="CCEEFF" w:val="clear"/>
          </w:tcPr>
          <w:p>
            <w:pPr>
              <w:pStyle w:val="TableContents"/>
              <w:spacing w:before="0" w:after="283"/>
              <w:rPr>
                <w:rFonts w:ascii="Times New Roman" w:hAnsi="Times New Roman"/>
                <w:sz w:val="20"/>
              </w:rPr>
            </w:pPr>
            <w:r>
              <w:rPr>
                <w:rFonts w:ascii="Times New Roman" w:hAnsi="Times New Roman"/>
                <w:sz w:val="20"/>
              </w:rPr>
              <w:t>Life insurance in-force, net of reinsurance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511,986</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514,649</w:t>
            </w:r>
          </w:p>
        </w:tc>
        <w:tc>
          <w:tcPr>
            <w:tcW w:w="13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518,287</w:t>
            </w:r>
          </w:p>
        </w:tc>
        <w:tc>
          <w:tcPr>
            <w:tcW w:w="13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521,882</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560,104</w:t>
            </w:r>
          </w:p>
        </w:tc>
        <w:tc>
          <w:tcPr>
            <w:tcW w:w="11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550,252</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547,510</w:t>
            </w:r>
          </w:p>
        </w:tc>
        <w:tc>
          <w:tcPr>
            <w:tcW w:w="128" w:type="dxa"/>
            <w:tcBorders/>
            <w:shd w:fill="CCEEFF" w:val="clear"/>
            <w:vAlign w:val="bottom"/>
          </w:tcPr>
          <w:p>
            <w:pPr>
              <w:pStyle w:val="TableContents"/>
              <w:spacing w:before="0" w:after="283"/>
              <w:rPr/>
            </w:pPr>
            <w:r>
              <w:rPr/>
              <w:t>  </w:t>
            </w:r>
          </w:p>
        </w:tc>
      </w:tr>
      <w:tr>
        <w:trPr/>
        <w:tc>
          <w:tcPr>
            <w:tcW w:w="2674" w:type="dxa"/>
            <w:tcBorders/>
            <w:shd w:fill="auto" w:val="clear"/>
          </w:tcPr>
          <w:p>
            <w:pPr>
              <w:pStyle w:val="TableContents"/>
              <w:spacing w:before="0" w:after="283"/>
              <w:rPr>
                <w:rFonts w:ascii="Times New Roman" w:hAnsi="Times New Roman"/>
                <w:sz w:val="20"/>
              </w:rPr>
            </w:pPr>
            <w:r>
              <w:rPr>
                <w:rFonts w:ascii="Times New Roman" w:hAnsi="Times New Roman"/>
                <w:sz w:val="20"/>
              </w:rPr>
              <w:t>Life insurance in-force before reinsurance</w:t>
            </w:r>
          </w:p>
        </w:tc>
        <w:tc>
          <w:tcPr>
            <w:tcW w:w="12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bottom w:val="single" w:sz="2" w:space="0" w:color="000000"/>
            </w:tcBorders>
            <w:shd w:fill="auto" w:val="clear"/>
            <w:tcMar>
              <w:bottom w:w="28" w:type="dxa"/>
            </w:tcM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bottom w:val="single" w:sz="2" w:space="0" w:color="000000"/>
            </w:tcBorders>
            <w:shd w:fill="auto" w:val="clear"/>
            <w:tcMar>
              <w:bottom w:w="28" w:type="dxa"/>
            </w:tcMar>
            <w:vAlign w:val="bottom"/>
          </w:tcPr>
          <w:p>
            <w:pPr>
              <w:pStyle w:val="TableContents"/>
              <w:spacing w:before="0" w:after="283"/>
              <w:jc w:val="right"/>
              <w:rPr>
                <w:rFonts w:ascii="Times New Roman" w:hAnsi="Times New Roman"/>
                <w:sz w:val="20"/>
              </w:rPr>
            </w:pPr>
            <w:r>
              <w:rPr>
                <w:rFonts w:ascii="Times New Roman" w:hAnsi="Times New Roman"/>
                <w:sz w:val="20"/>
              </w:rPr>
              <w:t>709,929</w:t>
            </w:r>
          </w:p>
        </w:tc>
        <w:tc>
          <w:tcPr>
            <w:tcW w:w="135"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715,369</w:t>
            </w:r>
          </w:p>
        </w:tc>
        <w:tc>
          <w:tcPr>
            <w:tcW w:w="13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722,397</w:t>
            </w:r>
          </w:p>
        </w:tc>
        <w:tc>
          <w:tcPr>
            <w:tcW w:w="13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728,707</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732,114</w:t>
            </w:r>
          </w:p>
        </w:tc>
        <w:tc>
          <w:tcPr>
            <w:tcW w:w="11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731,742</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724,450</w:t>
            </w:r>
          </w:p>
        </w:tc>
        <w:tc>
          <w:tcPr>
            <w:tcW w:w="128"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and SalesU.S. Life Insurance SegmentLong-Term Care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475"/>
        <w:gridCol w:w="146"/>
        <w:gridCol w:w="95"/>
        <w:gridCol w:w="351"/>
        <w:gridCol w:w="178"/>
        <w:gridCol w:w="146"/>
        <w:gridCol w:w="95"/>
        <w:gridCol w:w="351"/>
        <w:gridCol w:w="178"/>
        <w:gridCol w:w="146"/>
        <w:gridCol w:w="95"/>
        <w:gridCol w:w="351"/>
        <w:gridCol w:w="178"/>
        <w:gridCol w:w="146"/>
        <w:gridCol w:w="95"/>
        <w:gridCol w:w="351"/>
        <w:gridCol w:w="178"/>
        <w:gridCol w:w="146"/>
        <w:gridCol w:w="95"/>
        <w:gridCol w:w="351"/>
        <w:gridCol w:w="178"/>
        <w:gridCol w:w="93"/>
        <w:gridCol w:w="95"/>
        <w:gridCol w:w="351"/>
        <w:gridCol w:w="178"/>
        <w:gridCol w:w="93"/>
        <w:gridCol w:w="95"/>
        <w:gridCol w:w="351"/>
        <w:gridCol w:w="178"/>
        <w:gridCol w:w="93"/>
        <w:gridCol w:w="95"/>
        <w:gridCol w:w="351"/>
        <w:gridCol w:w="178"/>
        <w:gridCol w:w="93"/>
        <w:gridCol w:w="95"/>
        <w:gridCol w:w="351"/>
        <w:gridCol w:w="190"/>
      </w:tblGrid>
      <w:tr>
        <w:trPr/>
        <w:tc>
          <w:tcPr>
            <w:tcW w:w="3475"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r>
      <w:tr>
        <w:trPr/>
        <w:tc>
          <w:tcPr>
            <w:tcW w:w="3475"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2756" w:type="dxa"/>
            <w:gridSpan w:val="14"/>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3314"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90" w:type="dxa"/>
            <w:tcBorders/>
            <w:shd w:fill="auto"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pPr>
            <w:r>
              <w:rPr/>
              <w:t> </w:t>
            </w:r>
          </w:p>
        </w:tc>
        <w:tc>
          <w:tcPr>
            <w:tcW w:w="146"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446"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78"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146" w:type="dxa"/>
            <w:tcBorders>
              <w:top w:val="single" w:sz="2" w:space="0" w:color="000000"/>
            </w:tcBorders>
            <w:shd w:fill="auto" w:val="clear"/>
            <w:tcMar>
              <w:top w:w="28" w:type="dxa"/>
            </w:tcMar>
            <w:vAlign w:val="bottom"/>
          </w:tcPr>
          <w:p>
            <w:pPr>
              <w:pStyle w:val="TableContents"/>
              <w:spacing w:before="0" w:after="283"/>
              <w:rPr/>
            </w:pPr>
            <w:r>
              <w:rPr/>
              <w:t>  </w:t>
            </w:r>
          </w:p>
        </w:tc>
        <w:tc>
          <w:tcPr>
            <w:tcW w:w="446"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78" w:type="dxa"/>
            <w:tcBorders>
              <w:top w:val="single" w:sz="2" w:space="0" w:color="000000"/>
            </w:tcBorders>
            <w:shd w:fill="auto" w:val="clear"/>
            <w:tcMar>
              <w:top w:w="28" w:type="dxa"/>
            </w:tcMar>
            <w:vAlign w:val="bottom"/>
          </w:tcPr>
          <w:p>
            <w:pPr>
              <w:pStyle w:val="TableContents"/>
              <w:spacing w:before="0" w:after="283"/>
              <w:rPr/>
            </w:pPr>
            <w:r>
              <w:rPr/>
              <w:t> </w:t>
            </w:r>
          </w:p>
        </w:tc>
        <w:tc>
          <w:tcPr>
            <w:tcW w:w="146" w:type="dxa"/>
            <w:tcBorders>
              <w:top w:val="single" w:sz="2" w:space="0" w:color="000000"/>
            </w:tcBorders>
            <w:shd w:fill="auto" w:val="clear"/>
            <w:tcMar>
              <w:top w:w="28" w:type="dxa"/>
            </w:tcMar>
            <w:vAlign w:val="bottom"/>
          </w:tcPr>
          <w:p>
            <w:pPr>
              <w:pStyle w:val="TableContents"/>
              <w:spacing w:before="0" w:after="283"/>
              <w:rPr/>
            </w:pPr>
            <w:r>
              <w:rPr/>
              <w:t>  </w:t>
            </w:r>
          </w:p>
        </w:tc>
        <w:tc>
          <w:tcPr>
            <w:tcW w:w="446"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78" w:type="dxa"/>
            <w:tcBorders>
              <w:top w:val="single" w:sz="2" w:space="0" w:color="000000"/>
            </w:tcBorders>
            <w:shd w:fill="auto" w:val="clear"/>
            <w:tcMar>
              <w:top w:w="28" w:type="dxa"/>
            </w:tcMar>
            <w:vAlign w:val="bottom"/>
          </w:tcPr>
          <w:p>
            <w:pPr>
              <w:pStyle w:val="TableContents"/>
              <w:spacing w:before="0" w:after="283"/>
              <w:rPr/>
            </w:pPr>
            <w:r>
              <w:rPr/>
              <w:t> </w:t>
            </w:r>
          </w:p>
        </w:tc>
        <w:tc>
          <w:tcPr>
            <w:tcW w:w="146" w:type="dxa"/>
            <w:tcBorders>
              <w:top w:val="single" w:sz="2" w:space="0" w:color="000000"/>
            </w:tcBorders>
            <w:shd w:fill="auto" w:val="clear"/>
            <w:tcMar>
              <w:top w:w="28" w:type="dxa"/>
            </w:tcMar>
            <w:vAlign w:val="bottom"/>
          </w:tcPr>
          <w:p>
            <w:pPr>
              <w:pStyle w:val="TableContents"/>
              <w:spacing w:before="0" w:after="283"/>
              <w:rPr/>
            </w:pPr>
            <w:r>
              <w:rPr/>
              <w:t>  </w:t>
            </w:r>
          </w:p>
        </w:tc>
        <w:tc>
          <w:tcPr>
            <w:tcW w:w="446"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78" w:type="dxa"/>
            <w:tcBorders>
              <w:top w:val="single" w:sz="2" w:space="0" w:color="000000"/>
            </w:tcBorders>
            <w:shd w:fill="auto" w:val="clear"/>
            <w:tcMar>
              <w:top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90" w:type="dxa"/>
            <w:tcBorders/>
            <w:shd w:fill="auto" w:val="clear"/>
            <w:vAlign w:val="bottom"/>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sz w:val="4"/>
                <w:szCs w:val="4"/>
              </w:rPr>
            </w:pPr>
            <w:r>
              <w:rPr>
                <w:sz w:val="4"/>
                <w:szCs w:val="4"/>
              </w:rPr>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564</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550</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513</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1,627</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552</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541</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529</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521</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2,143</w:t>
            </w:r>
          </w:p>
        </w:tc>
        <w:tc>
          <w:tcPr>
            <w:tcW w:w="190" w:type="dxa"/>
            <w:tcBorders/>
            <w:shd w:fill="auto" w:val="clear"/>
            <w:vAlign w:val="bottom"/>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282</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277</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823</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273</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255</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1,060</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8"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0" w:type="dxa"/>
            <w:tcBorders/>
            <w:shd w:fill="auto" w:val="clear"/>
            <w:vAlign w:val="bottom"/>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846</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826</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775</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2,447</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826</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809</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797</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775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3,207</w:t>
            </w:r>
          </w:p>
        </w:tc>
        <w:tc>
          <w:tcPr>
            <w:tcW w:w="190" w:type="dxa"/>
            <w:tcBorders/>
            <w:shd w:fill="auto"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sz w:val="4"/>
                <w:szCs w:val="4"/>
              </w:rPr>
            </w:pPr>
            <w:r>
              <w:rPr>
                <w:sz w:val="4"/>
                <w:szCs w:val="4"/>
              </w:rPr>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659</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663</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628</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1,950</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694</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654</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601</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2,574</w:t>
            </w:r>
          </w:p>
        </w:tc>
        <w:tc>
          <w:tcPr>
            <w:tcW w:w="190" w:type="dxa"/>
            <w:tcBorders/>
            <w:shd w:fill="auto" w:val="clear"/>
            <w:vAlign w:val="bottom"/>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291</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399</w:t>
            </w:r>
          </w:p>
        </w:tc>
        <w:tc>
          <w:tcPr>
            <w:tcW w:w="190" w:type="dxa"/>
            <w:tcBorders/>
            <w:shd w:fill="auto" w:val="clear"/>
            <w:vAlign w:val="bottom"/>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90" w:type="dxa"/>
            <w:tcBorders/>
            <w:shd w:fill="auto"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780</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794</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747</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2,321</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817</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744</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775</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721</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3,057</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 BEFORE INCOME TAXES</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150</w:t>
            </w:r>
          </w:p>
        </w:tc>
        <w:tc>
          <w:tcPr>
            <w:tcW w:w="190" w:type="dxa"/>
            <w:tcBorders/>
            <w:shd w:fill="auto" w:val="clear"/>
            <w:vAlign w:val="bottom"/>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w:t>
            </w:r>
          </w:p>
        </w:tc>
        <w:tc>
          <w:tcPr>
            <w:tcW w:w="190" w:type="dxa"/>
            <w:tcBorders/>
            <w:shd w:fill="auto" w:val="clear"/>
            <w:vAlign w:val="bottom"/>
          </w:tcPr>
          <w:p>
            <w:pPr>
              <w:pStyle w:val="TableContents"/>
              <w:spacing w:before="0" w:after="283"/>
              <w:rPr/>
            </w:pPr>
            <w:r>
              <w:rPr/>
              <w:t>  </w:t>
            </w:r>
          </w:p>
        </w:tc>
      </w:tr>
      <w:tr>
        <w:trPr>
          <w:trHeight w:val="120" w:hRule="atLeast"/>
        </w:trPr>
        <w:tc>
          <w:tcPr>
            <w:tcW w:w="3475" w:type="dxa"/>
            <w:tcBorders/>
            <w:shd w:fill="auto" w:val="clear"/>
            <w:vAlign w:val="center"/>
          </w:tcPr>
          <w:p>
            <w:pPr>
              <w:pStyle w:val="TableContents"/>
              <w:spacing w:before="0" w:after="283"/>
              <w:rPr>
                <w:sz w:val="4"/>
                <w:szCs w:val="4"/>
              </w:rPr>
            </w:pPr>
            <w:r>
              <w:rPr>
                <w:sz w:val="4"/>
                <w:szCs w:val="4"/>
              </w:rPr>
            </w:r>
          </w:p>
        </w:tc>
        <w:tc>
          <w:tcPr>
            <w:tcW w:w="770"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70" w:type="dxa"/>
            <w:gridSpan w:val="4"/>
            <w:tcBorders/>
            <w:shd w:fill="auto" w:val="clear"/>
            <w:vAlign w:val="center"/>
          </w:tcPr>
          <w:p>
            <w:pPr>
              <w:pStyle w:val="TableContents"/>
              <w:spacing w:before="0" w:after="283"/>
              <w:rPr>
                <w:sz w:val="4"/>
                <w:szCs w:val="4"/>
              </w:rPr>
            </w:pPr>
            <w:r>
              <w:rPr>
                <w:sz w:val="4"/>
                <w:szCs w:val="4"/>
              </w:rPr>
            </w:r>
          </w:p>
        </w:tc>
        <w:tc>
          <w:tcPr>
            <w:tcW w:w="770" w:type="dxa"/>
            <w:gridSpan w:val="4"/>
            <w:tcBorders/>
            <w:shd w:fill="auto" w:val="clear"/>
            <w:vAlign w:val="center"/>
          </w:tcPr>
          <w:p>
            <w:pPr>
              <w:pStyle w:val="TableContents"/>
              <w:spacing w:before="0" w:after="283"/>
              <w:rPr>
                <w:sz w:val="4"/>
                <w:szCs w:val="4"/>
              </w:rPr>
            </w:pPr>
            <w:r>
              <w:rPr>
                <w:sz w:val="4"/>
                <w:szCs w:val="4"/>
              </w:rPr>
            </w:r>
          </w:p>
        </w:tc>
        <w:tc>
          <w:tcPr>
            <w:tcW w:w="770" w:type="dxa"/>
            <w:gridSpan w:val="4"/>
            <w:tcBorders/>
            <w:shd w:fill="auto" w:val="clear"/>
            <w:vAlign w:val="center"/>
          </w:tcPr>
          <w:p>
            <w:pPr>
              <w:pStyle w:val="TableContents"/>
              <w:spacing w:before="0" w:after="283"/>
              <w:rPr>
                <w:sz w:val="4"/>
                <w:szCs w:val="4"/>
              </w:rPr>
            </w:pPr>
            <w:r>
              <w:rPr>
                <w:sz w:val="4"/>
                <w:szCs w:val="4"/>
              </w:rPr>
            </w:r>
          </w:p>
        </w:tc>
        <w:tc>
          <w:tcPr>
            <w:tcW w:w="770" w:type="dxa"/>
            <w:gridSpan w:val="4"/>
            <w:tcBorders/>
            <w:shd w:fill="auto" w:val="clear"/>
            <w:vAlign w:val="center"/>
          </w:tcPr>
          <w:p>
            <w:pPr>
              <w:pStyle w:val="TableContents"/>
              <w:spacing w:before="0" w:after="283"/>
              <w:rPr>
                <w:sz w:val="4"/>
                <w:szCs w:val="4"/>
              </w:rPr>
            </w:pPr>
            <w:r>
              <w:rPr>
                <w:sz w:val="4"/>
                <w:szCs w:val="4"/>
              </w:rPr>
            </w:r>
          </w:p>
        </w:tc>
        <w:tc>
          <w:tcPr>
            <w:tcW w:w="717" w:type="dxa"/>
            <w:gridSpan w:val="4"/>
            <w:tcBorders/>
            <w:shd w:fill="auto" w:val="clear"/>
            <w:vAlign w:val="center"/>
          </w:tcPr>
          <w:p>
            <w:pPr>
              <w:pStyle w:val="TableContents"/>
              <w:spacing w:before="0" w:after="283"/>
              <w:rPr>
                <w:sz w:val="4"/>
                <w:szCs w:val="4"/>
              </w:rPr>
            </w:pPr>
            <w:r>
              <w:rPr>
                <w:sz w:val="4"/>
                <w:szCs w:val="4"/>
              </w:rPr>
            </w:r>
          </w:p>
        </w:tc>
        <w:tc>
          <w:tcPr>
            <w:tcW w:w="717" w:type="dxa"/>
            <w:gridSpan w:val="4"/>
            <w:tcBorders/>
            <w:shd w:fill="auto" w:val="clear"/>
            <w:vAlign w:val="center"/>
          </w:tcPr>
          <w:p>
            <w:pPr>
              <w:pStyle w:val="TableContents"/>
              <w:spacing w:before="0" w:after="283"/>
              <w:rPr>
                <w:sz w:val="4"/>
                <w:szCs w:val="4"/>
              </w:rPr>
            </w:pPr>
            <w:r>
              <w:rPr>
                <w:sz w:val="4"/>
                <w:szCs w:val="4"/>
              </w:rPr>
            </w:r>
          </w:p>
        </w:tc>
        <w:tc>
          <w:tcPr>
            <w:tcW w:w="717" w:type="dxa"/>
            <w:gridSpan w:val="4"/>
            <w:tcBorders/>
            <w:shd w:fill="auto" w:val="clear"/>
            <w:vAlign w:val="center"/>
          </w:tcPr>
          <w:p>
            <w:pPr>
              <w:pStyle w:val="TableContents"/>
              <w:spacing w:before="0" w:after="283"/>
              <w:rPr>
                <w:sz w:val="4"/>
                <w:szCs w:val="4"/>
              </w:rPr>
            </w:pPr>
            <w:r>
              <w:rPr>
                <w:sz w:val="4"/>
                <w:szCs w:val="4"/>
              </w:rPr>
            </w:r>
          </w:p>
        </w:tc>
        <w:tc>
          <w:tcPr>
            <w:tcW w:w="729" w:type="dxa"/>
            <w:gridSpan w:val="4"/>
            <w:tcBorders/>
            <w:shd w:fill="auto" w:val="clear"/>
            <w:vAlign w:val="center"/>
          </w:tcPr>
          <w:p>
            <w:pPr>
              <w:pStyle w:val="TableContents"/>
              <w:spacing w:before="0" w:after="283"/>
              <w:rPr>
                <w:sz w:val="4"/>
                <w:szCs w:val="4"/>
              </w:rPr>
            </w:pPr>
            <w:r>
              <w:rPr>
                <w:sz w:val="4"/>
                <w:szCs w:val="4"/>
              </w:rPr>
            </w:r>
          </w:p>
        </w:tc>
      </w:tr>
      <w:tr>
        <w:trPr/>
        <w:tc>
          <w:tcPr>
            <w:tcW w:w="3475"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ADJUSTMENTS TO INCOME FROM CONTINUING OPERATIONS:</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sz w:val="4"/>
                <w:szCs w:val="4"/>
              </w:rPr>
            </w:pPr>
            <w:r>
              <w:rPr>
                <w:sz w:val="4"/>
                <w:szCs w:val="4"/>
              </w:rPr>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0" w:type="dxa"/>
            <w:tcBorders/>
            <w:shd w:fill="auto" w:val="clear"/>
            <w:vAlign w:val="bottom"/>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Expenses related to reorganization, net of taxes</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INCOME</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w:t>
            </w:r>
          </w:p>
        </w:tc>
        <w:tc>
          <w:tcPr>
            <w:tcW w:w="190" w:type="dxa"/>
            <w:tcBorders/>
            <w:shd w:fill="auto"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146"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351"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38.6</w:t>
            </w:r>
          </w:p>
        </w:tc>
        <w:tc>
          <w:tcPr>
            <w:tcW w:w="178"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40.2</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35.4</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38.4</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2.1</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30.9</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38.4</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36.5</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32.6</w:t>
            </w:r>
          </w:p>
        </w:tc>
        <w:tc>
          <w:tcPr>
            <w:tcW w:w="190"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120" w:hRule="atLeast"/>
        </w:trPr>
        <w:tc>
          <w:tcPr>
            <w:tcW w:w="3475" w:type="dxa"/>
            <w:tcBorders/>
            <w:shd w:fill="auto" w:val="clear"/>
            <w:vAlign w:val="center"/>
          </w:tcPr>
          <w:p>
            <w:pPr>
              <w:pStyle w:val="TableContents"/>
              <w:spacing w:before="0" w:after="283"/>
              <w:rPr>
                <w:sz w:val="4"/>
                <w:szCs w:val="4"/>
              </w:rPr>
            </w:pPr>
            <w:r>
              <w:rPr>
                <w:sz w:val="4"/>
                <w:szCs w:val="4"/>
              </w:rPr>
            </w:r>
          </w:p>
        </w:tc>
        <w:tc>
          <w:tcPr>
            <w:tcW w:w="770" w:type="dxa"/>
            <w:gridSpan w:val="4"/>
            <w:tcBorders/>
            <w:shd w:fill="auto" w:val="clear"/>
            <w:vAlign w:val="center"/>
          </w:tcPr>
          <w:p>
            <w:pPr>
              <w:pStyle w:val="TableContents"/>
              <w:spacing w:before="0" w:after="283"/>
              <w:rPr>
                <w:sz w:val="4"/>
                <w:szCs w:val="4"/>
              </w:rPr>
            </w:pPr>
            <w:r>
              <w:rPr>
                <w:sz w:val="4"/>
                <w:szCs w:val="4"/>
              </w:rPr>
            </w:r>
          </w:p>
        </w:tc>
        <w:tc>
          <w:tcPr>
            <w:tcW w:w="770" w:type="dxa"/>
            <w:gridSpan w:val="4"/>
            <w:tcBorders/>
            <w:shd w:fill="auto" w:val="clear"/>
            <w:vAlign w:val="center"/>
          </w:tcPr>
          <w:p>
            <w:pPr>
              <w:pStyle w:val="TableContents"/>
              <w:spacing w:before="0" w:after="283"/>
              <w:rPr>
                <w:sz w:val="4"/>
                <w:szCs w:val="4"/>
              </w:rPr>
            </w:pPr>
            <w:r>
              <w:rPr>
                <w:sz w:val="4"/>
                <w:szCs w:val="4"/>
              </w:rPr>
            </w:r>
          </w:p>
        </w:tc>
        <w:tc>
          <w:tcPr>
            <w:tcW w:w="770" w:type="dxa"/>
            <w:gridSpan w:val="4"/>
            <w:tcBorders/>
            <w:shd w:fill="auto" w:val="clear"/>
            <w:vAlign w:val="center"/>
          </w:tcPr>
          <w:p>
            <w:pPr>
              <w:pStyle w:val="TableContents"/>
              <w:spacing w:before="0" w:after="283"/>
              <w:rPr>
                <w:sz w:val="4"/>
                <w:szCs w:val="4"/>
              </w:rPr>
            </w:pPr>
            <w:r>
              <w:rPr>
                <w:sz w:val="4"/>
                <w:szCs w:val="4"/>
              </w:rPr>
            </w:r>
          </w:p>
        </w:tc>
        <w:tc>
          <w:tcPr>
            <w:tcW w:w="770" w:type="dxa"/>
            <w:gridSpan w:val="4"/>
            <w:tcBorders/>
            <w:shd w:fill="auto" w:val="clear"/>
            <w:vAlign w:val="center"/>
          </w:tcPr>
          <w:p>
            <w:pPr>
              <w:pStyle w:val="TableContents"/>
              <w:spacing w:before="0" w:after="283"/>
              <w:rPr>
                <w:sz w:val="4"/>
                <w:szCs w:val="4"/>
              </w:rPr>
            </w:pPr>
            <w:r>
              <w:rPr>
                <w:sz w:val="4"/>
                <w:szCs w:val="4"/>
              </w:rPr>
            </w:r>
          </w:p>
        </w:tc>
        <w:tc>
          <w:tcPr>
            <w:tcW w:w="770" w:type="dxa"/>
            <w:gridSpan w:val="4"/>
            <w:tcBorders/>
            <w:shd w:fill="auto" w:val="clear"/>
            <w:vAlign w:val="center"/>
          </w:tcPr>
          <w:p>
            <w:pPr>
              <w:pStyle w:val="TableContents"/>
              <w:spacing w:before="0" w:after="283"/>
              <w:rPr>
                <w:sz w:val="4"/>
                <w:szCs w:val="4"/>
              </w:rPr>
            </w:pPr>
            <w:r>
              <w:rPr>
                <w:sz w:val="4"/>
                <w:szCs w:val="4"/>
              </w:rPr>
            </w:r>
          </w:p>
        </w:tc>
        <w:tc>
          <w:tcPr>
            <w:tcW w:w="717" w:type="dxa"/>
            <w:gridSpan w:val="4"/>
            <w:tcBorders/>
            <w:shd w:fill="auto" w:val="clear"/>
            <w:vAlign w:val="center"/>
          </w:tcPr>
          <w:p>
            <w:pPr>
              <w:pStyle w:val="TableContents"/>
              <w:spacing w:before="0" w:after="283"/>
              <w:rPr>
                <w:sz w:val="4"/>
                <w:szCs w:val="4"/>
              </w:rPr>
            </w:pPr>
            <w:r>
              <w:rPr>
                <w:sz w:val="4"/>
                <w:szCs w:val="4"/>
              </w:rPr>
            </w:r>
          </w:p>
        </w:tc>
        <w:tc>
          <w:tcPr>
            <w:tcW w:w="717" w:type="dxa"/>
            <w:gridSpan w:val="4"/>
            <w:tcBorders/>
            <w:shd w:fill="auto" w:val="clear"/>
            <w:vAlign w:val="center"/>
          </w:tcPr>
          <w:p>
            <w:pPr>
              <w:pStyle w:val="TableContents"/>
              <w:spacing w:before="0" w:after="283"/>
              <w:rPr>
                <w:sz w:val="4"/>
                <w:szCs w:val="4"/>
              </w:rPr>
            </w:pPr>
            <w:r>
              <w:rPr>
                <w:sz w:val="4"/>
                <w:szCs w:val="4"/>
              </w:rPr>
            </w:r>
          </w:p>
        </w:tc>
        <w:tc>
          <w:tcPr>
            <w:tcW w:w="717" w:type="dxa"/>
            <w:gridSpan w:val="4"/>
            <w:tcBorders/>
            <w:shd w:fill="auto" w:val="clear"/>
            <w:vAlign w:val="center"/>
          </w:tcPr>
          <w:p>
            <w:pPr>
              <w:pStyle w:val="TableContents"/>
              <w:spacing w:before="0" w:after="283"/>
              <w:rPr>
                <w:sz w:val="4"/>
                <w:szCs w:val="4"/>
              </w:rPr>
            </w:pPr>
            <w:r>
              <w:rPr>
                <w:sz w:val="4"/>
                <w:szCs w:val="4"/>
              </w:rPr>
            </w:r>
          </w:p>
        </w:tc>
        <w:tc>
          <w:tcPr>
            <w:tcW w:w="729" w:type="dxa"/>
            <w:gridSpan w:val="4"/>
            <w:tcBorders/>
            <w:shd w:fill="auto" w:val="clear"/>
            <w:vAlign w:val="center"/>
          </w:tcPr>
          <w:p>
            <w:pPr>
              <w:pStyle w:val="TableContents"/>
              <w:spacing w:before="0" w:after="283"/>
              <w:rPr>
                <w:sz w:val="4"/>
                <w:szCs w:val="4"/>
              </w:rPr>
            </w:pPr>
            <w:r>
              <w:rPr>
                <w:sz w:val="4"/>
                <w:szCs w:val="4"/>
              </w:rPr>
            </w:r>
          </w:p>
        </w:tc>
      </w:tr>
      <w:tr>
        <w:trPr/>
        <w:tc>
          <w:tcPr>
            <w:tcW w:w="3475" w:type="dxa"/>
            <w:tcBorders/>
            <w:shd w:fill="auto" w:val="clear"/>
          </w:tcPr>
          <w:p>
            <w:pPr>
              <w:pStyle w:val="TableContents"/>
              <w:spacing w:before="0" w:after="283"/>
              <w:rPr>
                <w:rFonts w:ascii="Times New Roman" w:hAnsi="Times New Roman"/>
                <w:b/>
                <w:sz w:val="14"/>
              </w:rPr>
            </w:pPr>
            <w:r>
              <w:rPr>
                <w:rFonts w:ascii="Times New Roman" w:hAnsi="Times New Roman"/>
                <w:b/>
                <w:sz w:val="14"/>
              </w:rPr>
              <w:t>SALES:</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r>
      <w:tr>
        <w:trPr/>
        <w:tc>
          <w:tcPr>
            <w:tcW w:w="3475" w:type="dxa"/>
            <w:tcBorders/>
            <w:shd w:fill="CCEEFF" w:val="clear"/>
          </w:tcPr>
          <w:p>
            <w:pPr>
              <w:pStyle w:val="TableContents"/>
              <w:spacing w:before="0" w:after="283"/>
              <w:rPr>
                <w:rFonts w:ascii="Times New Roman" w:hAnsi="Times New Roman"/>
                <w:b/>
                <w:sz w:val="14"/>
              </w:rPr>
            </w:pPr>
            <w:r>
              <w:rPr>
                <w:rFonts w:ascii="Times New Roman" w:hAnsi="Times New Roman"/>
                <w:b/>
                <w:sz w:val="14"/>
              </w:rPr>
              <w:t>Sales by Distribution Channel:</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90" w:type="dxa"/>
            <w:tcBorders/>
            <w:shd w:fill="CCEEFF" w:val="clear"/>
            <w:vAlign w:val="bottom"/>
          </w:tcPr>
          <w:p>
            <w:pPr>
              <w:pStyle w:val="TableContents"/>
              <w:spacing w:before="0" w:after="283"/>
              <w:rPr>
                <w:sz w:val="4"/>
                <w:szCs w:val="4"/>
              </w:rPr>
            </w:pPr>
            <w:r>
              <w:rPr>
                <w:sz w:val="4"/>
                <w:szCs w:val="4"/>
              </w:rPr>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Financial Intermediaries</w:t>
            </w:r>
          </w:p>
        </w:tc>
        <w:tc>
          <w:tcPr>
            <w:tcW w:w="146"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8"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90" w:type="dxa"/>
            <w:tcBorders/>
            <w:shd w:fill="auto" w:val="clear"/>
            <w:vAlign w:val="bottom"/>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Independent Producers</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Dedicated Sales Specialist</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90" w:type="dxa"/>
            <w:tcBorders/>
            <w:shd w:fill="auto"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Total Individual Long-Term Care</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Group Long-Term Care</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7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8"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90" w:type="dxa"/>
            <w:tcBorders/>
            <w:shd w:fill="auto"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Sales</w:t>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w:t>
            </w:r>
          </w:p>
        </w:tc>
        <w:tc>
          <w:tcPr>
            <w:tcW w:w="17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78"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241</w:t>
            </w:r>
          </w:p>
        </w:tc>
        <w:tc>
          <w:tcPr>
            <w:tcW w:w="190" w:type="dxa"/>
            <w:tcBorders/>
            <w:shd w:fill="CCEEFF" w:val="clear"/>
            <w:vAlign w:val="bottom"/>
          </w:tcPr>
          <w:p>
            <w:pPr>
              <w:pStyle w:val="TableContents"/>
              <w:spacing w:before="0" w:after="283"/>
              <w:rPr/>
            </w:pPr>
            <w:r>
              <w:rPr/>
              <w:t>  </w:t>
            </w:r>
          </w:p>
        </w:tc>
      </w:tr>
      <w:tr>
        <w:trPr/>
        <w:tc>
          <w:tcPr>
            <w:tcW w:w="3475"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90" w:type="dxa"/>
            <w:tcBorders/>
            <w:shd w:fill="auto" w:val="clear"/>
            <w:vAlign w:val="center"/>
          </w:tcPr>
          <w:p>
            <w:pPr>
              <w:pStyle w:val="TableContents"/>
              <w:spacing w:before="0" w:after="283"/>
              <w:rPr/>
            </w:pPr>
            <w:r>
              <w:rPr/>
              <w:t> </w:t>
            </w:r>
          </w:p>
        </w:tc>
      </w:tr>
      <w:tr>
        <w:trPr/>
        <w:tc>
          <w:tcPr>
            <w:tcW w:w="3475" w:type="dxa"/>
            <w:tcBorders/>
            <w:shd w:fill="auto" w:val="clear"/>
          </w:tcPr>
          <w:p>
            <w:pPr>
              <w:pStyle w:val="TableContents"/>
              <w:spacing w:before="0" w:after="283"/>
              <w:rPr>
                <w:rFonts w:ascii="Times New Roman" w:hAnsi="Times New Roman"/>
                <w:b/>
                <w:sz w:val="14"/>
              </w:rPr>
            </w:pPr>
            <w:r>
              <w:rPr>
                <w:rFonts w:ascii="Times New Roman" w:hAnsi="Times New Roman"/>
                <w:b/>
                <w:sz w:val="14"/>
              </w:rPr>
              <w:t>RATIOS:</w:t>
            </w:r>
          </w:p>
        </w:tc>
        <w:tc>
          <w:tcPr>
            <w:tcW w:w="146" w:type="dxa"/>
            <w:tcBorders>
              <w:top w:val="single" w:sz="2" w:space="0" w:color="000000"/>
            </w:tcBorders>
            <w:shd w:fill="auto" w:val="clear"/>
            <w:tcMar>
              <w:top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pPr>
            <w:r>
              <w:rPr/>
              <w:t> </w:t>
            </w:r>
          </w:p>
        </w:tc>
        <w:tc>
          <w:tcPr>
            <w:tcW w:w="351" w:type="dxa"/>
            <w:tcBorders>
              <w:top w:val="single" w:sz="2" w:space="0" w:color="000000"/>
            </w:tcBorders>
            <w:shd w:fill="auto" w:val="clear"/>
            <w:tcMar>
              <w:top w:w="28" w:type="dxa"/>
            </w:tcMar>
            <w:vAlign w:val="bottom"/>
          </w:tcPr>
          <w:p>
            <w:pPr>
              <w:pStyle w:val="TableContents"/>
              <w:spacing w:before="0" w:after="283"/>
              <w:rPr/>
            </w:pPr>
            <w:r>
              <w:rPr/>
              <w:t> </w:t>
            </w:r>
          </w:p>
        </w:tc>
        <w:tc>
          <w:tcPr>
            <w:tcW w:w="178" w:type="dxa"/>
            <w:tcBorders>
              <w:top w:val="single" w:sz="2" w:space="0" w:color="000000"/>
            </w:tcBorders>
            <w:shd w:fill="auto" w:val="clear"/>
            <w:tcMar>
              <w:top w:w="28" w:type="dxa"/>
            </w:tcM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r>
      <w:tr>
        <w:trPr/>
        <w:tc>
          <w:tcPr>
            <w:tcW w:w="3475" w:type="dxa"/>
            <w:tcBorders/>
            <w:shd w:fill="CCEEFF" w:val="clear"/>
          </w:tcPr>
          <w:p>
            <w:pPr>
              <w:pStyle w:val="TableContents"/>
              <w:spacing w:before="0" w:after="283"/>
              <w:rPr>
                <w:rFonts w:ascii="Times New Roman" w:hAnsi="Times New Roman"/>
                <w:sz w:val="14"/>
              </w:rPr>
            </w:pPr>
            <w:r>
              <w:rPr>
                <w:rFonts w:ascii="Times New Roman" w:hAnsi="Times New Roman"/>
                <w:sz w:val="14"/>
              </w:rPr>
              <w:t>Loss Ratio(1)</w:t>
            </w:r>
          </w:p>
        </w:tc>
        <w:tc>
          <w:tcPr>
            <w:tcW w:w="146" w:type="dxa"/>
            <w:tcBorders>
              <w:top w:val="single" w:sz="2" w:space="0" w:color="000000"/>
              <w:left w:val="single" w:sz="2" w:space="0" w:color="000000"/>
            </w:tcBorders>
            <w:shd w:fill="CCEEFF" w:val="clear"/>
            <w:tcMar>
              <w:top w:w="28" w:type="dxa"/>
              <w:left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351"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sz w:val="14"/>
              </w:rPr>
            </w:pPr>
            <w:r>
              <w:rPr>
                <w:rFonts w:ascii="Times New Roman" w:hAnsi="Times New Roman"/>
                <w:sz w:val="14"/>
              </w:rPr>
              <w:t>63.7</w:t>
            </w:r>
          </w:p>
        </w:tc>
        <w:tc>
          <w:tcPr>
            <w:tcW w:w="178" w:type="dxa"/>
            <w:tcBorders>
              <w:top w:val="single" w:sz="2" w:space="0" w:color="000000"/>
              <w:right w:val="single" w:sz="2" w:space="0" w:color="000000"/>
            </w:tcBorders>
            <w:shd w:fill="CCEEFF" w:val="clear"/>
            <w:tcMar>
              <w:top w:w="28" w:type="dxa"/>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66.6</w:t>
            </w:r>
          </w:p>
        </w:tc>
        <w:tc>
          <w:tcPr>
            <w:tcW w:w="17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66.2</w:t>
            </w:r>
          </w:p>
        </w:tc>
        <w:tc>
          <w:tcPr>
            <w:tcW w:w="17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65.5</w:t>
            </w:r>
          </w:p>
        </w:tc>
        <w:tc>
          <w:tcPr>
            <w:tcW w:w="17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73.2</w:t>
            </w:r>
          </w:p>
        </w:tc>
        <w:tc>
          <w:tcPr>
            <w:tcW w:w="17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62.8</w:t>
            </w:r>
          </w:p>
        </w:tc>
        <w:tc>
          <w:tcPr>
            <w:tcW w:w="17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71.2</w:t>
            </w:r>
          </w:p>
        </w:tc>
        <w:tc>
          <w:tcPr>
            <w:tcW w:w="17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63.4</w:t>
            </w:r>
          </w:p>
        </w:tc>
        <w:tc>
          <w:tcPr>
            <w:tcW w:w="17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67.7</w:t>
            </w:r>
          </w:p>
        </w:tc>
        <w:tc>
          <w:tcPr>
            <w:tcW w:w="19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475" w:type="dxa"/>
            <w:tcBorders/>
            <w:shd w:fill="auto" w:val="clear"/>
          </w:tcPr>
          <w:p>
            <w:pPr>
              <w:pStyle w:val="TableContents"/>
              <w:spacing w:before="0" w:after="283"/>
              <w:rPr>
                <w:rFonts w:ascii="Times New Roman" w:hAnsi="Times New Roman"/>
                <w:sz w:val="14"/>
              </w:rPr>
            </w:pPr>
            <w:r>
              <w:rPr>
                <w:rFonts w:ascii="Times New Roman" w:hAnsi="Times New Roman"/>
                <w:sz w:val="14"/>
              </w:rPr>
              <w:t>Gross Benefits Ratio(2)</w:t>
            </w:r>
          </w:p>
        </w:tc>
        <w:tc>
          <w:tcPr>
            <w:tcW w:w="146"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bottom w:val="single" w:sz="2" w:space="0" w:color="000000"/>
            </w:tcBorders>
            <w:shd w:fill="auto" w:val="clear"/>
            <w:tcMar>
              <w:bottom w:w="28" w:type="dxa"/>
            </w:tcMar>
            <w:vAlign w:val="bottom"/>
          </w:tcPr>
          <w:p>
            <w:pPr>
              <w:pStyle w:val="TableContents"/>
              <w:spacing w:before="0" w:after="283"/>
              <w:rPr/>
            </w:pPr>
            <w:r>
              <w:rPr/>
              <w:t> </w:t>
            </w:r>
          </w:p>
        </w:tc>
        <w:tc>
          <w:tcPr>
            <w:tcW w:w="351" w:type="dxa"/>
            <w:tcBorders>
              <w:bottom w:val="single" w:sz="2" w:space="0" w:color="000000"/>
            </w:tcBorders>
            <w:shd w:fill="auto" w:val="clear"/>
            <w:tcMar>
              <w:bottom w:w="28" w:type="dxa"/>
            </w:tcMar>
            <w:vAlign w:val="bottom"/>
          </w:tcPr>
          <w:p>
            <w:pPr>
              <w:pStyle w:val="TableContents"/>
              <w:spacing w:before="0" w:after="283"/>
              <w:jc w:val="right"/>
              <w:rPr>
                <w:rFonts w:ascii="Times New Roman" w:hAnsi="Times New Roman"/>
                <w:sz w:val="14"/>
              </w:rPr>
            </w:pPr>
            <w:r>
              <w:rPr>
                <w:rFonts w:ascii="Times New Roman" w:hAnsi="Times New Roman"/>
                <w:sz w:val="14"/>
              </w:rPr>
              <w:t>116.8</w:t>
            </w:r>
          </w:p>
        </w:tc>
        <w:tc>
          <w:tcPr>
            <w:tcW w:w="178"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120.3</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122.8</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119.9</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126.4</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115.0</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124.1</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115.1</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120.2</w:t>
            </w:r>
          </w:p>
        </w:tc>
        <w:tc>
          <w:tcPr>
            <w:tcW w:w="19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loss ratio was calculated by dividing benefits and other changes in policy reserves less tabular interest on reserves less loss adjustment expenses by net earned premiums.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gross benefits ratio was calculated by dividing the benefits and other changes in policy reserves by net earned premiums.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and SalesU.S. Life Insurance SegmentFixed Annuities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529"/>
        <w:gridCol w:w="133"/>
        <w:gridCol w:w="125"/>
        <w:gridCol w:w="384"/>
        <w:gridCol w:w="239"/>
        <w:gridCol w:w="75"/>
        <w:gridCol w:w="125"/>
        <w:gridCol w:w="384"/>
        <w:gridCol w:w="239"/>
        <w:gridCol w:w="74"/>
        <w:gridCol w:w="125"/>
        <w:gridCol w:w="384"/>
        <w:gridCol w:w="239"/>
        <w:gridCol w:w="75"/>
        <w:gridCol w:w="125"/>
        <w:gridCol w:w="485"/>
        <w:gridCol w:w="239"/>
        <w:gridCol w:w="75"/>
        <w:gridCol w:w="124"/>
        <w:gridCol w:w="384"/>
        <w:gridCol w:w="239"/>
        <w:gridCol w:w="75"/>
        <w:gridCol w:w="125"/>
        <w:gridCol w:w="384"/>
        <w:gridCol w:w="239"/>
        <w:gridCol w:w="75"/>
        <w:gridCol w:w="124"/>
        <w:gridCol w:w="384"/>
        <w:gridCol w:w="239"/>
        <w:gridCol w:w="75"/>
        <w:gridCol w:w="125"/>
        <w:gridCol w:w="384"/>
        <w:gridCol w:w="239"/>
        <w:gridCol w:w="75"/>
        <w:gridCol w:w="124"/>
        <w:gridCol w:w="485"/>
        <w:gridCol w:w="252"/>
      </w:tblGrid>
      <w:tr>
        <w:trPr/>
        <w:tc>
          <w:tcPr>
            <w:tcW w:w="2529"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4"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4"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4"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84"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4"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84"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4"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sz w:val="4"/>
                <w:szCs w:val="4"/>
              </w:rPr>
            </w:pPr>
            <w:r>
              <w:rPr>
                <w:sz w:val="4"/>
                <w:szCs w:val="4"/>
              </w:rPr>
            </w:r>
          </w:p>
        </w:tc>
      </w:tr>
      <w:tr>
        <w:trPr/>
        <w:tc>
          <w:tcPr>
            <w:tcW w:w="25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078" w:type="dxa"/>
            <w:gridSpan w:val="14"/>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899"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52" w:type="dxa"/>
            <w:tcBorders/>
            <w:shd w:fill="auto"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pPr>
            <w:r>
              <w:rPr/>
              <w:t> </w:t>
            </w:r>
          </w:p>
        </w:tc>
        <w:tc>
          <w:tcPr>
            <w:tcW w:w="133"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509"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9"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75" w:type="dxa"/>
            <w:tcBorders>
              <w:top w:val="single" w:sz="2" w:space="0" w:color="000000"/>
            </w:tcBorders>
            <w:shd w:fill="auto" w:val="clear"/>
            <w:tcMar>
              <w:top w:w="28" w:type="dxa"/>
            </w:tcMar>
            <w:vAlign w:val="bottom"/>
          </w:tcPr>
          <w:p>
            <w:pPr>
              <w:pStyle w:val="TableContents"/>
              <w:spacing w:before="0" w:after="283"/>
              <w:rPr/>
            </w:pPr>
            <w:r>
              <w:rPr/>
              <w:t> </w:t>
            </w:r>
          </w:p>
        </w:tc>
        <w:tc>
          <w:tcPr>
            <w:tcW w:w="509"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9" w:type="dxa"/>
            <w:tcBorders>
              <w:top w:val="single" w:sz="2" w:space="0" w:color="000000"/>
            </w:tcBorders>
            <w:shd w:fill="auto" w:val="clear"/>
            <w:tcMar>
              <w:top w:w="28" w:type="dxa"/>
            </w:tcMar>
            <w:vAlign w:val="bottom"/>
          </w:tcPr>
          <w:p>
            <w:pPr>
              <w:pStyle w:val="TableContents"/>
              <w:spacing w:before="0" w:after="283"/>
              <w:rPr/>
            </w:pPr>
            <w:r>
              <w:rPr/>
              <w:t> </w:t>
            </w:r>
          </w:p>
        </w:tc>
        <w:tc>
          <w:tcPr>
            <w:tcW w:w="74" w:type="dxa"/>
            <w:tcBorders>
              <w:top w:val="single" w:sz="2" w:space="0" w:color="000000"/>
            </w:tcBorders>
            <w:shd w:fill="auto" w:val="clear"/>
            <w:tcMar>
              <w:top w:w="28" w:type="dxa"/>
            </w:tcMar>
            <w:vAlign w:val="bottom"/>
          </w:tcPr>
          <w:p>
            <w:pPr>
              <w:pStyle w:val="TableContents"/>
              <w:spacing w:before="0" w:after="283"/>
              <w:rPr/>
            </w:pPr>
            <w:r>
              <w:rPr/>
              <w:t> </w:t>
            </w:r>
          </w:p>
        </w:tc>
        <w:tc>
          <w:tcPr>
            <w:tcW w:w="509"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9" w:type="dxa"/>
            <w:tcBorders>
              <w:top w:val="single" w:sz="2" w:space="0" w:color="000000"/>
            </w:tcBorders>
            <w:shd w:fill="auto" w:val="clear"/>
            <w:tcMar>
              <w:top w:w="28" w:type="dxa"/>
            </w:tcMar>
            <w:vAlign w:val="bottom"/>
          </w:tcPr>
          <w:p>
            <w:pPr>
              <w:pStyle w:val="TableContents"/>
              <w:spacing w:before="0" w:after="283"/>
              <w:rPr/>
            </w:pPr>
            <w:r>
              <w:rPr/>
              <w:t> </w:t>
            </w:r>
          </w:p>
        </w:tc>
        <w:tc>
          <w:tcPr>
            <w:tcW w:w="75" w:type="dxa"/>
            <w:tcBorders>
              <w:top w:val="single" w:sz="2" w:space="0" w:color="000000"/>
            </w:tcBorders>
            <w:shd w:fill="auto" w:val="clear"/>
            <w:tcMar>
              <w:top w:w="28" w:type="dxa"/>
            </w:tcMar>
            <w:vAlign w:val="bottom"/>
          </w:tcPr>
          <w:p>
            <w:pPr>
              <w:pStyle w:val="TableContents"/>
              <w:spacing w:before="0" w:after="283"/>
              <w:rPr/>
            </w:pPr>
            <w:r>
              <w:rPr/>
              <w:t> </w:t>
            </w:r>
          </w:p>
        </w:tc>
        <w:tc>
          <w:tcPr>
            <w:tcW w:w="610"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9" w:type="dxa"/>
            <w:tcBorders>
              <w:top w:val="single" w:sz="2" w:space="0" w:color="000000"/>
            </w:tcBorders>
            <w:shd w:fill="auto" w:val="clear"/>
            <w:tcMar>
              <w:top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5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5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52"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52" w:type="dxa"/>
            <w:tcBorders/>
            <w:shd w:fill="CCEEFF" w:val="clear"/>
            <w:vAlign w:val="bottom"/>
          </w:tcPr>
          <w:p>
            <w:pPr>
              <w:pStyle w:val="TableContents"/>
              <w:spacing w:before="0" w:after="283"/>
              <w:rPr>
                <w:sz w:val="4"/>
                <w:szCs w:val="4"/>
              </w:rPr>
            </w:pPr>
            <w:r>
              <w:rPr>
                <w:sz w:val="4"/>
                <w:szCs w:val="4"/>
              </w:rPr>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252"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248</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721</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251</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249</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255</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1,009</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5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Insurance and investment product fees and other</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249</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252</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284</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294</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1,117</w:t>
            </w:r>
          </w:p>
        </w:tc>
        <w:tc>
          <w:tcPr>
            <w:tcW w:w="252" w:type="dxa"/>
            <w:tcBorders/>
            <w:shd w:fill="auto"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52" w:type="dxa"/>
            <w:tcBorders/>
            <w:shd w:fill="CCEEFF" w:val="clear"/>
            <w:vAlign w:val="bottom"/>
          </w:tcPr>
          <w:p>
            <w:pPr>
              <w:pStyle w:val="TableContents"/>
              <w:spacing w:before="0" w:after="283"/>
              <w:rPr>
                <w:sz w:val="4"/>
                <w:szCs w:val="4"/>
              </w:rPr>
            </w:pPr>
            <w:r>
              <w:rPr>
                <w:sz w:val="4"/>
                <w:szCs w:val="4"/>
              </w:rPr>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453</w:t>
            </w:r>
          </w:p>
        </w:tc>
        <w:tc>
          <w:tcPr>
            <w:tcW w:w="252"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263</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378</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252"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52" w:type="dxa"/>
            <w:tcBorders/>
            <w:shd w:fill="auto"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228</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211</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669</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255</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252</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1,006</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auto" w:val="clear"/>
          </w:tcPr>
          <w:p>
            <w:pPr>
              <w:pStyle w:val="TableContents"/>
              <w:spacing w:before="0" w:after="283"/>
              <w:rPr>
                <w:rFonts w:ascii="Times New Roman" w:hAnsi="Times New Roman"/>
                <w:b/>
                <w:sz w:val="20"/>
              </w:rPr>
            </w:pPr>
            <w:r>
              <w:rPr>
                <w:rFonts w:ascii="Times New Roman" w:hAnsi="Times New Roman"/>
                <w:b/>
                <w:sz w:val="20"/>
              </w:rPr>
              <w:t>INCOME FROM CONTINUING OPERATIONS BEFORE INCOME TAXES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252"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auto" w:val="clear"/>
          </w:tcPr>
          <w:p>
            <w:pPr>
              <w:pStyle w:val="TableContents"/>
              <w:spacing w:before="0" w:after="283"/>
              <w:rPr>
                <w:rFonts w:ascii="Times New Roman" w:hAnsi="Times New Roman"/>
                <w:b/>
                <w:sz w:val="20"/>
              </w:rPr>
            </w:pPr>
            <w:r>
              <w:rPr>
                <w:rFonts w:ascii="Times New Roman" w:hAnsi="Times New Roman"/>
                <w:b/>
                <w:sz w:val="20"/>
              </w:rPr>
              <w:t>INCOME FROM CONTINUING OPERATIONS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252" w:type="dxa"/>
            <w:tcBorders/>
            <w:shd w:fill="auto" w:val="clear"/>
            <w:vAlign w:val="bottom"/>
          </w:tcPr>
          <w:p>
            <w:pPr>
              <w:pStyle w:val="TableContents"/>
              <w:spacing w:before="0" w:after="283"/>
              <w:rPr/>
            </w:pPr>
            <w:r>
              <w:rPr/>
              <w:t>  </w:t>
            </w:r>
          </w:p>
        </w:tc>
      </w:tr>
      <w:tr>
        <w:trPr>
          <w:trHeight w:val="120" w:hRule="atLeast"/>
        </w:trPr>
        <w:tc>
          <w:tcPr>
            <w:tcW w:w="2529" w:type="dxa"/>
            <w:tcBorders/>
            <w:shd w:fill="auto" w:val="clear"/>
            <w:vAlign w:val="center"/>
          </w:tcPr>
          <w:p>
            <w:pPr>
              <w:pStyle w:val="TableContents"/>
              <w:spacing w:before="0" w:after="283"/>
              <w:rPr>
                <w:sz w:val="4"/>
                <w:szCs w:val="4"/>
              </w:rPr>
            </w:pPr>
            <w:r>
              <w:rPr>
                <w:sz w:val="4"/>
                <w:szCs w:val="4"/>
              </w:rPr>
            </w:r>
          </w:p>
        </w:tc>
        <w:tc>
          <w:tcPr>
            <w:tcW w:w="881"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23" w:type="dxa"/>
            <w:gridSpan w:val="4"/>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c>
          <w:tcPr>
            <w:tcW w:w="924" w:type="dxa"/>
            <w:gridSpan w:val="4"/>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936" w:type="dxa"/>
            <w:gridSpan w:val="4"/>
            <w:tcBorders/>
            <w:shd w:fill="auto" w:val="clear"/>
            <w:vAlign w:val="center"/>
          </w:tcPr>
          <w:p>
            <w:pPr>
              <w:pStyle w:val="TableContents"/>
              <w:spacing w:before="0" w:after="283"/>
              <w:rPr>
                <w:sz w:val="4"/>
                <w:szCs w:val="4"/>
              </w:rPr>
            </w:pPr>
            <w:r>
              <w:rPr>
                <w:sz w:val="4"/>
                <w:szCs w:val="4"/>
              </w:rPr>
            </w:r>
          </w:p>
        </w:tc>
      </w:tr>
      <w:tr>
        <w:trPr/>
        <w:tc>
          <w:tcPr>
            <w:tcW w:w="25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ADJUSTMENTS TO INCOME FROM CONTINUING OPERATIONS: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52" w:type="dxa"/>
            <w:tcBorders/>
            <w:shd w:fill="CCEEFF" w:val="clear"/>
            <w:vAlign w:val="bottom"/>
          </w:tcPr>
          <w:p>
            <w:pPr>
              <w:pStyle w:val="TableContents"/>
              <w:spacing w:before="0" w:after="283"/>
              <w:rPr>
                <w:sz w:val="4"/>
                <w:szCs w:val="4"/>
              </w:rPr>
            </w:pPr>
            <w:r>
              <w:rPr>
                <w:sz w:val="4"/>
                <w:szCs w:val="4"/>
              </w:rPr>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52"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Expenses related to restructuring, net of taxes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auto" w:val="clear"/>
          </w:tcPr>
          <w:p>
            <w:pPr>
              <w:pStyle w:val="TableContents"/>
              <w:spacing w:before="0" w:after="283"/>
              <w:rPr>
                <w:rFonts w:ascii="Times New Roman" w:hAnsi="Times New Roman"/>
                <w:b/>
                <w:sz w:val="20"/>
              </w:rPr>
            </w:pPr>
            <w:r>
              <w:rPr>
                <w:rFonts w:ascii="Times New Roman" w:hAnsi="Times New Roman"/>
                <w:b/>
                <w:sz w:val="20"/>
              </w:rPr>
              <w:t>NET OPERATING INCOME</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52" w:type="dxa"/>
            <w:tcBorders/>
            <w:shd w:fill="auto"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i/>
                <w:sz w:val="20"/>
              </w:rPr>
            </w:pPr>
            <w:r>
              <w:rPr>
                <w:rFonts w:ascii="Times New Roman" w:hAnsi="Times New Roman"/>
                <w:i/>
                <w:sz w:val="20"/>
              </w:rPr>
              <w:t>Effective tax rate (operating income)</w:t>
            </w:r>
          </w:p>
        </w:tc>
        <w:tc>
          <w:tcPr>
            <w:tcW w:w="133" w:type="dxa"/>
            <w:tcBorders>
              <w:top w:val="single" w:sz="2" w:space="0" w:color="000000"/>
            </w:tcBorders>
            <w:shd w:fill="CCEEFF" w:val="clear"/>
            <w:tcMar>
              <w:top w:w="28" w:type="dxa"/>
            </w:tcMar>
            <w:vAlign w:val="bottom"/>
          </w:tcPr>
          <w:p>
            <w:pPr>
              <w:pStyle w:val="TableContents"/>
              <w:spacing w:before="0" w:after="283"/>
              <w:rPr/>
            </w:pPr>
            <w:r>
              <w:rPr/>
              <w:t>  </w:t>
            </w:r>
          </w:p>
        </w:tc>
        <w:tc>
          <w:tcPr>
            <w:tcW w:w="125" w:type="dxa"/>
            <w:tcBorders>
              <w:top w:val="single" w:sz="2" w:space="0" w:color="000000"/>
            </w:tcBorders>
            <w:shd w:fill="CCEEFF" w:val="clear"/>
            <w:tcMar>
              <w:top w:w="28" w:type="dxa"/>
            </w:tcMar>
            <w:vAlign w:val="bottom"/>
          </w:tcPr>
          <w:p>
            <w:pPr>
              <w:pStyle w:val="TableContents"/>
              <w:spacing w:before="0" w:after="283"/>
              <w:rPr/>
            </w:pPr>
            <w:r>
              <w:rPr/>
              <w:t> </w:t>
            </w:r>
          </w:p>
        </w:tc>
        <w:tc>
          <w:tcPr>
            <w:tcW w:w="384"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20"/>
              </w:rPr>
            </w:pPr>
            <w:r>
              <w:rPr>
                <w:rFonts w:ascii="Times New Roman" w:hAnsi="Times New Roman"/>
                <w:i/>
                <w:sz w:val="20"/>
              </w:rPr>
              <w:t>35.4</w:t>
            </w:r>
          </w:p>
        </w:tc>
        <w:tc>
          <w:tcPr>
            <w:tcW w:w="239"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36.3</w:t>
            </w:r>
          </w:p>
        </w:tc>
        <w:tc>
          <w:tcPr>
            <w:tcW w:w="239"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35.5</w:t>
            </w:r>
          </w:p>
        </w:tc>
        <w:tc>
          <w:tcPr>
            <w:tcW w:w="239"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35.8</w:t>
            </w:r>
          </w:p>
        </w:tc>
        <w:tc>
          <w:tcPr>
            <w:tcW w:w="239"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35.1</w:t>
            </w:r>
          </w:p>
        </w:tc>
        <w:tc>
          <w:tcPr>
            <w:tcW w:w="239"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35.4</w:t>
            </w:r>
          </w:p>
        </w:tc>
        <w:tc>
          <w:tcPr>
            <w:tcW w:w="239"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35.3</w:t>
            </w:r>
          </w:p>
        </w:tc>
        <w:tc>
          <w:tcPr>
            <w:tcW w:w="239"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35.6</w:t>
            </w:r>
          </w:p>
        </w:tc>
        <w:tc>
          <w:tcPr>
            <w:tcW w:w="239"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35.3</w:t>
            </w:r>
          </w:p>
        </w:tc>
        <w:tc>
          <w:tcPr>
            <w:tcW w:w="252"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 </w:t>
            </w:r>
          </w:p>
        </w:tc>
      </w:tr>
      <w:tr>
        <w:trPr>
          <w:trHeight w:val="120" w:hRule="atLeast"/>
        </w:trPr>
        <w:tc>
          <w:tcPr>
            <w:tcW w:w="2529" w:type="dxa"/>
            <w:tcBorders/>
            <w:shd w:fill="auto" w:val="clear"/>
            <w:vAlign w:val="center"/>
          </w:tcPr>
          <w:p>
            <w:pPr>
              <w:pStyle w:val="TableContents"/>
              <w:spacing w:before="0" w:after="283"/>
              <w:rPr>
                <w:sz w:val="4"/>
                <w:szCs w:val="4"/>
              </w:rPr>
            </w:pPr>
            <w:r>
              <w:rPr>
                <w:sz w:val="4"/>
                <w:szCs w:val="4"/>
              </w:rPr>
            </w:r>
          </w:p>
        </w:tc>
        <w:tc>
          <w:tcPr>
            <w:tcW w:w="881"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c>
          <w:tcPr>
            <w:tcW w:w="924" w:type="dxa"/>
            <w:gridSpan w:val="4"/>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936" w:type="dxa"/>
            <w:gridSpan w:val="4"/>
            <w:tcBorders/>
            <w:shd w:fill="auto" w:val="clear"/>
            <w:vAlign w:val="center"/>
          </w:tcPr>
          <w:p>
            <w:pPr>
              <w:pStyle w:val="TableContents"/>
              <w:spacing w:before="0" w:after="283"/>
              <w:rPr>
                <w:sz w:val="4"/>
                <w:szCs w:val="4"/>
              </w:rPr>
            </w:pPr>
            <w:r>
              <w:rPr>
                <w:sz w:val="4"/>
                <w:szCs w:val="4"/>
              </w:rPr>
            </w:r>
          </w:p>
        </w:tc>
      </w:tr>
      <w:tr>
        <w:trPr/>
        <w:tc>
          <w:tcPr>
            <w:tcW w:w="2529" w:type="dxa"/>
            <w:tcBorders/>
            <w:shd w:fill="auto" w:val="clear"/>
          </w:tcPr>
          <w:p>
            <w:pPr>
              <w:pStyle w:val="TableContents"/>
              <w:spacing w:before="0" w:after="283"/>
              <w:rPr>
                <w:rFonts w:ascii="Times New Roman" w:hAnsi="Times New Roman"/>
                <w:b/>
                <w:sz w:val="20"/>
              </w:rPr>
            </w:pPr>
            <w:r>
              <w:rPr>
                <w:rFonts w:ascii="Times New Roman" w:hAnsi="Times New Roman"/>
                <w:b/>
                <w:sz w:val="20"/>
              </w:rPr>
              <w:t>SALES:</w:t>
            </w:r>
          </w:p>
        </w:tc>
        <w:tc>
          <w:tcPr>
            <w:tcW w:w="13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4"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4"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4"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84"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4"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84"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4"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sz w:val="4"/>
                <w:szCs w:val="4"/>
              </w:rPr>
            </w:pPr>
            <w:r>
              <w:rPr>
                <w:sz w:val="4"/>
                <w:szCs w:val="4"/>
              </w:rPr>
            </w:r>
          </w:p>
        </w:tc>
      </w:tr>
      <w:tr>
        <w:trPr/>
        <w:tc>
          <w:tcPr>
            <w:tcW w:w="25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Sales by Product:</w:t>
            </w:r>
          </w:p>
        </w:tc>
        <w:tc>
          <w:tcPr>
            <w:tcW w:w="13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52" w:type="dxa"/>
            <w:tcBorders/>
            <w:shd w:fill="CCEEFF" w:val="clear"/>
            <w:vAlign w:val="bottom"/>
          </w:tcPr>
          <w:p>
            <w:pPr>
              <w:pStyle w:val="TableContents"/>
              <w:spacing w:before="0" w:after="283"/>
              <w:rPr>
                <w:sz w:val="4"/>
                <w:szCs w:val="4"/>
              </w:rPr>
            </w:pPr>
            <w:r>
              <w:rPr>
                <w:sz w:val="4"/>
                <w:szCs w:val="4"/>
              </w:rPr>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Single Premium Immediate Annuities</w:t>
            </w:r>
          </w:p>
        </w:tc>
        <w:tc>
          <w:tcPr>
            <w:tcW w:w="133"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39"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257</w:t>
            </w:r>
          </w:p>
        </w:tc>
        <w:tc>
          <w:tcPr>
            <w:tcW w:w="252"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Single Premium Deferred Annuities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707</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938</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424</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1,150</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auto" w:val="clear"/>
          </w:tcPr>
          <w:p>
            <w:pPr>
              <w:pStyle w:val="TableContents"/>
              <w:spacing w:before="0" w:after="283"/>
              <w:rPr>
                <w:rFonts w:ascii="Times New Roman" w:hAnsi="Times New Roman"/>
                <w:b/>
                <w:sz w:val="20"/>
              </w:rPr>
            </w:pPr>
            <w:r>
              <w:rPr>
                <w:rFonts w:ascii="Times New Roman" w:hAnsi="Times New Roman"/>
                <w:b/>
                <w:sz w:val="20"/>
              </w:rPr>
              <w:t>Total Sales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760</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248</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487</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1,407</w:t>
            </w:r>
          </w:p>
        </w:tc>
        <w:tc>
          <w:tcPr>
            <w:tcW w:w="252" w:type="dxa"/>
            <w:tcBorders/>
            <w:shd w:fill="auto"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Sales by Distribution Channel:</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4" w:type="dxa"/>
            <w:tcBorders/>
            <w:shd w:fill="CCEEFF" w:val="clear"/>
            <w:vAlign w:val="bottom"/>
          </w:tcPr>
          <w:p>
            <w:pPr>
              <w:pStyle w:val="TableContents"/>
              <w:spacing w:before="0" w:after="283"/>
              <w:rPr>
                <w:sz w:val="4"/>
                <w:szCs w:val="4"/>
              </w:rPr>
            </w:pPr>
            <w:r>
              <w:rPr>
                <w:sz w:val="4"/>
                <w:szCs w:val="4"/>
              </w:rPr>
            </w:r>
          </w:p>
        </w:tc>
        <w:tc>
          <w:tcPr>
            <w:tcW w:w="239" w:type="dxa"/>
            <w:tcBorders/>
            <w:shd w:fill="CCEEFF" w:val="clear"/>
            <w:vAlign w:val="bottom"/>
          </w:tcPr>
          <w:p>
            <w:pPr>
              <w:pStyle w:val="TableContents"/>
              <w:spacing w:before="0" w:after="283"/>
              <w:rPr>
                <w:sz w:val="4"/>
                <w:szCs w:val="4"/>
              </w:rPr>
            </w:pPr>
            <w:r>
              <w:rPr>
                <w:sz w:val="4"/>
                <w:szCs w:val="4"/>
              </w:rPr>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52" w:type="dxa"/>
            <w:tcBorders/>
            <w:shd w:fill="CCEEFF" w:val="clear"/>
            <w:vAlign w:val="bottom"/>
          </w:tcPr>
          <w:p>
            <w:pPr>
              <w:pStyle w:val="TableContents"/>
              <w:spacing w:before="0" w:after="283"/>
              <w:rPr>
                <w:sz w:val="4"/>
                <w:szCs w:val="4"/>
              </w:rPr>
            </w:pPr>
            <w:r>
              <w:rPr>
                <w:sz w:val="4"/>
                <w:szCs w:val="4"/>
              </w:rPr>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Financial Intermediaries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528</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709</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242</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252"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Independent Producers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226</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353</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469</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Dedicated Sales Specialists</w:t>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52" w:type="dxa"/>
            <w:tcBorders/>
            <w:shd w:fill="auto"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4" w:type="dxa"/>
            <w:tcBorders/>
            <w:shd w:fill="auto" w:val="clear"/>
            <w:vAlign w:val="bottom"/>
          </w:tcPr>
          <w:p>
            <w:pPr>
              <w:pStyle w:val="TableContents"/>
              <w:pBdr>
                <w:top w:val="single" w:sz="2"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Sales</w:t>
            </w:r>
          </w:p>
        </w:tc>
        <w:tc>
          <w:tcPr>
            <w:tcW w:w="133"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760</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23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1,079</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248</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487</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336</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336</w:t>
            </w:r>
          </w:p>
        </w:tc>
        <w:tc>
          <w:tcPr>
            <w:tcW w:w="23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1,407</w:t>
            </w:r>
          </w:p>
        </w:tc>
        <w:tc>
          <w:tcPr>
            <w:tcW w:w="252" w:type="dxa"/>
            <w:tcBorders/>
            <w:shd w:fill="CCEEFF"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4" w:type="dxa"/>
            <w:tcBorders/>
            <w:shd w:fill="auto" w:val="clear"/>
            <w:vAlign w:val="bottom"/>
          </w:tcPr>
          <w:p>
            <w:pPr>
              <w:pStyle w:val="TableContents"/>
              <w:pBdr>
                <w:top w:val="double" w:sz="6" w:space="1" w:color="000000"/>
              </w:pBdr>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52" w:type="dxa"/>
            <w:tcBorders/>
            <w:shd w:fill="auto" w:val="clear"/>
            <w:vAlign w:val="center"/>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33"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384" w:type="dxa"/>
            <w:tcBorders/>
            <w:shd w:fill="auto" w:val="clear"/>
            <w:vAlign w:val="bottom"/>
          </w:tcPr>
          <w:p>
            <w:pPr>
              <w:pStyle w:val="TableContents"/>
              <w:pBdr>
                <w:bottom w:val="single" w:sz="2" w:space="1" w:color="000000"/>
              </w:pBdr>
              <w:spacing w:before="0" w:after="283"/>
              <w:rPr/>
            </w:pPr>
            <w:r>
              <w:rPr/>
              <w:t> </w:t>
            </w:r>
          </w:p>
        </w:tc>
        <w:tc>
          <w:tcPr>
            <w:tcW w:w="239"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239"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239" w:type="dxa"/>
            <w:tcBorders/>
            <w:shd w:fill="auto" w:val="clear"/>
            <w:vAlign w:val="center"/>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52"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Operating Performance MeasuresU.S. Life Insurance SegmentFixed Annuities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989"/>
        <w:gridCol w:w="60"/>
        <w:gridCol w:w="125"/>
        <w:gridCol w:w="590"/>
        <w:gridCol w:w="135"/>
        <w:gridCol w:w="60"/>
        <w:gridCol w:w="125"/>
        <w:gridCol w:w="590"/>
        <w:gridCol w:w="135"/>
        <w:gridCol w:w="59"/>
        <w:gridCol w:w="125"/>
        <w:gridCol w:w="590"/>
        <w:gridCol w:w="135"/>
        <w:gridCol w:w="60"/>
        <w:gridCol w:w="125"/>
        <w:gridCol w:w="590"/>
        <w:gridCol w:w="135"/>
        <w:gridCol w:w="74"/>
        <w:gridCol w:w="124"/>
        <w:gridCol w:w="590"/>
        <w:gridCol w:w="125"/>
        <w:gridCol w:w="74"/>
        <w:gridCol w:w="125"/>
        <w:gridCol w:w="590"/>
        <w:gridCol w:w="125"/>
        <w:gridCol w:w="74"/>
        <w:gridCol w:w="125"/>
        <w:gridCol w:w="590"/>
        <w:gridCol w:w="124"/>
        <w:gridCol w:w="74"/>
        <w:gridCol w:w="125"/>
        <w:gridCol w:w="590"/>
        <w:gridCol w:w="125"/>
        <w:gridCol w:w="74"/>
        <w:gridCol w:w="125"/>
        <w:gridCol w:w="590"/>
        <w:gridCol w:w="134"/>
      </w:tblGrid>
      <w:tr>
        <w:trPr/>
        <w:tc>
          <w:tcPr>
            <w:tcW w:w="1989"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r>
      <w:tr>
        <w:trPr/>
        <w:tc>
          <w:tcPr>
            <w:tcW w:w="198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44" w:type="dxa"/>
            <w:gridSpan w:val="14"/>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3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4369"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4" w:type="dxa"/>
            <w:tcBorders/>
            <w:shd w:fill="auto" w:val="clear"/>
            <w:vAlign w:val="bottom"/>
          </w:tcPr>
          <w:p>
            <w:pPr>
              <w:pStyle w:val="TableContents"/>
              <w:spacing w:before="0" w:after="283"/>
              <w:rPr/>
            </w:pPr>
            <w:r>
              <w:rPr/>
              <w:t> </w:t>
            </w:r>
          </w:p>
        </w:tc>
      </w:tr>
      <w:tr>
        <w:trPr/>
        <w:tc>
          <w:tcPr>
            <w:tcW w:w="1989" w:type="dxa"/>
            <w:tcBorders/>
            <w:shd w:fill="auto" w:val="clear"/>
            <w:vAlign w:val="bottom"/>
          </w:tcPr>
          <w:p>
            <w:pPr>
              <w:pStyle w:val="TableContents"/>
              <w:spacing w:before="0" w:after="283"/>
              <w:rPr/>
            </w:pPr>
            <w:r>
              <w:rPr/>
              <w:t> </w:t>
            </w:r>
          </w:p>
        </w:tc>
        <w:tc>
          <w:tcPr>
            <w:tcW w:w="6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71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35"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60" w:type="dxa"/>
            <w:tcBorders>
              <w:top w:val="single" w:sz="2" w:space="0" w:color="000000"/>
            </w:tcBorders>
            <w:shd w:fill="auto" w:val="clear"/>
            <w:tcMar>
              <w:top w:w="28" w:type="dxa"/>
            </w:tcMar>
            <w:vAlign w:val="bottom"/>
          </w:tcPr>
          <w:p>
            <w:pPr>
              <w:pStyle w:val="TableContents"/>
              <w:spacing w:before="0" w:after="283"/>
              <w:rPr/>
            </w:pPr>
            <w:r>
              <w:rPr/>
              <w:t> </w:t>
            </w:r>
          </w:p>
        </w:tc>
        <w:tc>
          <w:tcPr>
            <w:tcW w:w="71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35" w:type="dxa"/>
            <w:tcBorders>
              <w:top w:val="single" w:sz="2" w:space="0" w:color="000000"/>
            </w:tcBorders>
            <w:shd w:fill="auto" w:val="clear"/>
            <w:tcMar>
              <w:top w:w="28" w:type="dxa"/>
            </w:tcMar>
            <w:vAlign w:val="bottom"/>
          </w:tcPr>
          <w:p>
            <w:pPr>
              <w:pStyle w:val="TableContents"/>
              <w:spacing w:before="0" w:after="283"/>
              <w:rPr/>
            </w:pPr>
            <w:r>
              <w:rPr/>
              <w:t> </w:t>
            </w:r>
          </w:p>
        </w:tc>
        <w:tc>
          <w:tcPr>
            <w:tcW w:w="59" w:type="dxa"/>
            <w:tcBorders>
              <w:top w:val="single" w:sz="2" w:space="0" w:color="000000"/>
            </w:tcBorders>
            <w:shd w:fill="auto" w:val="clear"/>
            <w:tcMar>
              <w:top w:w="28" w:type="dxa"/>
            </w:tcMar>
            <w:vAlign w:val="bottom"/>
          </w:tcPr>
          <w:p>
            <w:pPr>
              <w:pStyle w:val="TableContents"/>
              <w:spacing w:before="0" w:after="283"/>
              <w:rPr/>
            </w:pPr>
            <w:r>
              <w:rPr/>
              <w:t> </w:t>
            </w:r>
          </w:p>
        </w:tc>
        <w:tc>
          <w:tcPr>
            <w:tcW w:w="71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35" w:type="dxa"/>
            <w:tcBorders>
              <w:top w:val="single" w:sz="2" w:space="0" w:color="000000"/>
            </w:tcBorders>
            <w:shd w:fill="auto" w:val="clear"/>
            <w:tcMar>
              <w:top w:w="28" w:type="dxa"/>
            </w:tcMar>
            <w:vAlign w:val="bottom"/>
          </w:tcPr>
          <w:p>
            <w:pPr>
              <w:pStyle w:val="TableContents"/>
              <w:spacing w:before="0" w:after="283"/>
              <w:rPr/>
            </w:pPr>
            <w:r>
              <w:rPr/>
              <w:t> </w:t>
            </w:r>
          </w:p>
        </w:tc>
        <w:tc>
          <w:tcPr>
            <w:tcW w:w="60" w:type="dxa"/>
            <w:tcBorders>
              <w:top w:val="single" w:sz="2" w:space="0" w:color="000000"/>
            </w:tcBorders>
            <w:shd w:fill="auto" w:val="clear"/>
            <w:tcMar>
              <w:top w:w="28" w:type="dxa"/>
            </w:tcMar>
            <w:vAlign w:val="bottom"/>
          </w:tcPr>
          <w:p>
            <w:pPr>
              <w:pStyle w:val="TableContents"/>
              <w:spacing w:before="0" w:after="283"/>
              <w:rPr/>
            </w:pPr>
            <w:r>
              <w:rPr/>
              <w:t> </w:t>
            </w:r>
          </w:p>
        </w:tc>
        <w:tc>
          <w:tcPr>
            <w:tcW w:w="71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5" w:type="dxa"/>
            <w:tcBorders>
              <w:top w:val="single" w:sz="2" w:space="0" w:color="000000"/>
            </w:tcBorders>
            <w:shd w:fill="auto" w:val="clear"/>
            <w:tcMar>
              <w:top w:w="28" w:type="dxa"/>
            </w:tcM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1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4" w:type="dxa"/>
            <w:tcBorders/>
            <w:shd w:fill="auto" w:val="clear"/>
            <w:vAlign w:val="bottom"/>
          </w:tcPr>
          <w:p>
            <w:pPr>
              <w:pStyle w:val="TableContents"/>
              <w:spacing w:before="0" w:after="283"/>
              <w:rPr/>
            </w:pPr>
            <w:r>
              <w:rPr/>
              <w:t> </w:t>
            </w:r>
          </w:p>
        </w:tc>
      </w:tr>
      <w:tr>
        <w:trPr/>
        <w:tc>
          <w:tcPr>
            <w:tcW w:w="1989" w:type="dxa"/>
            <w:tcBorders/>
            <w:shd w:fill="CCEEFF" w:val="clear"/>
          </w:tcPr>
          <w:p>
            <w:pPr>
              <w:pStyle w:val="TableContents"/>
              <w:spacing w:before="0" w:after="283"/>
              <w:rPr>
                <w:rFonts w:ascii="Times New Roman" w:hAnsi="Times New Roman"/>
                <w:b/>
                <w:sz w:val="20"/>
              </w:rPr>
            </w:pPr>
            <w:r>
              <w:rPr>
                <w:rFonts w:ascii="Times New Roman" w:hAnsi="Times New Roman"/>
                <w:b/>
                <w:sz w:val="20"/>
              </w:rPr>
              <w:t>Single Premium Deferred Annuities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r>
      <w:tr>
        <w:trPr/>
        <w:tc>
          <w:tcPr>
            <w:tcW w:w="1989"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beginning of the period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10,842</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10,881</w:t>
            </w:r>
          </w:p>
        </w:tc>
        <w:tc>
          <w:tcPr>
            <w:tcW w:w="13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11,038</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11,038</w:t>
            </w:r>
          </w:p>
        </w:tc>
        <w:tc>
          <w:tcPr>
            <w:tcW w:w="13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11,104</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10,904</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10,849</w:t>
            </w:r>
          </w:p>
        </w:tc>
        <w:tc>
          <w:tcPr>
            <w:tcW w:w="1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10,831</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10,831</w:t>
            </w:r>
          </w:p>
        </w:tc>
        <w:tc>
          <w:tcPr>
            <w:tcW w:w="134" w:type="dxa"/>
            <w:tcBorders/>
            <w:shd w:fill="auto" w:val="clear"/>
            <w:vAlign w:val="bottom"/>
          </w:tcPr>
          <w:p>
            <w:pPr>
              <w:pStyle w:val="TableContents"/>
              <w:spacing w:before="0" w:after="283"/>
              <w:rPr/>
            </w:pPr>
            <w:r>
              <w:rPr/>
              <w:t>  </w:t>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Deposits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714</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166</w:t>
            </w:r>
          </w:p>
        </w:tc>
        <w:tc>
          <w:tcPr>
            <w:tcW w:w="13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948</w:t>
            </w:r>
          </w:p>
        </w:tc>
        <w:tc>
          <w:tcPr>
            <w:tcW w:w="13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427</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286</w:t>
            </w:r>
          </w:p>
        </w:tc>
        <w:tc>
          <w:tcPr>
            <w:tcW w:w="1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264</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1,161</w:t>
            </w:r>
          </w:p>
        </w:tc>
        <w:tc>
          <w:tcPr>
            <w:tcW w:w="134" w:type="dxa"/>
            <w:tcBorders/>
            <w:shd w:fill="CCEEFF" w:val="clear"/>
            <w:vAlign w:val="bottom"/>
          </w:tcPr>
          <w:p>
            <w:pPr>
              <w:pStyle w:val="TableContents"/>
              <w:spacing w:before="0" w:after="283"/>
              <w:rPr/>
            </w:pPr>
            <w:r>
              <w:rPr/>
              <w:t>  </w:t>
            </w:r>
          </w:p>
        </w:tc>
      </w:tr>
      <w:tr>
        <w:trPr/>
        <w:tc>
          <w:tcPr>
            <w:tcW w:w="1989" w:type="dxa"/>
            <w:tcBorders/>
            <w:shd w:fill="auto"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(293</w:t>
            </w:r>
          </w:p>
        </w:tc>
        <w:tc>
          <w:tcPr>
            <w:tcW w:w="13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(281</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(302</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(876</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(314</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(1,285</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Net flows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421</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3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989"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13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231</w:t>
            </w:r>
          </w:p>
        </w:tc>
        <w:tc>
          <w:tcPr>
            <w:tcW w:w="13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1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w:t>
            </w:r>
          </w:p>
        </w:tc>
        <w:tc>
          <w:tcPr>
            <w:tcW w:w="134" w:type="dxa"/>
            <w:tcBorders/>
            <w:shd w:fill="auto" w:val="clear"/>
            <w:vAlign w:val="bottom"/>
          </w:tcPr>
          <w:p>
            <w:pPr>
              <w:pStyle w:val="TableContents"/>
              <w:spacing w:before="0" w:after="283"/>
              <w:rPr/>
            </w:pPr>
            <w:r>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end of the period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11,341</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10,842</w:t>
            </w:r>
          </w:p>
        </w:tc>
        <w:tc>
          <w:tcPr>
            <w:tcW w:w="13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10,881</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11,341</w:t>
            </w:r>
          </w:p>
        </w:tc>
        <w:tc>
          <w:tcPr>
            <w:tcW w:w="13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11,038</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11,104</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10,904</w:t>
            </w:r>
          </w:p>
        </w:tc>
        <w:tc>
          <w:tcPr>
            <w:tcW w:w="1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10,849</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11,038</w:t>
            </w:r>
          </w:p>
        </w:tc>
        <w:tc>
          <w:tcPr>
            <w:tcW w:w="134" w:type="dxa"/>
            <w:tcBorders/>
            <w:shd w:fill="CCEEFF" w:val="clear"/>
            <w:vAlign w:val="bottom"/>
          </w:tcPr>
          <w:p>
            <w:pPr>
              <w:pStyle w:val="TableContents"/>
              <w:spacing w:before="0" w:after="283"/>
              <w:rPr/>
            </w:pPr>
            <w:r>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rHeight w:val="240" w:hRule="atLeast"/>
        </w:trPr>
        <w:tc>
          <w:tcPr>
            <w:tcW w:w="1989" w:type="dxa"/>
            <w:tcBorders/>
            <w:shd w:fill="auto" w:val="clear"/>
            <w:vAlign w:val="center"/>
          </w:tcPr>
          <w:p>
            <w:pPr>
              <w:pStyle w:val="TableContents"/>
              <w:spacing w:before="0" w:after="283"/>
              <w:rPr>
                <w:sz w:val="4"/>
                <w:szCs w:val="4"/>
              </w:rPr>
            </w:pPr>
            <w:r>
              <w:rPr>
                <w:sz w:val="4"/>
                <w:szCs w:val="4"/>
              </w:rPr>
            </w:r>
          </w:p>
        </w:tc>
        <w:tc>
          <w:tcPr>
            <w:tcW w:w="910"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910" w:type="dxa"/>
            <w:gridSpan w:val="4"/>
            <w:tcBorders/>
            <w:shd w:fill="auto" w:val="clear"/>
            <w:vAlign w:val="center"/>
          </w:tcPr>
          <w:p>
            <w:pPr>
              <w:pStyle w:val="TableContents"/>
              <w:spacing w:before="0" w:after="283"/>
              <w:rPr>
                <w:sz w:val="4"/>
                <w:szCs w:val="4"/>
              </w:rPr>
            </w:pPr>
            <w:r>
              <w:rPr>
                <w:sz w:val="4"/>
                <w:szCs w:val="4"/>
              </w:rPr>
            </w:r>
          </w:p>
        </w:tc>
        <w:tc>
          <w:tcPr>
            <w:tcW w:w="909" w:type="dxa"/>
            <w:gridSpan w:val="4"/>
            <w:tcBorders/>
            <w:shd w:fill="auto" w:val="clear"/>
            <w:vAlign w:val="center"/>
          </w:tcPr>
          <w:p>
            <w:pPr>
              <w:pStyle w:val="TableContents"/>
              <w:spacing w:before="0" w:after="283"/>
              <w:rPr>
                <w:sz w:val="4"/>
                <w:szCs w:val="4"/>
              </w:rPr>
            </w:pPr>
            <w:r>
              <w:rPr>
                <w:sz w:val="4"/>
                <w:szCs w:val="4"/>
              </w:rPr>
            </w:r>
          </w:p>
        </w:tc>
        <w:tc>
          <w:tcPr>
            <w:tcW w:w="910" w:type="dxa"/>
            <w:gridSpan w:val="4"/>
            <w:tcBorders/>
            <w:shd w:fill="auto" w:val="clear"/>
            <w:vAlign w:val="center"/>
          </w:tcPr>
          <w:p>
            <w:pPr>
              <w:pStyle w:val="TableContents"/>
              <w:spacing w:before="0" w:after="283"/>
              <w:rPr>
                <w:sz w:val="4"/>
                <w:szCs w:val="4"/>
              </w:rPr>
            </w:pPr>
            <w:r>
              <w:rPr>
                <w:sz w:val="4"/>
                <w:szCs w:val="4"/>
              </w:rPr>
            </w:r>
          </w:p>
        </w:tc>
        <w:tc>
          <w:tcPr>
            <w:tcW w:w="913" w:type="dxa"/>
            <w:gridSpan w:val="4"/>
            <w:tcBorders/>
            <w:shd w:fill="auto" w:val="clear"/>
            <w:vAlign w:val="center"/>
          </w:tcPr>
          <w:p>
            <w:pPr>
              <w:pStyle w:val="TableContents"/>
              <w:spacing w:before="0" w:after="283"/>
              <w:rPr>
                <w:sz w:val="4"/>
                <w:szCs w:val="4"/>
              </w:rPr>
            </w:pPr>
            <w:r>
              <w:rPr>
                <w:sz w:val="4"/>
                <w:szCs w:val="4"/>
              </w:rPr>
            </w:r>
          </w:p>
        </w:tc>
        <w:tc>
          <w:tcPr>
            <w:tcW w:w="914" w:type="dxa"/>
            <w:gridSpan w:val="4"/>
            <w:tcBorders/>
            <w:shd w:fill="auto" w:val="clear"/>
            <w:vAlign w:val="center"/>
          </w:tcPr>
          <w:p>
            <w:pPr>
              <w:pStyle w:val="TableContents"/>
              <w:spacing w:before="0" w:after="283"/>
              <w:rPr>
                <w:sz w:val="4"/>
                <w:szCs w:val="4"/>
              </w:rPr>
            </w:pPr>
            <w:r>
              <w:rPr>
                <w:sz w:val="4"/>
                <w:szCs w:val="4"/>
              </w:rPr>
            </w:r>
          </w:p>
        </w:tc>
        <w:tc>
          <w:tcPr>
            <w:tcW w:w="913" w:type="dxa"/>
            <w:gridSpan w:val="4"/>
            <w:tcBorders/>
            <w:shd w:fill="auto" w:val="clear"/>
            <w:vAlign w:val="center"/>
          </w:tcPr>
          <w:p>
            <w:pPr>
              <w:pStyle w:val="TableContents"/>
              <w:spacing w:before="0" w:after="283"/>
              <w:rPr>
                <w:sz w:val="4"/>
                <w:szCs w:val="4"/>
              </w:rPr>
            </w:pPr>
            <w:r>
              <w:rPr>
                <w:sz w:val="4"/>
                <w:szCs w:val="4"/>
              </w:rPr>
            </w:r>
          </w:p>
        </w:tc>
        <w:tc>
          <w:tcPr>
            <w:tcW w:w="914" w:type="dxa"/>
            <w:gridSpan w:val="4"/>
            <w:tcBorders/>
            <w:shd w:fill="auto" w:val="clear"/>
            <w:vAlign w:val="center"/>
          </w:tcPr>
          <w:p>
            <w:pPr>
              <w:pStyle w:val="TableContents"/>
              <w:spacing w:before="0" w:after="283"/>
              <w:rPr>
                <w:sz w:val="4"/>
                <w:szCs w:val="4"/>
              </w:rPr>
            </w:pPr>
            <w:r>
              <w:rPr>
                <w:sz w:val="4"/>
                <w:szCs w:val="4"/>
              </w:rPr>
            </w:r>
          </w:p>
        </w:tc>
        <w:tc>
          <w:tcPr>
            <w:tcW w:w="923" w:type="dxa"/>
            <w:gridSpan w:val="4"/>
            <w:tcBorders/>
            <w:shd w:fill="auto" w:val="clear"/>
            <w:vAlign w:val="center"/>
          </w:tcPr>
          <w:p>
            <w:pPr>
              <w:pStyle w:val="TableContents"/>
              <w:spacing w:before="0" w:after="283"/>
              <w:rPr>
                <w:sz w:val="4"/>
                <w:szCs w:val="4"/>
              </w:rPr>
            </w:pPr>
            <w:r>
              <w:rPr>
                <w:sz w:val="4"/>
                <w:szCs w:val="4"/>
              </w:rPr>
            </w:r>
          </w:p>
        </w:tc>
      </w:tr>
      <w:tr>
        <w:trPr/>
        <w:tc>
          <w:tcPr>
            <w:tcW w:w="1989" w:type="dxa"/>
            <w:tcBorders/>
            <w:shd w:fill="auto" w:val="clear"/>
          </w:tcPr>
          <w:p>
            <w:pPr>
              <w:pStyle w:val="TableContents"/>
              <w:spacing w:before="0" w:after="283"/>
              <w:rPr>
                <w:rFonts w:ascii="Times New Roman" w:hAnsi="Times New Roman"/>
                <w:b/>
                <w:sz w:val="20"/>
              </w:rPr>
            </w:pPr>
            <w:r>
              <w:rPr>
                <w:rFonts w:ascii="Times New Roman" w:hAnsi="Times New Roman"/>
                <w:b/>
                <w:sz w:val="20"/>
              </w:rPr>
              <w:t>Single Premium Immediate Annuities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beginning of the period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6,010</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6,319</w:t>
            </w:r>
          </w:p>
        </w:tc>
        <w:tc>
          <w:tcPr>
            <w:tcW w:w="13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6,442</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6,442</w:t>
            </w:r>
          </w:p>
        </w:tc>
        <w:tc>
          <w:tcPr>
            <w:tcW w:w="13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6,469</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6,427</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6,404</w:t>
            </w:r>
          </w:p>
        </w:tc>
        <w:tc>
          <w:tcPr>
            <w:tcW w:w="1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6,433</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6,433</w:t>
            </w:r>
          </w:p>
        </w:tc>
        <w:tc>
          <w:tcPr>
            <w:tcW w:w="134" w:type="dxa"/>
            <w:tcBorders/>
            <w:shd w:fill="CCEEFF" w:val="clear"/>
            <w:vAlign w:val="bottom"/>
          </w:tcPr>
          <w:p>
            <w:pPr>
              <w:pStyle w:val="TableContents"/>
              <w:spacing w:before="0" w:after="283"/>
              <w:rPr/>
            </w:pPr>
            <w:r>
              <w:rPr/>
              <w:t>  </w:t>
            </w:r>
          </w:p>
        </w:tc>
      </w:tr>
      <w:tr>
        <w:trPr/>
        <w:tc>
          <w:tcPr>
            <w:tcW w:w="1989" w:type="dxa"/>
            <w:tcBorders/>
            <w:shd w:fill="auto" w:val="clear"/>
          </w:tcPr>
          <w:p>
            <w:pPr>
              <w:pStyle w:val="TableContents"/>
              <w:spacing w:before="0" w:after="283"/>
              <w:rPr>
                <w:rFonts w:ascii="Times New Roman" w:hAnsi="Times New Roman"/>
                <w:sz w:val="20"/>
              </w:rPr>
            </w:pPr>
            <w:r>
              <w:rPr>
                <w:rFonts w:ascii="Times New Roman" w:hAnsi="Times New Roman"/>
                <w:sz w:val="20"/>
              </w:rPr>
              <w:t>Premiums and deposits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13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13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1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370</w:t>
            </w:r>
          </w:p>
        </w:tc>
        <w:tc>
          <w:tcPr>
            <w:tcW w:w="134" w:type="dxa"/>
            <w:tcBorders/>
            <w:shd w:fill="auto" w:val="clear"/>
            <w:vAlign w:val="bottom"/>
          </w:tcPr>
          <w:p>
            <w:pPr>
              <w:pStyle w:val="TableContents"/>
              <w:spacing w:before="0" w:after="283"/>
              <w:rPr/>
            </w:pPr>
            <w:r>
              <w:rPr/>
              <w:t>  </w:t>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w:t>
            </w:r>
          </w:p>
        </w:tc>
        <w:tc>
          <w:tcPr>
            <w:tcW w:w="135"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(228</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(677</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(929</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989" w:type="dxa"/>
            <w:tcBorders/>
            <w:shd w:fill="auto" w:val="clear"/>
          </w:tcPr>
          <w:p>
            <w:pPr>
              <w:pStyle w:val="TableContents"/>
              <w:spacing w:before="0" w:after="283"/>
              <w:rPr>
                <w:rFonts w:ascii="Times New Roman" w:hAnsi="Times New Roman"/>
                <w:sz w:val="20"/>
              </w:rPr>
            </w:pPr>
            <w:r>
              <w:rPr>
                <w:rFonts w:ascii="Times New Roman" w:hAnsi="Times New Roman"/>
                <w:sz w:val="20"/>
              </w:rPr>
              <w:t>Net flows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w:t>
            </w:r>
          </w:p>
        </w:tc>
        <w:tc>
          <w:tcPr>
            <w:tcW w:w="13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(461</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(559</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3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13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1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305</w:t>
            </w:r>
          </w:p>
        </w:tc>
        <w:tc>
          <w:tcPr>
            <w:tcW w:w="134" w:type="dxa"/>
            <w:tcBorders/>
            <w:shd w:fill="CCEEFF" w:val="clear"/>
            <w:vAlign w:val="bottom"/>
          </w:tcPr>
          <w:p>
            <w:pPr>
              <w:pStyle w:val="TableContents"/>
              <w:spacing w:before="0" w:after="283"/>
              <w:rPr/>
            </w:pPr>
            <w:r>
              <w:rPr/>
              <w:t>  </w:t>
            </w:r>
          </w:p>
        </w:tc>
      </w:tr>
      <w:tr>
        <w:trPr/>
        <w:tc>
          <w:tcPr>
            <w:tcW w:w="1989" w:type="dxa"/>
            <w:tcBorders/>
            <w:shd w:fill="auto" w:val="clear"/>
          </w:tcPr>
          <w:p>
            <w:pPr>
              <w:pStyle w:val="TableContents"/>
              <w:spacing w:before="0" w:after="283"/>
              <w:rPr>
                <w:rFonts w:ascii="Times New Roman" w:hAnsi="Times New Roman"/>
                <w:sz w:val="20"/>
              </w:rPr>
            </w:pPr>
            <w:r>
              <w:rPr>
                <w:rFonts w:ascii="Times New Roman" w:hAnsi="Times New Roman"/>
                <w:sz w:val="20"/>
              </w:rPr>
              <w:t>Effect of accumulated net unrealized investment gains (losses)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3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(224</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(266</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1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263</w:t>
            </w:r>
          </w:p>
        </w:tc>
        <w:tc>
          <w:tcPr>
            <w:tcW w:w="134" w:type="dxa"/>
            <w:tcBorders/>
            <w:shd w:fill="auto" w:val="clear"/>
            <w:vAlign w:val="bottom"/>
          </w:tcPr>
          <w:p>
            <w:pPr>
              <w:pStyle w:val="TableContents"/>
              <w:spacing w:before="0" w:after="283"/>
              <w:rPr/>
            </w:pPr>
            <w:r>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end of the period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5,931</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6,010</w:t>
            </w:r>
          </w:p>
        </w:tc>
        <w:tc>
          <w:tcPr>
            <w:tcW w:w="13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6,319</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5,931</w:t>
            </w:r>
          </w:p>
        </w:tc>
        <w:tc>
          <w:tcPr>
            <w:tcW w:w="13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6,442</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6,469</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6,427</w:t>
            </w:r>
          </w:p>
        </w:tc>
        <w:tc>
          <w:tcPr>
            <w:tcW w:w="1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6,404</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6,442</w:t>
            </w:r>
          </w:p>
        </w:tc>
        <w:tc>
          <w:tcPr>
            <w:tcW w:w="134" w:type="dxa"/>
            <w:tcBorders/>
            <w:shd w:fill="CCEEFF" w:val="clear"/>
            <w:vAlign w:val="bottom"/>
          </w:tcPr>
          <w:p>
            <w:pPr>
              <w:pStyle w:val="TableContents"/>
              <w:spacing w:before="0" w:after="283"/>
              <w:rPr/>
            </w:pPr>
            <w:r>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rHeight w:val="240" w:hRule="atLeast"/>
        </w:trPr>
        <w:tc>
          <w:tcPr>
            <w:tcW w:w="1989" w:type="dxa"/>
            <w:tcBorders/>
            <w:shd w:fill="auto" w:val="clear"/>
            <w:vAlign w:val="center"/>
          </w:tcPr>
          <w:p>
            <w:pPr>
              <w:pStyle w:val="TableContents"/>
              <w:spacing w:before="0" w:after="283"/>
              <w:rPr>
                <w:sz w:val="4"/>
                <w:szCs w:val="4"/>
              </w:rPr>
            </w:pPr>
            <w:r>
              <w:rPr>
                <w:sz w:val="4"/>
                <w:szCs w:val="4"/>
              </w:rPr>
            </w:r>
          </w:p>
        </w:tc>
        <w:tc>
          <w:tcPr>
            <w:tcW w:w="910"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910" w:type="dxa"/>
            <w:gridSpan w:val="4"/>
            <w:tcBorders/>
            <w:shd w:fill="auto" w:val="clear"/>
            <w:vAlign w:val="center"/>
          </w:tcPr>
          <w:p>
            <w:pPr>
              <w:pStyle w:val="TableContents"/>
              <w:spacing w:before="0" w:after="283"/>
              <w:rPr>
                <w:sz w:val="4"/>
                <w:szCs w:val="4"/>
              </w:rPr>
            </w:pPr>
            <w:r>
              <w:rPr>
                <w:sz w:val="4"/>
                <w:szCs w:val="4"/>
              </w:rPr>
            </w:r>
          </w:p>
        </w:tc>
        <w:tc>
          <w:tcPr>
            <w:tcW w:w="909" w:type="dxa"/>
            <w:gridSpan w:val="4"/>
            <w:tcBorders/>
            <w:shd w:fill="auto" w:val="clear"/>
            <w:vAlign w:val="center"/>
          </w:tcPr>
          <w:p>
            <w:pPr>
              <w:pStyle w:val="TableContents"/>
              <w:spacing w:before="0" w:after="283"/>
              <w:rPr>
                <w:sz w:val="4"/>
                <w:szCs w:val="4"/>
              </w:rPr>
            </w:pPr>
            <w:r>
              <w:rPr>
                <w:sz w:val="4"/>
                <w:szCs w:val="4"/>
              </w:rPr>
            </w:r>
          </w:p>
        </w:tc>
        <w:tc>
          <w:tcPr>
            <w:tcW w:w="910" w:type="dxa"/>
            <w:gridSpan w:val="4"/>
            <w:tcBorders/>
            <w:shd w:fill="auto" w:val="clear"/>
            <w:vAlign w:val="center"/>
          </w:tcPr>
          <w:p>
            <w:pPr>
              <w:pStyle w:val="TableContents"/>
              <w:spacing w:before="0" w:after="283"/>
              <w:rPr>
                <w:sz w:val="4"/>
                <w:szCs w:val="4"/>
              </w:rPr>
            </w:pPr>
            <w:r>
              <w:rPr>
                <w:sz w:val="4"/>
                <w:szCs w:val="4"/>
              </w:rPr>
            </w:r>
          </w:p>
        </w:tc>
        <w:tc>
          <w:tcPr>
            <w:tcW w:w="913" w:type="dxa"/>
            <w:gridSpan w:val="4"/>
            <w:tcBorders/>
            <w:shd w:fill="auto" w:val="clear"/>
            <w:vAlign w:val="center"/>
          </w:tcPr>
          <w:p>
            <w:pPr>
              <w:pStyle w:val="TableContents"/>
              <w:spacing w:before="0" w:after="283"/>
              <w:rPr>
                <w:sz w:val="4"/>
                <w:szCs w:val="4"/>
              </w:rPr>
            </w:pPr>
            <w:r>
              <w:rPr>
                <w:sz w:val="4"/>
                <w:szCs w:val="4"/>
              </w:rPr>
            </w:r>
          </w:p>
        </w:tc>
        <w:tc>
          <w:tcPr>
            <w:tcW w:w="914" w:type="dxa"/>
            <w:gridSpan w:val="4"/>
            <w:tcBorders/>
            <w:shd w:fill="auto" w:val="clear"/>
            <w:vAlign w:val="center"/>
          </w:tcPr>
          <w:p>
            <w:pPr>
              <w:pStyle w:val="TableContents"/>
              <w:spacing w:before="0" w:after="283"/>
              <w:rPr>
                <w:sz w:val="4"/>
                <w:szCs w:val="4"/>
              </w:rPr>
            </w:pPr>
            <w:r>
              <w:rPr>
                <w:sz w:val="4"/>
                <w:szCs w:val="4"/>
              </w:rPr>
            </w:r>
          </w:p>
        </w:tc>
        <w:tc>
          <w:tcPr>
            <w:tcW w:w="913" w:type="dxa"/>
            <w:gridSpan w:val="4"/>
            <w:tcBorders/>
            <w:shd w:fill="auto" w:val="clear"/>
            <w:vAlign w:val="center"/>
          </w:tcPr>
          <w:p>
            <w:pPr>
              <w:pStyle w:val="TableContents"/>
              <w:spacing w:before="0" w:after="283"/>
              <w:rPr>
                <w:sz w:val="4"/>
                <w:szCs w:val="4"/>
              </w:rPr>
            </w:pPr>
            <w:r>
              <w:rPr>
                <w:sz w:val="4"/>
                <w:szCs w:val="4"/>
              </w:rPr>
            </w:r>
          </w:p>
        </w:tc>
        <w:tc>
          <w:tcPr>
            <w:tcW w:w="914" w:type="dxa"/>
            <w:gridSpan w:val="4"/>
            <w:tcBorders/>
            <w:shd w:fill="auto" w:val="clear"/>
            <w:vAlign w:val="center"/>
          </w:tcPr>
          <w:p>
            <w:pPr>
              <w:pStyle w:val="TableContents"/>
              <w:spacing w:before="0" w:after="283"/>
              <w:rPr>
                <w:sz w:val="4"/>
                <w:szCs w:val="4"/>
              </w:rPr>
            </w:pPr>
            <w:r>
              <w:rPr>
                <w:sz w:val="4"/>
                <w:szCs w:val="4"/>
              </w:rPr>
            </w:r>
          </w:p>
        </w:tc>
        <w:tc>
          <w:tcPr>
            <w:tcW w:w="923" w:type="dxa"/>
            <w:gridSpan w:val="4"/>
            <w:tcBorders/>
            <w:shd w:fill="auto" w:val="clear"/>
            <w:vAlign w:val="center"/>
          </w:tcPr>
          <w:p>
            <w:pPr>
              <w:pStyle w:val="TableContents"/>
              <w:spacing w:before="0" w:after="283"/>
              <w:rPr>
                <w:sz w:val="4"/>
                <w:szCs w:val="4"/>
              </w:rPr>
            </w:pPr>
            <w:r>
              <w:rPr>
                <w:sz w:val="4"/>
                <w:szCs w:val="4"/>
              </w:rPr>
            </w:r>
          </w:p>
        </w:tc>
      </w:tr>
      <w:tr>
        <w:trPr/>
        <w:tc>
          <w:tcPr>
            <w:tcW w:w="1989" w:type="dxa"/>
            <w:tcBorders/>
            <w:shd w:fill="auto" w:val="clear"/>
          </w:tcPr>
          <w:p>
            <w:pPr>
              <w:pStyle w:val="TableContents"/>
              <w:spacing w:before="0" w:after="283"/>
              <w:rPr>
                <w:rFonts w:ascii="Times New Roman" w:hAnsi="Times New Roman"/>
                <w:b/>
                <w:sz w:val="20"/>
              </w:rPr>
            </w:pPr>
            <w:r>
              <w:rPr>
                <w:rFonts w:ascii="Times New Roman" w:hAnsi="Times New Roman"/>
                <w:b/>
                <w:sz w:val="20"/>
              </w:rPr>
              <w:t>Structured Settlements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beginning of the period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1,097</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1,101</w:t>
            </w:r>
          </w:p>
        </w:tc>
        <w:tc>
          <w:tcPr>
            <w:tcW w:w="13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1,101</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1,101</w:t>
            </w:r>
          </w:p>
        </w:tc>
        <w:tc>
          <w:tcPr>
            <w:tcW w:w="13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1,104</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1,106</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1,107</w:t>
            </w:r>
          </w:p>
        </w:tc>
        <w:tc>
          <w:tcPr>
            <w:tcW w:w="1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1,107</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1,107</w:t>
            </w:r>
          </w:p>
        </w:tc>
        <w:tc>
          <w:tcPr>
            <w:tcW w:w="134" w:type="dxa"/>
            <w:tcBorders/>
            <w:shd w:fill="CCEEFF" w:val="clear"/>
            <w:vAlign w:val="bottom"/>
          </w:tcPr>
          <w:p>
            <w:pPr>
              <w:pStyle w:val="TableContents"/>
              <w:spacing w:before="0" w:after="283"/>
              <w:rPr/>
            </w:pPr>
            <w:r>
              <w:rPr/>
              <w:t>  </w:t>
            </w:r>
          </w:p>
        </w:tc>
      </w:tr>
      <w:tr>
        <w:trPr/>
        <w:tc>
          <w:tcPr>
            <w:tcW w:w="1989" w:type="dxa"/>
            <w:tcBorders/>
            <w:shd w:fill="auto"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3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Net flows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35"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989"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3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3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134" w:type="dxa"/>
            <w:tcBorders/>
            <w:shd w:fill="auto" w:val="clear"/>
            <w:vAlign w:val="bottom"/>
          </w:tcPr>
          <w:p>
            <w:pPr>
              <w:pStyle w:val="TableContents"/>
              <w:spacing w:before="0" w:after="283"/>
              <w:rPr/>
            </w:pPr>
            <w:r>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989"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end of the period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1,095</w:t>
            </w:r>
          </w:p>
        </w:tc>
        <w:tc>
          <w:tcPr>
            <w:tcW w:w="135"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1,097</w:t>
            </w:r>
          </w:p>
        </w:tc>
        <w:tc>
          <w:tcPr>
            <w:tcW w:w="135" w:type="dxa"/>
            <w:tcBorders/>
            <w:shd w:fill="CCEEFF" w:val="clear"/>
            <w:vAlign w:val="bottom"/>
          </w:tcPr>
          <w:p>
            <w:pPr>
              <w:pStyle w:val="TableContents"/>
              <w:spacing w:before="0" w:after="283"/>
              <w:rPr/>
            </w:pPr>
            <w:r>
              <w:rPr/>
              <w:t>  </w:t>
            </w:r>
          </w:p>
        </w:tc>
        <w:tc>
          <w:tcPr>
            <w:tcW w:w="5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1,101</w:t>
            </w:r>
          </w:p>
        </w:tc>
        <w:tc>
          <w:tcPr>
            <w:tcW w:w="13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1,095</w:t>
            </w:r>
          </w:p>
        </w:tc>
        <w:tc>
          <w:tcPr>
            <w:tcW w:w="13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1,101</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1,104</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1,106</w:t>
            </w:r>
          </w:p>
        </w:tc>
        <w:tc>
          <w:tcPr>
            <w:tcW w:w="1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1,107</w:t>
            </w:r>
          </w:p>
        </w:tc>
        <w:tc>
          <w:tcPr>
            <w:tcW w:w="12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1,101</w:t>
            </w:r>
          </w:p>
        </w:tc>
        <w:tc>
          <w:tcPr>
            <w:tcW w:w="134" w:type="dxa"/>
            <w:tcBorders/>
            <w:shd w:fill="CCEEFF" w:val="clear"/>
            <w:vAlign w:val="bottom"/>
          </w:tcPr>
          <w:p>
            <w:pPr>
              <w:pStyle w:val="TableContents"/>
              <w:spacing w:before="0" w:after="283"/>
              <w:rPr/>
            </w:pPr>
            <w:r>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989" w:type="dxa"/>
            <w:tcBorders/>
            <w:shd w:fill="auto" w:val="clear"/>
          </w:tcPr>
          <w:p>
            <w:pPr>
              <w:pStyle w:val="TableContents"/>
              <w:spacing w:before="0" w:after="283"/>
              <w:rPr>
                <w:rFonts w:ascii="Times New Roman" w:hAnsi="Times New Roman"/>
                <w:b/>
                <w:sz w:val="20"/>
              </w:rPr>
            </w:pPr>
            <w:r>
              <w:rPr>
                <w:rFonts w:ascii="Times New Roman" w:hAnsi="Times New Roman"/>
                <w:b/>
                <w:sz w:val="20"/>
              </w:rPr>
              <w:t>Total Fixed Annuities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18,367</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17,949</w:t>
            </w:r>
          </w:p>
        </w:tc>
        <w:tc>
          <w:tcPr>
            <w:tcW w:w="135"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18,301</w:t>
            </w:r>
          </w:p>
        </w:tc>
        <w:tc>
          <w:tcPr>
            <w:tcW w:w="13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18,367</w:t>
            </w:r>
          </w:p>
        </w:tc>
        <w:tc>
          <w:tcPr>
            <w:tcW w:w="13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18,581</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18,677</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18,437</w:t>
            </w:r>
          </w:p>
        </w:tc>
        <w:tc>
          <w:tcPr>
            <w:tcW w:w="1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18,360</w:t>
            </w:r>
          </w:p>
        </w:tc>
        <w:tc>
          <w:tcPr>
            <w:tcW w:w="12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18,581</w:t>
            </w:r>
          </w:p>
        </w:tc>
        <w:tc>
          <w:tcPr>
            <w:tcW w:w="134" w:type="dxa"/>
            <w:tcBorders/>
            <w:shd w:fill="auto" w:val="clear"/>
            <w:vAlign w:val="bottom"/>
          </w:tcPr>
          <w:p>
            <w:pPr>
              <w:pStyle w:val="TableContents"/>
              <w:spacing w:before="0" w:after="283"/>
              <w:rPr/>
            </w:pPr>
            <w:r>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35"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1989"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590" w:type="dxa"/>
            <w:tcBorders/>
            <w:shd w:fill="auto" w:val="clear"/>
            <w:vAlign w:val="bottom"/>
          </w:tcPr>
          <w:p>
            <w:pPr>
              <w:pStyle w:val="TableContents"/>
              <w:pBdr>
                <w:bottom w:val="single" w:sz="2" w:space="1" w:color="000000"/>
              </w:pBdr>
              <w:spacing w:before="0" w:after="283"/>
              <w:rPr/>
            </w:pPr>
            <w:r>
              <w:rPr/>
              <w:t> </w:t>
            </w:r>
          </w:p>
        </w:tc>
        <w:tc>
          <w:tcPr>
            <w:tcW w:w="135"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35" w:type="dxa"/>
            <w:tcBorders/>
            <w:shd w:fill="auto" w:val="clear"/>
            <w:vAlign w:val="center"/>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3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3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24"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r>
        <w:rPr>
          <w:rFonts w:ascii="Times New Roman" w:hAnsi="Times New Roman"/>
          <w:b/>
          <w:sz w:val="36"/>
        </w:rPr>
        <w:t xml:space="preserve">Global Mortgage Insurance Division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18" w:name="ex99_2617371_10"/>
      <w:bookmarkEnd w:id="18"/>
      <w:r>
        <w:rPr>
          <w:rFonts w:ascii="Times New Roman" w:hAnsi="Times New Roman"/>
          <w:b/>
          <w:sz w:val="20"/>
        </w:rPr>
        <w:t xml:space="preserve">Net Operating Income (Loss)Global Mortgage Insurance Division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554"/>
        <w:gridCol w:w="131"/>
        <w:gridCol w:w="125"/>
        <w:gridCol w:w="383"/>
        <w:gridCol w:w="238"/>
        <w:gridCol w:w="88"/>
        <w:gridCol w:w="125"/>
        <w:gridCol w:w="383"/>
        <w:gridCol w:w="230"/>
        <w:gridCol w:w="88"/>
        <w:gridCol w:w="125"/>
        <w:gridCol w:w="383"/>
        <w:gridCol w:w="230"/>
        <w:gridCol w:w="88"/>
        <w:gridCol w:w="124"/>
        <w:gridCol w:w="485"/>
        <w:gridCol w:w="230"/>
        <w:gridCol w:w="88"/>
        <w:gridCol w:w="125"/>
        <w:gridCol w:w="383"/>
        <w:gridCol w:w="230"/>
        <w:gridCol w:w="88"/>
        <w:gridCol w:w="125"/>
        <w:gridCol w:w="335"/>
        <w:gridCol w:w="230"/>
        <w:gridCol w:w="88"/>
        <w:gridCol w:w="125"/>
        <w:gridCol w:w="383"/>
        <w:gridCol w:w="230"/>
        <w:gridCol w:w="88"/>
        <w:gridCol w:w="125"/>
        <w:gridCol w:w="383"/>
        <w:gridCol w:w="230"/>
        <w:gridCol w:w="87"/>
        <w:gridCol w:w="125"/>
        <w:gridCol w:w="485"/>
        <w:gridCol w:w="242"/>
      </w:tblGrid>
      <w:tr>
        <w:trPr/>
        <w:tc>
          <w:tcPr>
            <w:tcW w:w="2554"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42" w:type="dxa"/>
            <w:tcBorders/>
            <w:shd w:fill="auto" w:val="clear"/>
            <w:vAlign w:val="center"/>
          </w:tcPr>
          <w:p>
            <w:pPr>
              <w:pStyle w:val="TableContents"/>
              <w:spacing w:before="0" w:after="283"/>
              <w:rPr>
                <w:sz w:val="4"/>
                <w:szCs w:val="4"/>
              </w:rPr>
            </w:pPr>
            <w:r>
              <w:rPr>
                <w:sz w:val="4"/>
                <w:szCs w:val="4"/>
              </w:rPr>
            </w:r>
          </w:p>
        </w:tc>
      </w:tr>
      <w:tr>
        <w:trPr/>
        <w:tc>
          <w:tcPr>
            <w:tcW w:w="2554" w:type="dxa"/>
            <w:tcBorders/>
            <w:shd w:fill="auto" w:val="clear"/>
            <w:vAlign w:val="bottom"/>
          </w:tcPr>
          <w:p>
            <w:pPr>
              <w:pStyle w:val="TableContents"/>
              <w:spacing w:before="0" w:after="283"/>
              <w:rPr/>
            </w:pPr>
            <w:r>
              <w:rPr/>
              <w:t> </w:t>
            </w:r>
          </w:p>
        </w:tc>
        <w:tc>
          <w:tcPr>
            <w:tcW w:w="131" w:type="dxa"/>
            <w:tcBorders>
              <w:bottom w:val="single" w:sz="2" w:space="0" w:color="000000"/>
            </w:tcBorders>
            <w:shd w:fill="auto" w:val="clear"/>
            <w:tcMar>
              <w:bottom w:w="28" w:type="dxa"/>
            </w:tcMar>
            <w:vAlign w:val="bottom"/>
          </w:tcPr>
          <w:p>
            <w:pPr>
              <w:pStyle w:val="TableContents"/>
              <w:spacing w:before="0" w:after="283"/>
              <w:rPr/>
            </w:pPr>
            <w:r>
              <w:rPr/>
              <w:t>  </w:t>
            </w:r>
          </w:p>
        </w:tc>
        <w:tc>
          <w:tcPr>
            <w:tcW w:w="3095"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bottom w:val="single" w:sz="2" w:space="0" w:color="000000"/>
            </w:tcBorders>
            <w:shd w:fill="auto" w:val="clear"/>
            <w:tcMar>
              <w:bottom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3865"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2" w:type="dxa"/>
            <w:tcBorders/>
            <w:shd w:fill="auto" w:val="clear"/>
            <w:vAlign w:val="bottom"/>
          </w:tcPr>
          <w:p>
            <w:pPr>
              <w:pStyle w:val="TableContents"/>
              <w:spacing w:before="0" w:after="283"/>
              <w:rPr/>
            </w:pPr>
            <w:r>
              <w:rPr/>
              <w:t> </w:t>
            </w:r>
          </w:p>
        </w:tc>
      </w:tr>
      <w:tr>
        <w:trPr/>
        <w:tc>
          <w:tcPr>
            <w:tcW w:w="2554" w:type="dxa"/>
            <w:tcBorders/>
            <w:shd w:fill="auto" w:val="clear"/>
            <w:vAlign w:val="bottom"/>
          </w:tcPr>
          <w:p>
            <w:pPr>
              <w:pStyle w:val="TableContents"/>
              <w:spacing w:before="0" w:after="283"/>
              <w:rPr/>
            </w:pPr>
            <w:r>
              <w:rPr/>
              <w:t> </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4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2" w:type="dxa"/>
            <w:tcBorders/>
            <w:shd w:fill="auto" w:val="clear"/>
            <w:vAlign w:val="bottom"/>
          </w:tcPr>
          <w:p>
            <w:pPr>
              <w:pStyle w:val="TableContents"/>
              <w:spacing w:before="0" w:after="283"/>
              <w:rPr/>
            </w:pPr>
            <w:r>
              <w:rPr/>
              <w:t> </w:t>
            </w:r>
          </w:p>
        </w:tc>
      </w:tr>
      <w:tr>
        <w:trPr/>
        <w:tc>
          <w:tcPr>
            <w:tcW w:w="25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554"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380</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392</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1,160</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395</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394</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393</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383</w:t>
            </w:r>
          </w:p>
        </w:tc>
        <w:tc>
          <w:tcPr>
            <w:tcW w:w="230"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1,565</w:t>
            </w:r>
          </w:p>
        </w:tc>
        <w:tc>
          <w:tcPr>
            <w:tcW w:w="242" w:type="dxa"/>
            <w:tcBorders/>
            <w:shd w:fill="auto" w:val="clear"/>
            <w:vAlign w:val="bottom"/>
          </w:tcPr>
          <w:p>
            <w:pPr>
              <w:pStyle w:val="TableContents"/>
              <w:spacing w:before="0" w:after="283"/>
              <w:rPr/>
            </w:pPr>
            <w:r>
              <w:rPr/>
              <w:t>  </w:t>
            </w:r>
          </w:p>
        </w:tc>
      </w:tr>
      <w:tr>
        <w:trPr/>
        <w:tc>
          <w:tcPr>
            <w:tcW w:w="255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230"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242" w:type="dxa"/>
            <w:tcBorders/>
            <w:shd w:fill="CCEEFF" w:val="clear"/>
            <w:vAlign w:val="bottom"/>
          </w:tcPr>
          <w:p>
            <w:pPr>
              <w:pStyle w:val="TableContents"/>
              <w:spacing w:before="0" w:after="283"/>
              <w:rPr/>
            </w:pPr>
            <w:r>
              <w:rPr/>
              <w:t>  </w:t>
            </w:r>
          </w:p>
        </w:tc>
      </w:tr>
      <w:tr>
        <w:trPr/>
        <w:tc>
          <w:tcPr>
            <w:tcW w:w="2554"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0"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242" w:type="dxa"/>
            <w:tcBorders/>
            <w:shd w:fill="auto" w:val="clear"/>
            <w:vAlign w:val="bottom"/>
          </w:tcPr>
          <w:p>
            <w:pPr>
              <w:pStyle w:val="TableContents"/>
              <w:spacing w:before="0" w:after="283"/>
              <w:rPr/>
            </w:pPr>
            <w:r>
              <w:rPr/>
              <w:t>  </w:t>
            </w:r>
          </w:p>
        </w:tc>
      </w:tr>
      <w:tr>
        <w:trPr/>
        <w:tc>
          <w:tcPr>
            <w:tcW w:w="2554" w:type="dxa"/>
            <w:tcBorders/>
            <w:shd w:fill="CCEEFF" w:val="clear"/>
          </w:tcPr>
          <w:p>
            <w:pPr>
              <w:pStyle w:val="TableContents"/>
              <w:spacing w:before="0" w:after="283"/>
              <w:rPr>
                <w:rFonts w:ascii="Times New Roman" w:hAnsi="Times New Roman"/>
                <w:sz w:val="20"/>
              </w:rPr>
            </w:pPr>
            <w:r>
              <w:rPr>
                <w:rFonts w:ascii="Times New Roman" w:hAnsi="Times New Roman"/>
                <w:sz w:val="20"/>
              </w:rPr>
              <w:t>Insurance and investment product fees and other</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42" w:type="dxa"/>
            <w:tcBorders/>
            <w:shd w:fill="CCEEFF" w:val="clear"/>
            <w:vAlign w:val="bottom"/>
          </w:tcPr>
          <w:p>
            <w:pPr>
              <w:pStyle w:val="TableContents"/>
              <w:spacing w:before="0" w:after="283"/>
              <w:rPr/>
            </w:pPr>
            <w:r>
              <w:rPr/>
              <w:t>  </w:t>
            </w:r>
          </w:p>
        </w:tc>
      </w:tr>
      <w:tr>
        <w:trPr/>
        <w:tc>
          <w:tcPr>
            <w:tcW w:w="2554" w:type="dxa"/>
            <w:tcBorders/>
            <w:shd w:fill="auto" w:val="clear"/>
            <w:vAlign w:val="bottom"/>
          </w:tcPr>
          <w:p>
            <w:pPr>
              <w:pStyle w:val="TableContents"/>
              <w:spacing w:before="0" w:after="283"/>
              <w:rPr>
                <w:sz w:val="4"/>
                <w:szCs w:val="4"/>
              </w:rPr>
            </w:pPr>
            <w:r>
              <w:rPr>
                <w:sz w:val="4"/>
                <w:szCs w:val="4"/>
              </w:rPr>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554"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485</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499</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1,484</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513</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506</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531</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534</w:t>
            </w:r>
          </w:p>
        </w:tc>
        <w:tc>
          <w:tcPr>
            <w:tcW w:w="230"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2,084</w:t>
            </w:r>
          </w:p>
        </w:tc>
        <w:tc>
          <w:tcPr>
            <w:tcW w:w="242" w:type="dxa"/>
            <w:tcBorders/>
            <w:shd w:fill="auto" w:val="clear"/>
            <w:vAlign w:val="bottom"/>
          </w:tcPr>
          <w:p>
            <w:pPr>
              <w:pStyle w:val="TableContents"/>
              <w:spacing w:before="0" w:after="283"/>
              <w:rPr/>
            </w:pPr>
            <w:r>
              <w:rPr/>
              <w:t>  </w:t>
            </w:r>
          </w:p>
        </w:tc>
      </w:tr>
      <w:tr>
        <w:trPr/>
        <w:tc>
          <w:tcPr>
            <w:tcW w:w="2554" w:type="dxa"/>
            <w:tcBorders/>
            <w:shd w:fill="auto" w:val="clear"/>
            <w:vAlign w:val="bottom"/>
          </w:tcPr>
          <w:p>
            <w:pPr>
              <w:pStyle w:val="TableContents"/>
              <w:spacing w:before="0" w:after="283"/>
              <w:rPr>
                <w:sz w:val="4"/>
                <w:szCs w:val="4"/>
              </w:rPr>
            </w:pPr>
            <w:r>
              <w:rPr>
                <w:sz w:val="4"/>
                <w:szCs w:val="4"/>
              </w:rPr>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5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554"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196</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557</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273</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289</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404</w:t>
            </w:r>
          </w:p>
        </w:tc>
        <w:tc>
          <w:tcPr>
            <w:tcW w:w="230"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1,241</w:t>
            </w:r>
          </w:p>
        </w:tc>
        <w:tc>
          <w:tcPr>
            <w:tcW w:w="242" w:type="dxa"/>
            <w:tcBorders/>
            <w:shd w:fill="auto" w:val="clear"/>
            <w:vAlign w:val="bottom"/>
          </w:tcPr>
          <w:p>
            <w:pPr>
              <w:pStyle w:val="TableContents"/>
              <w:spacing w:before="0" w:after="283"/>
              <w:rPr/>
            </w:pPr>
            <w:r>
              <w:rPr/>
              <w:t>  </w:t>
            </w:r>
          </w:p>
        </w:tc>
      </w:tr>
      <w:tr>
        <w:trPr/>
        <w:tc>
          <w:tcPr>
            <w:tcW w:w="2554" w:type="dxa"/>
            <w:tcBorders/>
            <w:shd w:fill="CCEEFF"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278</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w:t>
            </w:r>
          </w:p>
        </w:tc>
        <w:tc>
          <w:tcPr>
            <w:tcW w:w="230"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198</w:t>
            </w:r>
          </w:p>
        </w:tc>
        <w:tc>
          <w:tcPr>
            <w:tcW w:w="242" w:type="dxa"/>
            <w:tcBorders/>
            <w:shd w:fill="CCEEFF" w:val="clear"/>
            <w:vAlign w:val="bottom"/>
          </w:tcPr>
          <w:p>
            <w:pPr>
              <w:pStyle w:val="TableContents"/>
              <w:spacing w:before="0" w:after="283"/>
              <w:rPr/>
            </w:pPr>
            <w:r>
              <w:rPr/>
              <w:t>  </w:t>
            </w:r>
          </w:p>
        </w:tc>
      </w:tr>
      <w:tr>
        <w:trPr/>
        <w:tc>
          <w:tcPr>
            <w:tcW w:w="2554"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0"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42" w:type="dxa"/>
            <w:tcBorders/>
            <w:shd w:fill="auto" w:val="clear"/>
            <w:vAlign w:val="bottom"/>
          </w:tcPr>
          <w:p>
            <w:pPr>
              <w:pStyle w:val="TableContents"/>
              <w:spacing w:before="0" w:after="283"/>
              <w:rPr/>
            </w:pPr>
            <w:r>
              <w:rPr/>
              <w:t>  </w:t>
            </w:r>
          </w:p>
        </w:tc>
      </w:tr>
      <w:tr>
        <w:trPr/>
        <w:tc>
          <w:tcPr>
            <w:tcW w:w="255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42" w:type="dxa"/>
            <w:tcBorders/>
            <w:shd w:fill="CCEEFF" w:val="clear"/>
            <w:vAlign w:val="bottom"/>
          </w:tcPr>
          <w:p>
            <w:pPr>
              <w:pStyle w:val="TableContents"/>
              <w:spacing w:before="0" w:after="283"/>
              <w:rPr/>
            </w:pPr>
            <w:r>
              <w:rPr/>
              <w:t>  </w:t>
            </w:r>
          </w:p>
        </w:tc>
      </w:tr>
      <w:tr>
        <w:trPr/>
        <w:tc>
          <w:tcPr>
            <w:tcW w:w="2554" w:type="dxa"/>
            <w:tcBorders/>
            <w:shd w:fill="auto" w:val="clear"/>
            <w:vAlign w:val="bottom"/>
          </w:tcPr>
          <w:p>
            <w:pPr>
              <w:pStyle w:val="TableContents"/>
              <w:spacing w:before="0" w:after="283"/>
              <w:rPr>
                <w:sz w:val="4"/>
                <w:szCs w:val="4"/>
              </w:rPr>
            </w:pPr>
            <w:r>
              <w:rPr>
                <w:sz w:val="4"/>
                <w:szCs w:val="4"/>
              </w:rPr>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554" w:type="dxa"/>
            <w:tcBorders/>
            <w:shd w:fill="auto"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301</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912</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208</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402</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409</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525</w:t>
            </w:r>
          </w:p>
        </w:tc>
        <w:tc>
          <w:tcPr>
            <w:tcW w:w="230"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1,544</w:t>
            </w:r>
          </w:p>
        </w:tc>
        <w:tc>
          <w:tcPr>
            <w:tcW w:w="242" w:type="dxa"/>
            <w:tcBorders/>
            <w:shd w:fill="auto" w:val="clear"/>
            <w:vAlign w:val="bottom"/>
          </w:tcPr>
          <w:p>
            <w:pPr>
              <w:pStyle w:val="TableContents"/>
              <w:spacing w:before="0" w:after="283"/>
              <w:rPr/>
            </w:pPr>
            <w:r>
              <w:rPr/>
              <w:t>  </w:t>
            </w:r>
          </w:p>
        </w:tc>
      </w:tr>
      <w:tr>
        <w:trPr/>
        <w:tc>
          <w:tcPr>
            <w:tcW w:w="2554" w:type="dxa"/>
            <w:tcBorders/>
            <w:shd w:fill="auto" w:val="clear"/>
            <w:vAlign w:val="bottom"/>
          </w:tcPr>
          <w:p>
            <w:pPr>
              <w:pStyle w:val="TableContents"/>
              <w:spacing w:before="0" w:after="283"/>
              <w:rPr>
                <w:sz w:val="4"/>
                <w:szCs w:val="4"/>
              </w:rPr>
            </w:pPr>
            <w:r>
              <w:rPr>
                <w:sz w:val="4"/>
                <w:szCs w:val="4"/>
              </w:rPr>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5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INCOME FROM CONTINUING OPERATIONS BEFORE INCOME TAXES</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198</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572</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305</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540</w:t>
            </w:r>
          </w:p>
        </w:tc>
        <w:tc>
          <w:tcPr>
            <w:tcW w:w="242" w:type="dxa"/>
            <w:tcBorders/>
            <w:shd w:fill="CCEEFF" w:val="clear"/>
            <w:vAlign w:val="bottom"/>
          </w:tcPr>
          <w:p>
            <w:pPr>
              <w:pStyle w:val="TableContents"/>
              <w:spacing w:before="0" w:after="283"/>
              <w:rPr/>
            </w:pPr>
            <w:r>
              <w:rPr/>
              <w:t>  </w:t>
            </w:r>
          </w:p>
        </w:tc>
      </w:tr>
      <w:tr>
        <w:trPr/>
        <w:tc>
          <w:tcPr>
            <w:tcW w:w="2554"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(benefit) for income taxes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242" w:type="dxa"/>
            <w:tcBorders/>
            <w:shd w:fill="auto" w:val="clear"/>
            <w:vAlign w:val="bottom"/>
          </w:tcPr>
          <w:p>
            <w:pPr>
              <w:pStyle w:val="TableContents"/>
              <w:spacing w:before="0" w:after="283"/>
              <w:rPr/>
            </w:pPr>
            <w:r>
              <w:rPr/>
              <w:t>  </w:t>
            </w:r>
          </w:p>
        </w:tc>
      </w:tr>
      <w:tr>
        <w:trPr/>
        <w:tc>
          <w:tcPr>
            <w:tcW w:w="2554" w:type="dxa"/>
            <w:tcBorders/>
            <w:shd w:fill="auto" w:val="clear"/>
            <w:vAlign w:val="bottom"/>
          </w:tcPr>
          <w:p>
            <w:pPr>
              <w:pStyle w:val="TableContents"/>
              <w:spacing w:before="0" w:after="283"/>
              <w:rPr>
                <w:sz w:val="4"/>
                <w:szCs w:val="4"/>
              </w:rPr>
            </w:pPr>
            <w:r>
              <w:rPr>
                <w:sz w:val="4"/>
                <w:szCs w:val="4"/>
              </w:rPr>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5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INCOME FROM CONTINUING OPERATIONS</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415</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239</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435</w:t>
            </w:r>
          </w:p>
        </w:tc>
        <w:tc>
          <w:tcPr>
            <w:tcW w:w="242" w:type="dxa"/>
            <w:tcBorders/>
            <w:shd w:fill="CCEEFF" w:val="clear"/>
            <w:vAlign w:val="bottom"/>
          </w:tcPr>
          <w:p>
            <w:pPr>
              <w:pStyle w:val="TableContents"/>
              <w:spacing w:before="0" w:after="283"/>
              <w:rPr/>
            </w:pPr>
            <w:r>
              <w:rPr/>
              <w:t>  </w:t>
            </w:r>
          </w:p>
        </w:tc>
      </w:tr>
      <w:tr>
        <w:trPr/>
        <w:tc>
          <w:tcPr>
            <w:tcW w:w="2554" w:type="dxa"/>
            <w:tcBorders/>
            <w:shd w:fill="auto" w:val="clear"/>
          </w:tcPr>
          <w:p>
            <w:pPr>
              <w:pStyle w:val="TableContents"/>
              <w:spacing w:before="0" w:after="283"/>
              <w:rPr>
                <w:rFonts w:ascii="Times New Roman" w:hAnsi="Times New Roman"/>
                <w:sz w:val="20"/>
              </w:rPr>
            </w:pPr>
            <w:r>
              <w:rPr>
                <w:rFonts w:ascii="Times New Roman" w:hAnsi="Times New Roman"/>
                <w:sz w:val="20"/>
              </w:rPr>
              <w:t>Less: net income attributable to noncontrolling interests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242" w:type="dxa"/>
            <w:tcBorders/>
            <w:shd w:fill="auto" w:val="clear"/>
            <w:vAlign w:val="bottom"/>
          </w:tcPr>
          <w:p>
            <w:pPr>
              <w:pStyle w:val="TableContents"/>
              <w:spacing w:before="0" w:after="283"/>
              <w:rPr/>
            </w:pPr>
            <w:r>
              <w:rPr/>
              <w:t>  </w:t>
            </w:r>
          </w:p>
        </w:tc>
      </w:tr>
      <w:tr>
        <w:trPr/>
        <w:tc>
          <w:tcPr>
            <w:tcW w:w="2554" w:type="dxa"/>
            <w:tcBorders/>
            <w:shd w:fill="auto" w:val="clear"/>
            <w:vAlign w:val="bottom"/>
          </w:tcPr>
          <w:p>
            <w:pPr>
              <w:pStyle w:val="TableContents"/>
              <w:spacing w:before="0" w:after="283"/>
              <w:rPr>
                <w:sz w:val="4"/>
                <w:szCs w:val="4"/>
              </w:rPr>
            </w:pPr>
            <w:r>
              <w:rPr>
                <w:sz w:val="4"/>
                <w:szCs w:val="4"/>
              </w:rPr>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5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INCOME (LOSS) FROM CONTINUING OPERATIONS AVAILABLE TO GENWORTH FINANCIAL, INC.S COMMON STOCKHOLDERS</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298</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w:t>
            </w:r>
          </w:p>
        </w:tc>
        <w:tc>
          <w:tcPr>
            <w:tcW w:w="242" w:type="dxa"/>
            <w:tcBorders/>
            <w:shd w:fill="CCEEFF" w:val="clear"/>
            <w:vAlign w:val="bottom"/>
          </w:tcPr>
          <w:p>
            <w:pPr>
              <w:pStyle w:val="TableContents"/>
              <w:spacing w:before="0" w:after="283"/>
              <w:rPr/>
            </w:pPr>
            <w:r>
              <w:rPr/>
              <w:t>  </w:t>
            </w:r>
          </w:p>
        </w:tc>
      </w:tr>
      <w:tr>
        <w:trPr>
          <w:trHeight w:val="75" w:hRule="atLeast"/>
        </w:trPr>
        <w:tc>
          <w:tcPr>
            <w:tcW w:w="2554" w:type="dxa"/>
            <w:tcBorders/>
            <w:shd w:fill="auto" w:val="clear"/>
            <w:vAlign w:val="center"/>
          </w:tcPr>
          <w:p>
            <w:pPr>
              <w:pStyle w:val="TableContents"/>
              <w:spacing w:before="0" w:after="283"/>
              <w:rPr>
                <w:sz w:val="4"/>
                <w:szCs w:val="4"/>
              </w:rPr>
            </w:pPr>
            <w:r>
              <w:rPr>
                <w:sz w:val="4"/>
                <w:szCs w:val="4"/>
              </w:rPr>
            </w:r>
          </w:p>
        </w:tc>
        <w:tc>
          <w:tcPr>
            <w:tcW w:w="877"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26" w:type="dxa"/>
            <w:gridSpan w:val="4"/>
            <w:tcBorders/>
            <w:shd w:fill="auto" w:val="clear"/>
            <w:vAlign w:val="center"/>
          </w:tcPr>
          <w:p>
            <w:pPr>
              <w:pStyle w:val="TableContents"/>
              <w:spacing w:before="0" w:after="283"/>
              <w:rPr>
                <w:sz w:val="4"/>
                <w:szCs w:val="4"/>
              </w:rPr>
            </w:pPr>
            <w:r>
              <w:rPr>
                <w:sz w:val="4"/>
                <w:szCs w:val="4"/>
              </w:rPr>
            </w:r>
          </w:p>
        </w:tc>
        <w:tc>
          <w:tcPr>
            <w:tcW w:w="826" w:type="dxa"/>
            <w:gridSpan w:val="4"/>
            <w:tcBorders/>
            <w:shd w:fill="auto" w:val="clear"/>
            <w:vAlign w:val="center"/>
          </w:tcPr>
          <w:p>
            <w:pPr>
              <w:pStyle w:val="TableContents"/>
              <w:spacing w:before="0" w:after="283"/>
              <w:rPr>
                <w:sz w:val="4"/>
                <w:szCs w:val="4"/>
              </w:rPr>
            </w:pPr>
            <w:r>
              <w:rPr>
                <w:sz w:val="4"/>
                <w:szCs w:val="4"/>
              </w:rPr>
            </w:r>
          </w:p>
        </w:tc>
        <w:tc>
          <w:tcPr>
            <w:tcW w:w="927" w:type="dxa"/>
            <w:gridSpan w:val="4"/>
            <w:tcBorders/>
            <w:shd w:fill="auto" w:val="clear"/>
            <w:vAlign w:val="center"/>
          </w:tcPr>
          <w:p>
            <w:pPr>
              <w:pStyle w:val="TableContents"/>
              <w:spacing w:before="0" w:after="283"/>
              <w:rPr>
                <w:sz w:val="4"/>
                <w:szCs w:val="4"/>
              </w:rPr>
            </w:pPr>
            <w:r>
              <w:rPr>
                <w:sz w:val="4"/>
                <w:szCs w:val="4"/>
              </w:rPr>
            </w:r>
          </w:p>
        </w:tc>
        <w:tc>
          <w:tcPr>
            <w:tcW w:w="826" w:type="dxa"/>
            <w:gridSpan w:val="4"/>
            <w:tcBorders/>
            <w:shd w:fill="auto" w:val="clear"/>
            <w:vAlign w:val="center"/>
          </w:tcPr>
          <w:p>
            <w:pPr>
              <w:pStyle w:val="TableContents"/>
              <w:spacing w:before="0" w:after="283"/>
              <w:rPr>
                <w:sz w:val="4"/>
                <w:szCs w:val="4"/>
              </w:rPr>
            </w:pPr>
            <w:r>
              <w:rPr>
                <w:sz w:val="4"/>
                <w:szCs w:val="4"/>
              </w:rPr>
            </w:r>
          </w:p>
        </w:tc>
        <w:tc>
          <w:tcPr>
            <w:tcW w:w="778" w:type="dxa"/>
            <w:gridSpan w:val="4"/>
            <w:tcBorders/>
            <w:shd w:fill="auto" w:val="clear"/>
            <w:vAlign w:val="center"/>
          </w:tcPr>
          <w:p>
            <w:pPr>
              <w:pStyle w:val="TableContents"/>
              <w:spacing w:before="0" w:after="283"/>
              <w:rPr>
                <w:sz w:val="4"/>
                <w:szCs w:val="4"/>
              </w:rPr>
            </w:pPr>
            <w:r>
              <w:rPr>
                <w:sz w:val="4"/>
                <w:szCs w:val="4"/>
              </w:rPr>
            </w:r>
          </w:p>
        </w:tc>
        <w:tc>
          <w:tcPr>
            <w:tcW w:w="826" w:type="dxa"/>
            <w:gridSpan w:val="4"/>
            <w:tcBorders/>
            <w:shd w:fill="auto" w:val="clear"/>
            <w:vAlign w:val="center"/>
          </w:tcPr>
          <w:p>
            <w:pPr>
              <w:pStyle w:val="TableContents"/>
              <w:spacing w:before="0" w:after="283"/>
              <w:rPr>
                <w:sz w:val="4"/>
                <w:szCs w:val="4"/>
              </w:rPr>
            </w:pPr>
            <w:r>
              <w:rPr>
                <w:sz w:val="4"/>
                <w:szCs w:val="4"/>
              </w:rPr>
            </w:r>
          </w:p>
        </w:tc>
        <w:tc>
          <w:tcPr>
            <w:tcW w:w="826" w:type="dxa"/>
            <w:gridSpan w:val="4"/>
            <w:tcBorders/>
            <w:shd w:fill="auto" w:val="clear"/>
            <w:vAlign w:val="center"/>
          </w:tcPr>
          <w:p>
            <w:pPr>
              <w:pStyle w:val="TableContents"/>
              <w:spacing w:before="0" w:after="283"/>
              <w:rPr>
                <w:sz w:val="4"/>
                <w:szCs w:val="4"/>
              </w:rPr>
            </w:pPr>
            <w:r>
              <w:rPr>
                <w:sz w:val="4"/>
                <w:szCs w:val="4"/>
              </w:rPr>
            </w:r>
          </w:p>
        </w:tc>
        <w:tc>
          <w:tcPr>
            <w:tcW w:w="939" w:type="dxa"/>
            <w:gridSpan w:val="4"/>
            <w:tcBorders/>
            <w:shd w:fill="auto" w:val="clear"/>
            <w:vAlign w:val="center"/>
          </w:tcPr>
          <w:p>
            <w:pPr>
              <w:pStyle w:val="TableContents"/>
              <w:spacing w:before="0" w:after="283"/>
              <w:rPr>
                <w:sz w:val="4"/>
                <w:szCs w:val="4"/>
              </w:rPr>
            </w:pPr>
            <w:r>
              <w:rPr>
                <w:sz w:val="4"/>
                <w:szCs w:val="4"/>
              </w:rPr>
            </w:r>
          </w:p>
        </w:tc>
      </w:tr>
      <w:tr>
        <w:trPr/>
        <w:tc>
          <w:tcPr>
            <w:tcW w:w="2554" w:type="dxa"/>
            <w:tcBorders/>
            <w:shd w:fill="auto" w:val="clear"/>
          </w:tcPr>
          <w:p>
            <w:pPr>
              <w:pStyle w:val="TableContents"/>
              <w:spacing w:before="0" w:after="283"/>
              <w:rPr>
                <w:rFonts w:ascii="Times New Roman" w:hAnsi="Times New Roman"/>
                <w:b/>
                <w:sz w:val="20"/>
              </w:rPr>
            </w:pPr>
            <w:r>
              <w:rPr>
                <w:rFonts w:ascii="Times New Roman" w:hAnsi="Times New Roman"/>
                <w:b/>
                <w:sz w:val="20"/>
              </w:rPr>
              <w:t>ADJUSTMENTS TO INCOME (LOSS) FROM CONTINUING OPERATIONS AVAILABLE TO GENWORTH FINANCIAL, INC.S COMMON STOCKHOLDERS: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42" w:type="dxa"/>
            <w:tcBorders/>
            <w:shd w:fill="auto" w:val="clear"/>
            <w:vAlign w:val="bottom"/>
          </w:tcPr>
          <w:p>
            <w:pPr>
              <w:pStyle w:val="TableContents"/>
              <w:spacing w:before="0" w:after="283"/>
              <w:rPr>
                <w:sz w:val="4"/>
                <w:szCs w:val="4"/>
              </w:rPr>
            </w:pPr>
            <w:r>
              <w:rPr>
                <w:sz w:val="4"/>
                <w:szCs w:val="4"/>
              </w:rPr>
            </w:r>
          </w:p>
        </w:tc>
      </w:tr>
      <w:tr>
        <w:trPr/>
        <w:tc>
          <w:tcPr>
            <w:tcW w:w="255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8"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54" w:type="dxa"/>
            <w:tcBorders/>
            <w:shd w:fill="auto" w:val="clear"/>
          </w:tcPr>
          <w:p>
            <w:pPr>
              <w:pStyle w:val="TableContents"/>
              <w:spacing w:before="0" w:after="283"/>
              <w:rPr>
                <w:rFonts w:ascii="Times New Roman" w:hAnsi="Times New Roman"/>
                <w:sz w:val="20"/>
              </w:rPr>
            </w:pPr>
            <w:r>
              <w:rPr>
                <w:rFonts w:ascii="Times New Roman" w:hAnsi="Times New Roman"/>
                <w:sz w:val="20"/>
              </w:rPr>
              <w:t>Expenses related to restructuring, net of taxes</w:t>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2" w:type="dxa"/>
            <w:tcBorders/>
            <w:shd w:fill="auto" w:val="clear"/>
            <w:vAlign w:val="bottom"/>
          </w:tcPr>
          <w:p>
            <w:pPr>
              <w:pStyle w:val="TableContents"/>
              <w:spacing w:before="0" w:after="283"/>
              <w:rPr/>
            </w:pPr>
            <w:r>
              <w:rPr/>
              <w:t>  </w:t>
            </w:r>
          </w:p>
        </w:tc>
      </w:tr>
      <w:tr>
        <w:trPr/>
        <w:tc>
          <w:tcPr>
            <w:tcW w:w="2554" w:type="dxa"/>
            <w:tcBorders/>
            <w:shd w:fill="auto" w:val="clear"/>
            <w:vAlign w:val="bottom"/>
          </w:tcPr>
          <w:p>
            <w:pPr>
              <w:pStyle w:val="TableContents"/>
              <w:spacing w:before="0" w:after="283"/>
              <w:rPr>
                <w:sz w:val="4"/>
                <w:szCs w:val="4"/>
              </w:rPr>
            </w:pPr>
            <w:r>
              <w:rPr>
                <w:sz w:val="4"/>
                <w:szCs w:val="4"/>
              </w:rPr>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554" w:type="dxa"/>
            <w:tcBorders/>
            <w:shd w:fill="CCEEFF" w:val="clear"/>
          </w:tcPr>
          <w:p>
            <w:pPr>
              <w:pStyle w:val="TableContents"/>
              <w:spacing w:before="0" w:after="283"/>
              <w:rPr/>
            </w:pPr>
            <w:r>
              <w:rPr>
                <w:rFonts w:ascii="Times New Roman" w:hAnsi="Times New Roman"/>
                <w:b/>
                <w:sz w:val="20"/>
              </w:rPr>
              <w:t>NET OPERATING INCOME (LOSS)</w:t>
            </w:r>
            <w:r>
              <w:rPr>
                <w:rFonts w:ascii="Times New Roman" w:hAnsi="Times New Roman"/>
                <w:sz w:val="14"/>
              </w:rPr>
              <w:t>(1)</w:t>
            </w:r>
            <w:r>
              <w:rPr/>
              <w:t xml:space="preserve"> </w:t>
            </w:r>
          </w:p>
        </w:tc>
        <w:tc>
          <w:tcPr>
            <w:tcW w:w="13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291</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204</w:t>
            </w:r>
          </w:p>
        </w:tc>
        <w:tc>
          <w:tcPr>
            <w:tcW w:w="242" w:type="dxa"/>
            <w:tcBorders/>
            <w:shd w:fill="CCEEFF" w:val="clear"/>
            <w:vAlign w:val="bottom"/>
          </w:tcPr>
          <w:p>
            <w:pPr>
              <w:pStyle w:val="TableContents"/>
              <w:spacing w:before="0" w:after="283"/>
              <w:rPr/>
            </w:pPr>
            <w:r>
              <w:rPr/>
              <w:t>  </w:t>
            </w:r>
          </w:p>
        </w:tc>
      </w:tr>
      <w:tr>
        <w:trPr/>
        <w:tc>
          <w:tcPr>
            <w:tcW w:w="2554" w:type="dxa"/>
            <w:tcBorders/>
            <w:shd w:fill="auto" w:val="clear"/>
            <w:vAlign w:val="bottom"/>
          </w:tcPr>
          <w:p>
            <w:pPr>
              <w:pStyle w:val="TableContents"/>
              <w:spacing w:before="0" w:after="283"/>
              <w:rPr>
                <w:sz w:val="4"/>
                <w:szCs w:val="4"/>
              </w:rPr>
            </w:pPr>
            <w:r>
              <w:rPr>
                <w:sz w:val="4"/>
                <w:szCs w:val="4"/>
              </w:rPr>
            </w:r>
          </w:p>
        </w:tc>
        <w:tc>
          <w:tcPr>
            <w:tcW w:w="13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554" w:type="dxa"/>
            <w:tcBorders/>
            <w:shd w:fill="auto" w:val="clear"/>
          </w:tcPr>
          <w:p>
            <w:pPr>
              <w:pStyle w:val="TableContents"/>
              <w:spacing w:before="0" w:after="283"/>
              <w:rPr>
                <w:rFonts w:ascii="Times New Roman" w:hAnsi="Times New Roman"/>
                <w:i/>
                <w:sz w:val="20"/>
              </w:rPr>
            </w:pPr>
            <w:r>
              <w:rPr>
                <w:rFonts w:ascii="Times New Roman" w:hAnsi="Times New Roman"/>
                <w:i/>
                <w:sz w:val="20"/>
              </w:rPr>
              <w:t>Effective tax rate (operating income (loss))</w:t>
            </w:r>
          </w:p>
        </w:tc>
        <w:tc>
          <w:tcPr>
            <w:tcW w:w="131" w:type="dxa"/>
            <w:tcBorders>
              <w:top w:val="single" w:sz="2" w:space="0" w:color="000000"/>
            </w:tcBorders>
            <w:shd w:fill="auto" w:val="clear"/>
            <w:tcMar>
              <w:top w:w="28" w:type="dxa"/>
            </w:tcM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383"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i/>
                <w:sz w:val="20"/>
              </w:rPr>
            </w:pPr>
            <w:r>
              <w:rPr>
                <w:rFonts w:ascii="Times New Roman" w:hAnsi="Times New Roman"/>
                <w:i/>
                <w:sz w:val="20"/>
              </w:rPr>
              <w:t>25.2</w:t>
            </w:r>
          </w:p>
        </w:tc>
        <w:tc>
          <w:tcPr>
            <w:tcW w:w="238" w:type="dxa"/>
            <w:tcBorders>
              <w:top w:val="single" w:sz="2" w:space="0" w:color="000000"/>
            </w:tcBorders>
            <w:shd w:fill="auto" w:val="clear"/>
            <w:tcMar>
              <w:top w:w="28" w:type="dxa"/>
            </w:tcM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27.2</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29.9</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27.6</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19.6</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-1.8</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21.6</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41.5</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8.5</w:t>
            </w:r>
          </w:p>
        </w:tc>
        <w:tc>
          <w:tcPr>
            <w:tcW w:w="242"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Net operating income (loss) adjusted for foreign exchange as compared to the prior year period for the Global Mortgage Insurance Division was $96 million and $302 million for the three and nine months ended September 30, 2013, respectively.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(Loss)Global Mortgage Insurance Division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152"/>
        <w:gridCol w:w="167"/>
        <w:gridCol w:w="124"/>
        <w:gridCol w:w="367"/>
        <w:gridCol w:w="189"/>
        <w:gridCol w:w="123"/>
        <w:gridCol w:w="151"/>
        <w:gridCol w:w="441"/>
        <w:gridCol w:w="189"/>
        <w:gridCol w:w="122"/>
        <w:gridCol w:w="155"/>
        <w:gridCol w:w="451"/>
        <w:gridCol w:w="189"/>
        <w:gridCol w:w="123"/>
        <w:gridCol w:w="321"/>
        <w:gridCol w:w="951"/>
        <w:gridCol w:w="155"/>
        <w:gridCol w:w="83"/>
        <w:gridCol w:w="220"/>
        <w:gridCol w:w="657"/>
        <w:gridCol w:w="173"/>
        <w:gridCol w:w="140"/>
        <w:gridCol w:w="95"/>
        <w:gridCol w:w="286"/>
        <w:gridCol w:w="181"/>
      </w:tblGrid>
      <w:tr>
        <w:trPr/>
        <w:tc>
          <w:tcPr>
            <w:tcW w:w="4152"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67"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441"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451"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95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bottom"/>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657"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r>
      <w:tr>
        <w:trPr/>
        <w:tc>
          <w:tcPr>
            <w:tcW w:w="415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3896"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 Mortgage Insurance Segment</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877" w:type="dxa"/>
            <w:gridSpan w:val="2"/>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81" w:type="dxa"/>
            <w:gridSpan w:val="2"/>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r>
      <w:tr>
        <w:trPr/>
        <w:tc>
          <w:tcPr>
            <w:tcW w:w="415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Three months ended September 30, 2013</w:t>
            </w:r>
          </w:p>
        </w:tc>
        <w:tc>
          <w:tcPr>
            <w:tcW w:w="167" w:type="dxa"/>
            <w:tcBorders/>
            <w:shd w:fill="auto" w:val="clear"/>
            <w:vAlign w:val="bottom"/>
          </w:tcPr>
          <w:p>
            <w:pPr>
              <w:pStyle w:val="TableContents"/>
              <w:spacing w:before="0" w:after="283"/>
              <w:rPr/>
            </w:pPr>
            <w:r>
              <w:rPr/>
              <w:t>  </w:t>
            </w:r>
          </w:p>
        </w:tc>
        <w:tc>
          <w:tcPr>
            <w:tcW w:w="4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Canada</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59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Australia</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60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Other</w:t>
              <w:br/>
              <w:t>Countries</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7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International</w:t>
              <w:br/>
              <w:t>Mortgage Insurance</w:t>
              <w:br/>
              <w:t>Segment</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8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Mortgage</w:t>
              <w:br/>
              <w:t>Insurance</w:t>
              <w:br/>
              <w:t>Segment</w:t>
            </w:r>
          </w:p>
        </w:tc>
        <w:tc>
          <w:tcPr>
            <w:tcW w:w="173" w:type="dxa"/>
            <w:tcBorders/>
            <w:shd w:fill="auto" w:val="clear"/>
            <w:vAlign w:val="bottom"/>
          </w:tcPr>
          <w:p>
            <w:pPr>
              <w:pStyle w:val="TableContents"/>
              <w:spacing w:before="0" w:after="283"/>
              <w:rPr/>
            </w:pPr>
            <w:r>
              <w:rPr/>
              <w:t> </w:t>
            </w:r>
          </w:p>
        </w:tc>
        <w:tc>
          <w:tcPr>
            <w:tcW w:w="14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381"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81"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67"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sz w:val="4"/>
                <w:szCs w:val="4"/>
              </w:rPr>
            </w:pPr>
            <w:r>
              <w:rPr>
                <w:sz w:val="4"/>
                <w:szCs w:val="4"/>
              </w:rPr>
            </w:r>
          </w:p>
        </w:tc>
        <w:tc>
          <w:tcPr>
            <w:tcW w:w="451"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sz w:val="4"/>
                <w:szCs w:val="4"/>
              </w:rPr>
            </w:pPr>
            <w:r>
              <w:rPr>
                <w:sz w:val="4"/>
                <w:szCs w:val="4"/>
              </w:rPr>
            </w:r>
          </w:p>
        </w:tc>
        <w:tc>
          <w:tcPr>
            <w:tcW w:w="95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138</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243</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137</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380</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190</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131</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329</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156</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485</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67"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sz w:val="4"/>
                <w:szCs w:val="4"/>
              </w:rPr>
            </w:pPr>
            <w:r>
              <w:rPr>
                <w:sz w:val="4"/>
                <w:szCs w:val="4"/>
              </w:rPr>
            </w:r>
          </w:p>
        </w:tc>
        <w:tc>
          <w:tcPr>
            <w:tcW w:w="451"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sz w:val="4"/>
                <w:szCs w:val="4"/>
              </w:rPr>
            </w:pPr>
            <w:r>
              <w:rPr>
                <w:sz w:val="4"/>
                <w:szCs w:val="4"/>
              </w:rPr>
            </w:r>
          </w:p>
        </w:tc>
        <w:tc>
          <w:tcPr>
            <w:tcW w:w="95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123</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151</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311</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178</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174</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132</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Less: net income attributable to noncontrolling interests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0"/>
              <w:rPr>
                <w:rFonts w:ascii="Times New Roman" w:hAnsi="Times New Roman"/>
                <w:b/>
                <w:sz w:val="14"/>
              </w:rPr>
            </w:pPr>
            <w:r>
              <w:rPr>
                <w:rFonts w:ascii="Times New Roman" w:hAnsi="Times New Roman"/>
                <w:b/>
                <w:sz w:val="14"/>
              </w:rPr>
              <w:t>INCOME (LOSS) FROM CONTINUING OPERATIONS AVAILABLE TO GENWORTH FINANCIAL, INC.S COMMON</w:t>
            </w:r>
          </w:p>
          <w:p>
            <w:pPr>
              <w:pStyle w:val="TableContents"/>
              <w:spacing w:before="0" w:after="15"/>
              <w:rPr/>
            </w:pPr>
            <w:r>
              <w:rPr/>
              <w:t>    </w:t>
            </w:r>
            <w:r>
              <w:rPr>
                <w:rFonts w:ascii="Times New Roman" w:hAnsi="Times New Roman"/>
                <w:b/>
                <w:sz w:val="14"/>
              </w:rPr>
              <w:t>STOCKHOLDERS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rHeight w:val="75" w:hRule="atLeast"/>
        </w:trPr>
        <w:tc>
          <w:tcPr>
            <w:tcW w:w="4152" w:type="dxa"/>
            <w:tcBorders/>
            <w:shd w:fill="auto" w:val="clear"/>
            <w:vAlign w:val="center"/>
          </w:tcPr>
          <w:p>
            <w:pPr>
              <w:pStyle w:val="TableContents"/>
              <w:spacing w:before="0" w:after="283"/>
              <w:rPr>
                <w:sz w:val="4"/>
                <w:szCs w:val="4"/>
              </w:rPr>
            </w:pPr>
            <w:r>
              <w:rPr>
                <w:sz w:val="4"/>
                <w:szCs w:val="4"/>
              </w:rPr>
            </w:r>
          </w:p>
        </w:tc>
        <w:tc>
          <w:tcPr>
            <w:tcW w:w="847" w:type="dxa"/>
            <w:gridSpan w:val="4"/>
            <w:tcBorders/>
            <w:shd w:fill="auto" w:val="clear"/>
            <w:vAlign w:val="center"/>
          </w:tcPr>
          <w:p>
            <w:pPr>
              <w:pStyle w:val="TableContents"/>
              <w:spacing w:before="0" w:after="283"/>
              <w:rPr>
                <w:sz w:val="4"/>
                <w:szCs w:val="4"/>
              </w:rPr>
            </w:pPr>
            <w:r>
              <w:rPr>
                <w:sz w:val="4"/>
                <w:szCs w:val="4"/>
              </w:rPr>
            </w:r>
          </w:p>
        </w:tc>
        <w:tc>
          <w:tcPr>
            <w:tcW w:w="904" w:type="dxa"/>
            <w:gridSpan w:val="4"/>
            <w:tcBorders/>
            <w:shd w:fill="auto" w:val="clear"/>
            <w:vAlign w:val="center"/>
          </w:tcPr>
          <w:p>
            <w:pPr>
              <w:pStyle w:val="TableContents"/>
              <w:spacing w:before="0" w:after="283"/>
              <w:rPr>
                <w:sz w:val="4"/>
                <w:szCs w:val="4"/>
              </w:rPr>
            </w:pPr>
            <w:r>
              <w:rPr>
                <w:sz w:val="4"/>
                <w:szCs w:val="4"/>
              </w:rPr>
            </w:r>
          </w:p>
        </w:tc>
        <w:tc>
          <w:tcPr>
            <w:tcW w:w="917" w:type="dxa"/>
            <w:gridSpan w:val="4"/>
            <w:tcBorders/>
            <w:shd w:fill="auto" w:val="clear"/>
            <w:vAlign w:val="center"/>
          </w:tcPr>
          <w:p>
            <w:pPr>
              <w:pStyle w:val="TableContents"/>
              <w:spacing w:before="0" w:after="283"/>
              <w:rPr>
                <w:sz w:val="4"/>
                <w:szCs w:val="4"/>
              </w:rPr>
            </w:pPr>
            <w:r>
              <w:rPr>
                <w:sz w:val="4"/>
                <w:szCs w:val="4"/>
              </w:rPr>
            </w:r>
          </w:p>
        </w:tc>
        <w:tc>
          <w:tcPr>
            <w:tcW w:w="1550" w:type="dxa"/>
            <w:gridSpan w:val="4"/>
            <w:tcBorders/>
            <w:shd w:fill="auto" w:val="clear"/>
            <w:vAlign w:val="center"/>
          </w:tcPr>
          <w:p>
            <w:pPr>
              <w:pStyle w:val="TableContents"/>
              <w:spacing w:before="0" w:after="283"/>
              <w:rPr>
                <w:sz w:val="4"/>
                <w:szCs w:val="4"/>
              </w:rPr>
            </w:pPr>
            <w:r>
              <w:rPr>
                <w:sz w:val="4"/>
                <w:szCs w:val="4"/>
              </w:rPr>
            </w:r>
          </w:p>
        </w:tc>
        <w:tc>
          <w:tcPr>
            <w:tcW w:w="1133"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 TO INCOME (LOSS) FROM CONTINUING OPERATIONS AVAILABLE TO GENWORTH FINANCIAL, INC.S COMMON STOCKHOLDERS: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67" w:type="dxa"/>
            <w:tcBorders/>
            <w:shd w:fill="auto" w:val="clear"/>
            <w:vAlign w:val="bottom"/>
          </w:tcPr>
          <w:p>
            <w:pPr>
              <w:pStyle w:val="TableContents"/>
              <w:spacing w:before="0" w:after="283"/>
              <w:rPr>
                <w:sz w:val="4"/>
                <w:szCs w:val="4"/>
              </w:rPr>
            </w:pPr>
            <w:r>
              <w:rPr>
                <w:sz w:val="4"/>
                <w:szCs w:val="4"/>
              </w:rPr>
            </w:r>
          </w:p>
        </w:tc>
        <w:tc>
          <w:tcPr>
            <w:tcW w:w="189"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sz w:val="4"/>
                <w:szCs w:val="4"/>
              </w:rPr>
            </w:pPr>
            <w:r>
              <w:rPr>
                <w:sz w:val="4"/>
                <w:szCs w:val="4"/>
              </w:rPr>
            </w:r>
          </w:p>
        </w:tc>
        <w:tc>
          <w:tcPr>
            <w:tcW w:w="441" w:type="dxa"/>
            <w:tcBorders/>
            <w:shd w:fill="auto" w:val="clear"/>
            <w:vAlign w:val="bottom"/>
          </w:tcPr>
          <w:p>
            <w:pPr>
              <w:pStyle w:val="TableContents"/>
              <w:spacing w:before="0" w:after="283"/>
              <w:rPr>
                <w:sz w:val="4"/>
                <w:szCs w:val="4"/>
              </w:rPr>
            </w:pPr>
            <w:r>
              <w:rPr>
                <w:sz w:val="4"/>
                <w:szCs w:val="4"/>
              </w:rPr>
            </w:r>
          </w:p>
        </w:tc>
        <w:tc>
          <w:tcPr>
            <w:tcW w:w="189"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sz w:val="4"/>
                <w:szCs w:val="4"/>
              </w:rPr>
            </w:pPr>
            <w:r>
              <w:rPr>
                <w:sz w:val="4"/>
                <w:szCs w:val="4"/>
              </w:rPr>
            </w:r>
          </w:p>
        </w:tc>
        <w:tc>
          <w:tcPr>
            <w:tcW w:w="451" w:type="dxa"/>
            <w:tcBorders/>
            <w:shd w:fill="auto" w:val="clear"/>
            <w:vAlign w:val="bottom"/>
          </w:tcPr>
          <w:p>
            <w:pPr>
              <w:pStyle w:val="TableContents"/>
              <w:spacing w:before="0" w:after="283"/>
              <w:rPr>
                <w:sz w:val="4"/>
                <w:szCs w:val="4"/>
              </w:rPr>
            </w:pPr>
            <w:r>
              <w:rPr>
                <w:sz w:val="4"/>
                <w:szCs w:val="4"/>
              </w:rPr>
            </w:r>
          </w:p>
        </w:tc>
        <w:tc>
          <w:tcPr>
            <w:tcW w:w="189"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sz w:val="4"/>
                <w:szCs w:val="4"/>
              </w:rPr>
            </w:pPr>
            <w:r>
              <w:rPr>
                <w:sz w:val="4"/>
                <w:szCs w:val="4"/>
              </w:rPr>
            </w:r>
          </w:p>
        </w:tc>
        <w:tc>
          <w:tcPr>
            <w:tcW w:w="95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sz w:val="4"/>
                <w:szCs w:val="4"/>
              </w:rPr>
            </w:pPr>
            <w:r>
              <w:rPr>
                <w:sz w:val="4"/>
                <w:szCs w:val="4"/>
              </w:rPr>
            </w:r>
          </w:p>
        </w:tc>
        <w:tc>
          <w:tcPr>
            <w:tcW w:w="657"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1"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INCOME (LOSS)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67" w:type="dxa"/>
            <w:tcBorders/>
            <w:shd w:fill="auto" w:val="clear"/>
            <w:vAlign w:val="bottom"/>
          </w:tcPr>
          <w:p>
            <w:pPr>
              <w:pStyle w:val="TableContents"/>
              <w:pBdr>
                <w:top w:val="double" w:sz="6"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441" w:type="dxa"/>
            <w:tcBorders/>
            <w:shd w:fill="auto" w:val="clear"/>
            <w:vAlign w:val="bottom"/>
          </w:tcPr>
          <w:p>
            <w:pPr>
              <w:pStyle w:val="TableContents"/>
              <w:pBdr>
                <w:top w:val="double" w:sz="6"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double" w:sz="6" w:space="1" w:color="000000"/>
              </w:pBdr>
              <w:spacing w:before="0" w:after="283"/>
              <w:rPr/>
            </w:pPr>
            <w:r>
              <w:rPr/>
              <w:t> </w:t>
            </w:r>
          </w:p>
        </w:tc>
        <w:tc>
          <w:tcPr>
            <w:tcW w:w="451" w:type="dxa"/>
            <w:tcBorders/>
            <w:shd w:fill="auto" w:val="clear"/>
            <w:vAlign w:val="bottom"/>
          </w:tcPr>
          <w:p>
            <w:pPr>
              <w:pStyle w:val="TableContents"/>
              <w:pBdr>
                <w:top w:val="double" w:sz="6"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double" w:sz="6" w:space="1" w:color="000000"/>
              </w:pBdr>
              <w:spacing w:before="0" w:after="283"/>
              <w:rPr/>
            </w:pPr>
            <w:r>
              <w:rPr/>
              <w:t> </w:t>
            </w:r>
          </w:p>
        </w:tc>
        <w:tc>
          <w:tcPr>
            <w:tcW w:w="95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double" w:sz="6" w:space="1" w:color="000000"/>
              </w:pBdr>
              <w:spacing w:before="0" w:after="283"/>
              <w:rPr/>
            </w:pPr>
            <w:r>
              <w:rPr/>
              <w:t> </w:t>
            </w:r>
          </w:p>
        </w:tc>
        <w:tc>
          <w:tcPr>
            <w:tcW w:w="657" w:type="dxa"/>
            <w:tcBorders/>
            <w:shd w:fill="auto" w:val="clear"/>
            <w:vAlign w:val="bottom"/>
          </w:tcPr>
          <w:p>
            <w:pPr>
              <w:pStyle w:val="TableContents"/>
              <w:pBdr>
                <w:top w:val="double" w:sz="6"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 (loss))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35.0</w:t>
            </w:r>
          </w:p>
        </w:tc>
        <w:tc>
          <w:tcPr>
            <w:tcW w:w="18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13.6</w:t>
            </w:r>
          </w:p>
        </w:tc>
        <w:tc>
          <w:tcPr>
            <w:tcW w:w="18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11.2</w:t>
            </w:r>
          </w:p>
        </w:tc>
        <w:tc>
          <w:tcPr>
            <w:tcW w:w="18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24.9</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14.0</w:t>
            </w:r>
          </w:p>
        </w:tc>
        <w:tc>
          <w:tcPr>
            <w:tcW w:w="173"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40"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286"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25.2</w:t>
            </w:r>
          </w:p>
        </w:tc>
        <w:tc>
          <w:tcPr>
            <w:tcW w:w="181"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150" w:hRule="atLeast"/>
        </w:trPr>
        <w:tc>
          <w:tcPr>
            <w:tcW w:w="4152" w:type="dxa"/>
            <w:tcBorders/>
            <w:shd w:fill="auto" w:val="clear"/>
            <w:vAlign w:val="center"/>
          </w:tcPr>
          <w:p>
            <w:pPr>
              <w:pStyle w:val="TableContents"/>
              <w:spacing w:before="0" w:after="283"/>
              <w:rPr>
                <w:sz w:val="4"/>
                <w:szCs w:val="4"/>
              </w:rPr>
            </w:pPr>
            <w:r>
              <w:rPr>
                <w:sz w:val="4"/>
                <w:szCs w:val="4"/>
              </w:rPr>
            </w:r>
          </w:p>
        </w:tc>
        <w:tc>
          <w:tcPr>
            <w:tcW w:w="4218" w:type="dxa"/>
            <w:gridSpan w:val="16"/>
            <w:tcBorders/>
            <w:shd w:fill="auto" w:val="clear"/>
            <w:vAlign w:val="center"/>
          </w:tcPr>
          <w:p>
            <w:pPr>
              <w:pStyle w:val="TableContents"/>
              <w:spacing w:before="0" w:after="283"/>
              <w:rPr>
                <w:sz w:val="4"/>
                <w:szCs w:val="4"/>
              </w:rPr>
            </w:pPr>
            <w:r>
              <w:rPr>
                <w:sz w:val="4"/>
                <w:szCs w:val="4"/>
              </w:rPr>
            </w:r>
          </w:p>
        </w:tc>
        <w:tc>
          <w:tcPr>
            <w:tcW w:w="1133"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415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3896"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 Mortgage Insurance Segment</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877" w:type="dxa"/>
            <w:gridSpan w:val="2"/>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381" w:type="dxa"/>
            <w:gridSpan w:val="2"/>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r>
      <w:tr>
        <w:trPr/>
        <w:tc>
          <w:tcPr>
            <w:tcW w:w="415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Three months ended September 30, 2012</w:t>
            </w:r>
          </w:p>
        </w:tc>
        <w:tc>
          <w:tcPr>
            <w:tcW w:w="167" w:type="dxa"/>
            <w:tcBorders/>
            <w:shd w:fill="auto" w:val="clear"/>
            <w:vAlign w:val="bottom"/>
          </w:tcPr>
          <w:p>
            <w:pPr>
              <w:pStyle w:val="TableContents"/>
              <w:spacing w:before="0" w:after="283"/>
              <w:rPr/>
            </w:pPr>
            <w:r>
              <w:rPr/>
              <w:t>  </w:t>
            </w:r>
          </w:p>
        </w:tc>
        <w:tc>
          <w:tcPr>
            <w:tcW w:w="4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Canada</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59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Australia</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60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Other</w:t>
              <w:br/>
              <w:t>Countries</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7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International</w:t>
              <w:br/>
              <w:t>Mortgage Insurance</w:t>
              <w:br/>
              <w:t>Segment</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8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Mortgage</w:t>
              <w:br/>
              <w:t>Insurance</w:t>
              <w:br/>
              <w:t>Segment</w:t>
            </w:r>
          </w:p>
        </w:tc>
        <w:tc>
          <w:tcPr>
            <w:tcW w:w="173" w:type="dxa"/>
            <w:tcBorders/>
            <w:shd w:fill="auto" w:val="clear"/>
            <w:vAlign w:val="bottom"/>
          </w:tcPr>
          <w:p>
            <w:pPr>
              <w:pStyle w:val="TableContents"/>
              <w:spacing w:before="0" w:after="283"/>
              <w:rPr/>
            </w:pPr>
            <w:r>
              <w:rPr/>
              <w:t> </w:t>
            </w:r>
          </w:p>
        </w:tc>
        <w:tc>
          <w:tcPr>
            <w:tcW w:w="14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381"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81"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67"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sz w:val="4"/>
                <w:szCs w:val="4"/>
              </w:rPr>
            </w:pPr>
            <w:r>
              <w:rPr>
                <w:sz w:val="4"/>
                <w:szCs w:val="4"/>
              </w:rPr>
            </w:r>
          </w:p>
        </w:tc>
        <w:tc>
          <w:tcPr>
            <w:tcW w:w="451"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sz w:val="4"/>
                <w:szCs w:val="4"/>
              </w:rPr>
            </w:pPr>
            <w:r>
              <w:rPr>
                <w:sz w:val="4"/>
                <w:szCs w:val="4"/>
              </w:rPr>
            </w:r>
          </w:p>
        </w:tc>
        <w:tc>
          <w:tcPr>
            <w:tcW w:w="95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256</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138</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394</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197</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350</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156</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506</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67"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sz w:val="4"/>
                <w:szCs w:val="4"/>
              </w:rPr>
            </w:pPr>
            <w:r>
              <w:rPr>
                <w:sz w:val="4"/>
                <w:szCs w:val="4"/>
              </w:rPr>
            </w:r>
          </w:p>
        </w:tc>
        <w:tc>
          <w:tcPr>
            <w:tcW w:w="451" w:type="dxa"/>
            <w:tcBorders/>
            <w:shd w:fill="CCEEFF" w:val="clear"/>
            <w:vAlign w:val="bottom"/>
          </w:tcPr>
          <w:p>
            <w:pPr>
              <w:pStyle w:val="TableContents"/>
              <w:spacing w:before="0" w:after="283"/>
              <w:rPr>
                <w:sz w:val="4"/>
                <w:szCs w:val="4"/>
              </w:rPr>
            </w:pPr>
            <w:r>
              <w:rPr>
                <w:sz w:val="4"/>
                <w:szCs w:val="4"/>
              </w:rPr>
            </w:r>
          </w:p>
        </w:tc>
        <w:tc>
          <w:tcPr>
            <w:tcW w:w="189" w:type="dxa"/>
            <w:tcBorders/>
            <w:shd w:fill="CCEEFF" w:val="clear"/>
            <w:vAlign w:val="bottom"/>
          </w:tcPr>
          <w:p>
            <w:pPr>
              <w:pStyle w:val="TableContents"/>
              <w:spacing w:before="0" w:after="283"/>
              <w:rPr>
                <w:sz w:val="4"/>
                <w:szCs w:val="4"/>
              </w:rPr>
            </w:pPr>
            <w:r>
              <w:rPr>
                <w:sz w:val="4"/>
                <w:szCs w:val="4"/>
              </w:rPr>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sz w:val="4"/>
                <w:szCs w:val="4"/>
              </w:rPr>
            </w:pPr>
            <w:r>
              <w:rPr>
                <w:sz w:val="4"/>
                <w:szCs w:val="4"/>
              </w:rPr>
            </w:r>
          </w:p>
        </w:tc>
        <w:tc>
          <w:tcPr>
            <w:tcW w:w="95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sz w:val="4"/>
                <w:szCs w:val="4"/>
              </w:rPr>
            </w:pPr>
            <w:r>
              <w:rPr>
                <w:sz w:val="4"/>
                <w:szCs w:val="4"/>
              </w:rPr>
            </w:r>
          </w:p>
        </w:tc>
        <w:tc>
          <w:tcPr>
            <w:tcW w:w="657"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174</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273</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402</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163</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sz w:val="14"/>
              </w:rPr>
            </w:pPr>
            <w:r>
              <w:rPr>
                <w:rFonts w:ascii="Times New Roman" w:hAnsi="Times New Roman"/>
                <w:sz w:val="14"/>
              </w:rPr>
              <w:t>Less: net income attributable to noncontrolling interests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0"/>
              <w:rPr>
                <w:rFonts w:ascii="Times New Roman" w:hAnsi="Times New Roman"/>
                <w:b/>
                <w:sz w:val="14"/>
              </w:rPr>
            </w:pPr>
            <w:r>
              <w:rPr>
                <w:rFonts w:ascii="Times New Roman" w:hAnsi="Times New Roman"/>
                <w:b/>
                <w:sz w:val="14"/>
              </w:rPr>
              <w:t>INCOME (LOSS) FROM CONTINUING OPERATIONS AVAILABLE TO GENWORTH FINANCIAL, INC.S COMMON</w:t>
            </w:r>
          </w:p>
          <w:p>
            <w:pPr>
              <w:pStyle w:val="TableContents"/>
              <w:spacing w:before="0" w:after="15"/>
              <w:rPr/>
            </w:pPr>
            <w:r>
              <w:rPr/>
              <w:t>    </w:t>
            </w:r>
            <w:r>
              <w:rPr>
                <w:rFonts w:ascii="Times New Roman" w:hAnsi="Times New Roman"/>
                <w:b/>
                <w:sz w:val="14"/>
              </w:rPr>
              <w:t>STOCKHOLDERS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93</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rHeight w:val="75" w:hRule="atLeast"/>
        </w:trPr>
        <w:tc>
          <w:tcPr>
            <w:tcW w:w="4152" w:type="dxa"/>
            <w:tcBorders/>
            <w:shd w:fill="auto" w:val="clear"/>
            <w:vAlign w:val="center"/>
          </w:tcPr>
          <w:p>
            <w:pPr>
              <w:pStyle w:val="TableContents"/>
              <w:spacing w:before="0" w:after="283"/>
              <w:rPr>
                <w:sz w:val="4"/>
                <w:szCs w:val="4"/>
              </w:rPr>
            </w:pPr>
            <w:r>
              <w:rPr>
                <w:sz w:val="4"/>
                <w:szCs w:val="4"/>
              </w:rPr>
            </w:r>
          </w:p>
        </w:tc>
        <w:tc>
          <w:tcPr>
            <w:tcW w:w="847" w:type="dxa"/>
            <w:gridSpan w:val="4"/>
            <w:tcBorders/>
            <w:shd w:fill="auto" w:val="clear"/>
            <w:vAlign w:val="center"/>
          </w:tcPr>
          <w:p>
            <w:pPr>
              <w:pStyle w:val="TableContents"/>
              <w:spacing w:before="0" w:after="283"/>
              <w:rPr>
                <w:sz w:val="4"/>
                <w:szCs w:val="4"/>
              </w:rPr>
            </w:pPr>
            <w:r>
              <w:rPr>
                <w:sz w:val="4"/>
                <w:szCs w:val="4"/>
              </w:rPr>
            </w:r>
          </w:p>
        </w:tc>
        <w:tc>
          <w:tcPr>
            <w:tcW w:w="904" w:type="dxa"/>
            <w:gridSpan w:val="4"/>
            <w:tcBorders/>
            <w:shd w:fill="auto" w:val="clear"/>
            <w:vAlign w:val="center"/>
          </w:tcPr>
          <w:p>
            <w:pPr>
              <w:pStyle w:val="TableContents"/>
              <w:spacing w:before="0" w:after="283"/>
              <w:rPr>
                <w:sz w:val="4"/>
                <w:szCs w:val="4"/>
              </w:rPr>
            </w:pPr>
            <w:r>
              <w:rPr>
                <w:sz w:val="4"/>
                <w:szCs w:val="4"/>
              </w:rPr>
            </w:r>
          </w:p>
        </w:tc>
        <w:tc>
          <w:tcPr>
            <w:tcW w:w="917" w:type="dxa"/>
            <w:gridSpan w:val="4"/>
            <w:tcBorders/>
            <w:shd w:fill="auto" w:val="clear"/>
            <w:vAlign w:val="center"/>
          </w:tcPr>
          <w:p>
            <w:pPr>
              <w:pStyle w:val="TableContents"/>
              <w:spacing w:before="0" w:after="283"/>
              <w:rPr>
                <w:sz w:val="4"/>
                <w:szCs w:val="4"/>
              </w:rPr>
            </w:pPr>
            <w:r>
              <w:rPr>
                <w:sz w:val="4"/>
                <w:szCs w:val="4"/>
              </w:rPr>
            </w:r>
          </w:p>
        </w:tc>
        <w:tc>
          <w:tcPr>
            <w:tcW w:w="1550" w:type="dxa"/>
            <w:gridSpan w:val="4"/>
            <w:tcBorders/>
            <w:shd w:fill="auto" w:val="clear"/>
            <w:vAlign w:val="center"/>
          </w:tcPr>
          <w:p>
            <w:pPr>
              <w:pStyle w:val="TableContents"/>
              <w:spacing w:before="0" w:after="283"/>
              <w:rPr>
                <w:sz w:val="4"/>
                <w:szCs w:val="4"/>
              </w:rPr>
            </w:pPr>
            <w:r>
              <w:rPr>
                <w:sz w:val="4"/>
                <w:szCs w:val="4"/>
              </w:rPr>
            </w:r>
          </w:p>
        </w:tc>
        <w:tc>
          <w:tcPr>
            <w:tcW w:w="1133"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 TO INCOME (LOSS) FROM CONTINUING OPERATIONS AVAILABLE TO GENWORTH FINANCIAL, INC.S COMMON STOCKHOLDERS: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67" w:type="dxa"/>
            <w:tcBorders/>
            <w:shd w:fill="auto" w:val="clear"/>
            <w:vAlign w:val="bottom"/>
          </w:tcPr>
          <w:p>
            <w:pPr>
              <w:pStyle w:val="TableContents"/>
              <w:spacing w:before="0" w:after="283"/>
              <w:rPr>
                <w:sz w:val="4"/>
                <w:szCs w:val="4"/>
              </w:rPr>
            </w:pPr>
            <w:r>
              <w:rPr>
                <w:sz w:val="4"/>
                <w:szCs w:val="4"/>
              </w:rPr>
            </w:r>
          </w:p>
        </w:tc>
        <w:tc>
          <w:tcPr>
            <w:tcW w:w="189"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sz w:val="4"/>
                <w:szCs w:val="4"/>
              </w:rPr>
            </w:pPr>
            <w:r>
              <w:rPr>
                <w:sz w:val="4"/>
                <w:szCs w:val="4"/>
              </w:rPr>
            </w:r>
          </w:p>
        </w:tc>
        <w:tc>
          <w:tcPr>
            <w:tcW w:w="441" w:type="dxa"/>
            <w:tcBorders/>
            <w:shd w:fill="auto" w:val="clear"/>
            <w:vAlign w:val="bottom"/>
          </w:tcPr>
          <w:p>
            <w:pPr>
              <w:pStyle w:val="TableContents"/>
              <w:spacing w:before="0" w:after="283"/>
              <w:rPr>
                <w:sz w:val="4"/>
                <w:szCs w:val="4"/>
              </w:rPr>
            </w:pPr>
            <w:r>
              <w:rPr>
                <w:sz w:val="4"/>
                <w:szCs w:val="4"/>
              </w:rPr>
            </w:r>
          </w:p>
        </w:tc>
        <w:tc>
          <w:tcPr>
            <w:tcW w:w="189"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sz w:val="4"/>
                <w:szCs w:val="4"/>
              </w:rPr>
            </w:pPr>
            <w:r>
              <w:rPr>
                <w:sz w:val="4"/>
                <w:szCs w:val="4"/>
              </w:rPr>
            </w:r>
          </w:p>
        </w:tc>
        <w:tc>
          <w:tcPr>
            <w:tcW w:w="451" w:type="dxa"/>
            <w:tcBorders/>
            <w:shd w:fill="auto" w:val="clear"/>
            <w:vAlign w:val="bottom"/>
          </w:tcPr>
          <w:p>
            <w:pPr>
              <w:pStyle w:val="TableContents"/>
              <w:spacing w:before="0" w:after="283"/>
              <w:rPr>
                <w:sz w:val="4"/>
                <w:szCs w:val="4"/>
              </w:rPr>
            </w:pPr>
            <w:r>
              <w:rPr>
                <w:sz w:val="4"/>
                <w:szCs w:val="4"/>
              </w:rPr>
            </w:r>
          </w:p>
        </w:tc>
        <w:tc>
          <w:tcPr>
            <w:tcW w:w="189" w:type="dxa"/>
            <w:tcBorders/>
            <w:shd w:fill="auto" w:val="clear"/>
            <w:vAlign w:val="bottom"/>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sz w:val="4"/>
                <w:szCs w:val="4"/>
              </w:rPr>
            </w:pPr>
            <w:r>
              <w:rPr>
                <w:sz w:val="4"/>
                <w:szCs w:val="4"/>
              </w:rPr>
            </w:r>
          </w:p>
        </w:tc>
        <w:tc>
          <w:tcPr>
            <w:tcW w:w="95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sz w:val="4"/>
                <w:szCs w:val="4"/>
              </w:rPr>
            </w:pPr>
            <w:r>
              <w:rPr>
                <w:sz w:val="4"/>
                <w:szCs w:val="4"/>
              </w:rPr>
            </w:r>
          </w:p>
        </w:tc>
        <w:tc>
          <w:tcPr>
            <w:tcW w:w="657"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9"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9"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95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single" w:sz="2" w:space="1" w:color="000000"/>
              </w:pBdr>
              <w:spacing w:before="0" w:after="283"/>
              <w:rPr/>
            </w:pPr>
            <w:r>
              <w:rPr/>
              <w:t> </w:t>
            </w:r>
          </w:p>
        </w:tc>
        <w:tc>
          <w:tcPr>
            <w:tcW w:w="657"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INCOME (LOSS)</w:t>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8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89"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15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67" w:type="dxa"/>
            <w:tcBorders/>
            <w:shd w:fill="auto" w:val="clear"/>
            <w:vAlign w:val="bottom"/>
          </w:tcPr>
          <w:p>
            <w:pPr>
              <w:pStyle w:val="TableContents"/>
              <w:pBdr>
                <w:top w:val="double" w:sz="6"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441" w:type="dxa"/>
            <w:tcBorders/>
            <w:shd w:fill="auto" w:val="clear"/>
            <w:vAlign w:val="bottom"/>
          </w:tcPr>
          <w:p>
            <w:pPr>
              <w:pStyle w:val="TableContents"/>
              <w:pBdr>
                <w:top w:val="double" w:sz="6"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double" w:sz="6" w:space="1" w:color="000000"/>
              </w:pBdr>
              <w:spacing w:before="0" w:after="283"/>
              <w:rPr/>
            </w:pPr>
            <w:r>
              <w:rPr/>
              <w:t> </w:t>
            </w:r>
          </w:p>
        </w:tc>
        <w:tc>
          <w:tcPr>
            <w:tcW w:w="451" w:type="dxa"/>
            <w:tcBorders/>
            <w:shd w:fill="auto" w:val="clear"/>
            <w:vAlign w:val="bottom"/>
          </w:tcPr>
          <w:p>
            <w:pPr>
              <w:pStyle w:val="TableContents"/>
              <w:pBdr>
                <w:top w:val="double" w:sz="6" w:space="1" w:color="000000"/>
              </w:pBdr>
              <w:spacing w:before="0" w:after="283"/>
              <w:rPr/>
            </w:pPr>
            <w:r>
              <w:rPr/>
              <w:t> </w:t>
            </w:r>
          </w:p>
        </w:tc>
        <w:tc>
          <w:tcPr>
            <w:tcW w:w="189" w:type="dxa"/>
            <w:tcBorders/>
            <w:shd w:fill="auto" w:val="clear"/>
            <w:vAlign w:val="cente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pBdr>
                <w:top w:val="double" w:sz="6" w:space="1" w:color="000000"/>
              </w:pBdr>
              <w:spacing w:before="0" w:after="283"/>
              <w:rPr/>
            </w:pPr>
            <w:r>
              <w:rPr/>
              <w:t> </w:t>
            </w:r>
          </w:p>
        </w:tc>
        <w:tc>
          <w:tcPr>
            <w:tcW w:w="95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pBdr>
                <w:top w:val="double" w:sz="6" w:space="1" w:color="000000"/>
              </w:pBdr>
              <w:spacing w:before="0" w:after="283"/>
              <w:rPr/>
            </w:pPr>
            <w:r>
              <w:rPr/>
              <w:t> </w:t>
            </w:r>
          </w:p>
        </w:tc>
        <w:tc>
          <w:tcPr>
            <w:tcW w:w="657" w:type="dxa"/>
            <w:tcBorders/>
            <w:shd w:fill="auto" w:val="clear"/>
            <w:vAlign w:val="bottom"/>
          </w:tcPr>
          <w:p>
            <w:pPr>
              <w:pStyle w:val="TableContents"/>
              <w:pBdr>
                <w:top w:val="double" w:sz="6"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52"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 (loss))</w:t>
            </w:r>
          </w:p>
        </w:tc>
        <w:tc>
          <w:tcPr>
            <w:tcW w:w="16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25.6</w:t>
            </w:r>
          </w:p>
        </w:tc>
        <w:tc>
          <w:tcPr>
            <w:tcW w:w="18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8.2</w:t>
            </w:r>
          </w:p>
        </w:tc>
        <w:tc>
          <w:tcPr>
            <w:tcW w:w="18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-0.6</w:t>
            </w:r>
          </w:p>
        </w:tc>
        <w:tc>
          <w:tcPr>
            <w:tcW w:w="18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3"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17.6</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8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36.8</w:t>
            </w:r>
          </w:p>
        </w:tc>
        <w:tc>
          <w:tcPr>
            <w:tcW w:w="173"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40"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286"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-1.8</w:t>
            </w:r>
          </w:p>
        </w:tc>
        <w:tc>
          <w:tcPr>
            <w:tcW w:w="181"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(Loss)Global Mortgage Insurance Division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115"/>
        <w:gridCol w:w="168"/>
        <w:gridCol w:w="124"/>
        <w:gridCol w:w="367"/>
        <w:gridCol w:w="183"/>
        <w:gridCol w:w="121"/>
        <w:gridCol w:w="151"/>
        <w:gridCol w:w="441"/>
        <w:gridCol w:w="183"/>
        <w:gridCol w:w="121"/>
        <w:gridCol w:w="155"/>
        <w:gridCol w:w="451"/>
        <w:gridCol w:w="183"/>
        <w:gridCol w:w="121"/>
        <w:gridCol w:w="260"/>
        <w:gridCol w:w="1001"/>
        <w:gridCol w:w="155"/>
        <w:gridCol w:w="84"/>
        <w:gridCol w:w="211"/>
        <w:gridCol w:w="665"/>
        <w:gridCol w:w="173"/>
        <w:gridCol w:w="140"/>
        <w:gridCol w:w="95"/>
        <w:gridCol w:w="357"/>
        <w:gridCol w:w="180"/>
      </w:tblGrid>
      <w:tr>
        <w:trPr/>
        <w:tc>
          <w:tcPr>
            <w:tcW w:w="4115"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67"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441"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451"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100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665"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sz w:val="4"/>
                <w:szCs w:val="4"/>
              </w:rPr>
            </w:pPr>
            <w:r>
              <w:rPr>
                <w:sz w:val="4"/>
                <w:szCs w:val="4"/>
              </w:rPr>
            </w:r>
          </w:p>
        </w:tc>
      </w:tr>
      <w:tr>
        <w:trPr/>
        <w:tc>
          <w:tcPr>
            <w:tcW w:w="4115"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3862"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 Mortgage Insurance Segment</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76" w:type="dxa"/>
            <w:gridSpan w:val="2"/>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2" w:type="dxa"/>
            <w:gridSpan w:val="2"/>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r>
      <w:tr>
        <w:trPr/>
        <w:tc>
          <w:tcPr>
            <w:tcW w:w="411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Nine months ended September 30, 2013</w:t>
            </w:r>
          </w:p>
        </w:tc>
        <w:tc>
          <w:tcPr>
            <w:tcW w:w="168" w:type="dxa"/>
            <w:tcBorders/>
            <w:shd w:fill="auto" w:val="clear"/>
            <w:vAlign w:val="bottom"/>
          </w:tcPr>
          <w:p>
            <w:pPr>
              <w:pStyle w:val="TableContents"/>
              <w:spacing w:before="0" w:after="283"/>
              <w:rPr/>
            </w:pPr>
            <w:r>
              <w:rPr/>
              <w:t>  </w:t>
            </w:r>
          </w:p>
        </w:tc>
        <w:tc>
          <w:tcPr>
            <w:tcW w:w="4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Canada</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59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Australia</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60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Other</w:t>
              <w:br/>
              <w:t>Countries</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26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International</w:t>
              <w:br/>
              <w:t>Mortgage Insurance</w:t>
              <w:br/>
              <w:t>Segment</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Mortgage</w:t>
              <w:br/>
              <w:t>Insurance</w:t>
              <w:br/>
              <w:t>Segment</w:t>
            </w:r>
          </w:p>
        </w:tc>
        <w:tc>
          <w:tcPr>
            <w:tcW w:w="173" w:type="dxa"/>
            <w:tcBorders/>
            <w:shd w:fill="auto" w:val="clear"/>
            <w:vAlign w:val="bottom"/>
          </w:tcPr>
          <w:p>
            <w:pPr>
              <w:pStyle w:val="TableContents"/>
              <w:spacing w:before="0" w:after="283"/>
              <w:rPr/>
            </w:pPr>
            <w:r>
              <w:rPr/>
              <w:t> </w:t>
            </w:r>
          </w:p>
        </w:tc>
        <w:tc>
          <w:tcPr>
            <w:tcW w:w="14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452"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80"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67"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sz w:val="4"/>
                <w:szCs w:val="4"/>
              </w:rPr>
            </w:pPr>
            <w:r>
              <w:rPr>
                <w:sz w:val="4"/>
                <w:szCs w:val="4"/>
              </w:rPr>
            </w:r>
          </w:p>
        </w:tc>
        <w:tc>
          <w:tcPr>
            <w:tcW w:w="451"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sz w:val="4"/>
                <w:szCs w:val="4"/>
              </w:rPr>
            </w:pPr>
            <w:r>
              <w:rPr>
                <w:sz w:val="4"/>
                <w:szCs w:val="4"/>
              </w:rPr>
            </w:r>
          </w:p>
        </w:tc>
        <w:tc>
          <w:tcPr>
            <w:tcW w:w="100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sz w:val="4"/>
                <w:szCs w:val="4"/>
              </w:rPr>
            </w:pPr>
            <w:r>
              <w:rPr>
                <w:sz w:val="4"/>
                <w:szCs w:val="4"/>
              </w:rPr>
            </w:r>
          </w:p>
        </w:tc>
        <w:tc>
          <w:tcPr>
            <w:tcW w:w="665"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423</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300</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748</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412</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1,160</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253</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300</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576</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418</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1,023</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461</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1,484</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67"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sz w:val="4"/>
                <w:szCs w:val="4"/>
              </w:rPr>
            </w:pPr>
            <w:r>
              <w:rPr>
                <w:sz w:val="4"/>
                <w:szCs w:val="4"/>
              </w:rPr>
            </w:r>
          </w:p>
        </w:tc>
        <w:tc>
          <w:tcPr>
            <w:tcW w:w="451"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sz w:val="4"/>
                <w:szCs w:val="4"/>
              </w:rPr>
            </w:pPr>
            <w:r>
              <w:rPr>
                <w:sz w:val="4"/>
                <w:szCs w:val="4"/>
              </w:rPr>
            </w:r>
          </w:p>
        </w:tc>
        <w:tc>
          <w:tcPr>
            <w:tcW w:w="100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sz w:val="4"/>
                <w:szCs w:val="4"/>
              </w:rPr>
            </w:pPr>
            <w:r>
              <w:rPr>
                <w:sz w:val="4"/>
                <w:szCs w:val="4"/>
              </w:rPr>
            </w:r>
          </w:p>
        </w:tc>
        <w:tc>
          <w:tcPr>
            <w:tcW w:w="665"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109</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253</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304</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557</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169</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278</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219</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494</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418</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912</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357</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203</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529</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572</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145</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157</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252</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384</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415</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Less: net income attributable to noncontrolling interests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0"/>
              <w:rPr>
                <w:rFonts w:ascii="Times New Roman" w:hAnsi="Times New Roman"/>
                <w:b/>
                <w:sz w:val="14"/>
              </w:rPr>
            </w:pPr>
            <w:r>
              <w:rPr>
                <w:rFonts w:ascii="Times New Roman" w:hAnsi="Times New Roman"/>
                <w:b/>
                <w:sz w:val="14"/>
              </w:rPr>
              <w:t>INCOME (LOSS) FROM CONTINUING OPERATIONS AVAILABLE TO GENWORTH FINANCIAL, INC.S COMMON</w:t>
            </w:r>
          </w:p>
          <w:p>
            <w:pPr>
              <w:pStyle w:val="TableContents"/>
              <w:spacing w:before="0" w:after="15"/>
              <w:rPr/>
            </w:pPr>
            <w:r>
              <w:rPr/>
              <w:t>    </w:t>
            </w:r>
            <w:r>
              <w:rPr>
                <w:rFonts w:ascii="Times New Roman" w:hAnsi="Times New Roman"/>
                <w:b/>
                <w:sz w:val="14"/>
              </w:rPr>
              <w:t>STOCKHOLDERS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267</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298</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rHeight w:val="75" w:hRule="atLeast"/>
        </w:trPr>
        <w:tc>
          <w:tcPr>
            <w:tcW w:w="4115" w:type="dxa"/>
            <w:tcBorders/>
            <w:shd w:fill="auto" w:val="clear"/>
            <w:vAlign w:val="center"/>
          </w:tcPr>
          <w:p>
            <w:pPr>
              <w:pStyle w:val="TableContents"/>
              <w:spacing w:before="0" w:after="283"/>
              <w:rPr>
                <w:sz w:val="4"/>
                <w:szCs w:val="4"/>
              </w:rPr>
            </w:pPr>
            <w:r>
              <w:rPr>
                <w:sz w:val="4"/>
                <w:szCs w:val="4"/>
              </w:rPr>
            </w:r>
          </w:p>
        </w:tc>
        <w:tc>
          <w:tcPr>
            <w:tcW w:w="842" w:type="dxa"/>
            <w:gridSpan w:val="4"/>
            <w:tcBorders/>
            <w:shd w:fill="auto" w:val="clear"/>
            <w:vAlign w:val="center"/>
          </w:tcPr>
          <w:p>
            <w:pPr>
              <w:pStyle w:val="TableContents"/>
              <w:spacing w:before="0" w:after="283"/>
              <w:rPr>
                <w:sz w:val="4"/>
                <w:szCs w:val="4"/>
              </w:rPr>
            </w:pPr>
            <w:r>
              <w:rPr>
                <w:sz w:val="4"/>
                <w:szCs w:val="4"/>
              </w:rPr>
            </w:r>
          </w:p>
        </w:tc>
        <w:tc>
          <w:tcPr>
            <w:tcW w:w="896" w:type="dxa"/>
            <w:gridSpan w:val="4"/>
            <w:tcBorders/>
            <w:shd w:fill="auto" w:val="clear"/>
            <w:vAlign w:val="center"/>
          </w:tcPr>
          <w:p>
            <w:pPr>
              <w:pStyle w:val="TableContents"/>
              <w:spacing w:before="0" w:after="283"/>
              <w:rPr>
                <w:sz w:val="4"/>
                <w:szCs w:val="4"/>
              </w:rPr>
            </w:pPr>
            <w:r>
              <w:rPr>
                <w:sz w:val="4"/>
                <w:szCs w:val="4"/>
              </w:rPr>
            </w:r>
          </w:p>
        </w:tc>
        <w:tc>
          <w:tcPr>
            <w:tcW w:w="910" w:type="dxa"/>
            <w:gridSpan w:val="4"/>
            <w:tcBorders/>
            <w:shd w:fill="auto" w:val="clear"/>
            <w:vAlign w:val="center"/>
          </w:tcPr>
          <w:p>
            <w:pPr>
              <w:pStyle w:val="TableContents"/>
              <w:spacing w:before="0" w:after="283"/>
              <w:rPr>
                <w:sz w:val="4"/>
                <w:szCs w:val="4"/>
              </w:rPr>
            </w:pPr>
            <w:r>
              <w:rPr>
                <w:sz w:val="4"/>
                <w:szCs w:val="4"/>
              </w:rPr>
            </w:r>
          </w:p>
        </w:tc>
        <w:tc>
          <w:tcPr>
            <w:tcW w:w="1537" w:type="dxa"/>
            <w:gridSpan w:val="4"/>
            <w:tcBorders/>
            <w:shd w:fill="auto" w:val="clear"/>
            <w:vAlign w:val="center"/>
          </w:tcPr>
          <w:p>
            <w:pPr>
              <w:pStyle w:val="TableContents"/>
              <w:spacing w:before="0" w:after="283"/>
              <w:rPr>
                <w:sz w:val="4"/>
                <w:szCs w:val="4"/>
              </w:rPr>
            </w:pPr>
            <w:r>
              <w:rPr>
                <w:sz w:val="4"/>
                <w:szCs w:val="4"/>
              </w:rPr>
            </w:r>
          </w:p>
        </w:tc>
        <w:tc>
          <w:tcPr>
            <w:tcW w:w="1133" w:type="dxa"/>
            <w:gridSpan w:val="4"/>
            <w:tcBorders/>
            <w:shd w:fill="auto" w:val="clear"/>
            <w:vAlign w:val="center"/>
          </w:tcPr>
          <w:p>
            <w:pPr>
              <w:pStyle w:val="TableContents"/>
              <w:spacing w:before="0" w:after="283"/>
              <w:rPr>
                <w:sz w:val="4"/>
                <w:szCs w:val="4"/>
              </w:rPr>
            </w:pPr>
            <w:r>
              <w:rPr>
                <w:sz w:val="4"/>
                <w:szCs w:val="4"/>
              </w:rPr>
            </w:r>
          </w:p>
        </w:tc>
        <w:tc>
          <w:tcPr>
            <w:tcW w:w="772"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4115" w:type="dxa"/>
            <w:tcBorders/>
            <w:shd w:fill="auto" w:val="clear"/>
          </w:tcPr>
          <w:p>
            <w:pPr>
              <w:pStyle w:val="TableContents"/>
              <w:spacing w:before="0" w:after="0"/>
              <w:rPr>
                <w:rFonts w:ascii="Times New Roman" w:hAnsi="Times New Roman"/>
                <w:b/>
                <w:sz w:val="14"/>
              </w:rPr>
            </w:pPr>
            <w:r>
              <w:rPr>
                <w:rFonts w:ascii="Times New Roman" w:hAnsi="Times New Roman"/>
                <w:b/>
                <w:sz w:val="14"/>
              </w:rPr>
              <w:t>ADJUSTMENTS TO INCOME (LOSS) FROM CONTINUING OPERATIONS AVAILABLE TO GENWORTH FINANCIAL,</w:t>
            </w:r>
          </w:p>
          <w:p>
            <w:pPr>
              <w:pStyle w:val="TableContents"/>
              <w:spacing w:before="0" w:after="15"/>
              <w:rPr/>
            </w:pPr>
            <w:r>
              <w:rPr/>
              <w:t>    </w:t>
            </w:r>
            <w:r>
              <w:rPr>
                <w:rFonts w:ascii="Times New Roman" w:hAnsi="Times New Roman"/>
                <w:b/>
                <w:sz w:val="14"/>
              </w:rPr>
              <w:t>INC.S COMMON STOCKHOLDERS: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67" w:type="dxa"/>
            <w:tcBorders/>
            <w:shd w:fill="auto" w:val="clear"/>
            <w:vAlign w:val="bottom"/>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sz w:val="4"/>
                <w:szCs w:val="4"/>
              </w:rPr>
            </w:pPr>
            <w:r>
              <w:rPr>
                <w:sz w:val="4"/>
                <w:szCs w:val="4"/>
              </w:rPr>
            </w:r>
          </w:p>
        </w:tc>
        <w:tc>
          <w:tcPr>
            <w:tcW w:w="441" w:type="dxa"/>
            <w:tcBorders/>
            <w:shd w:fill="auto" w:val="clear"/>
            <w:vAlign w:val="bottom"/>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sz w:val="4"/>
                <w:szCs w:val="4"/>
              </w:rPr>
            </w:pPr>
            <w:r>
              <w:rPr>
                <w:sz w:val="4"/>
                <w:szCs w:val="4"/>
              </w:rPr>
            </w:r>
          </w:p>
        </w:tc>
        <w:tc>
          <w:tcPr>
            <w:tcW w:w="451" w:type="dxa"/>
            <w:tcBorders/>
            <w:shd w:fill="auto" w:val="clear"/>
            <w:vAlign w:val="bottom"/>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sz w:val="4"/>
                <w:szCs w:val="4"/>
              </w:rPr>
            </w:pPr>
            <w:r>
              <w:rPr>
                <w:sz w:val="4"/>
                <w:szCs w:val="4"/>
              </w:rPr>
            </w:r>
          </w:p>
        </w:tc>
        <w:tc>
          <w:tcPr>
            <w:tcW w:w="100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sz w:val="4"/>
                <w:szCs w:val="4"/>
              </w:rPr>
            </w:pPr>
            <w:r>
              <w:rPr>
                <w:sz w:val="4"/>
                <w:szCs w:val="4"/>
              </w:rPr>
            </w:r>
          </w:p>
        </w:tc>
        <w:tc>
          <w:tcPr>
            <w:tcW w:w="665"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80"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Expenses related to restructuring, net of taxes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OPERATING INCOME (LOSS)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260</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291</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67" w:type="dxa"/>
            <w:tcBorders/>
            <w:shd w:fill="auto" w:val="clear"/>
            <w:vAlign w:val="bottom"/>
          </w:tcPr>
          <w:p>
            <w:pPr>
              <w:pStyle w:val="TableContents"/>
              <w:pBdr>
                <w:top w:val="double" w:sz="6"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441" w:type="dxa"/>
            <w:tcBorders/>
            <w:shd w:fill="auto" w:val="clear"/>
            <w:vAlign w:val="bottom"/>
          </w:tcPr>
          <w:p>
            <w:pPr>
              <w:pStyle w:val="TableContents"/>
              <w:pBdr>
                <w:top w:val="double" w:sz="6"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double" w:sz="6" w:space="1" w:color="000000"/>
              </w:pBdr>
              <w:spacing w:before="0" w:after="283"/>
              <w:rPr/>
            </w:pPr>
            <w:r>
              <w:rPr/>
              <w:t> </w:t>
            </w:r>
          </w:p>
        </w:tc>
        <w:tc>
          <w:tcPr>
            <w:tcW w:w="451" w:type="dxa"/>
            <w:tcBorders/>
            <w:shd w:fill="auto" w:val="clear"/>
            <w:vAlign w:val="bottom"/>
          </w:tcPr>
          <w:p>
            <w:pPr>
              <w:pStyle w:val="TableContents"/>
              <w:pBdr>
                <w:top w:val="double" w:sz="6"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double" w:sz="6" w:space="1" w:color="000000"/>
              </w:pBdr>
              <w:spacing w:before="0" w:after="283"/>
              <w:rPr/>
            </w:pPr>
            <w:r>
              <w:rPr/>
              <w:t> </w:t>
            </w:r>
          </w:p>
        </w:tc>
        <w:tc>
          <w:tcPr>
            <w:tcW w:w="100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double" w:sz="6" w:space="1" w:color="000000"/>
              </w:pBdr>
              <w:spacing w:before="0" w:after="283"/>
              <w:rPr/>
            </w:pPr>
            <w:r>
              <w:rPr/>
              <w:t> </w:t>
            </w:r>
          </w:p>
        </w:tc>
        <w:tc>
          <w:tcPr>
            <w:tcW w:w="665" w:type="dxa"/>
            <w:tcBorders/>
            <w:shd w:fill="auto" w:val="clear"/>
            <w:vAlign w:val="bottom"/>
          </w:tcPr>
          <w:p>
            <w:pPr>
              <w:pStyle w:val="TableContents"/>
              <w:pBdr>
                <w:top w:val="double" w:sz="6"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i/>
                <w:sz w:val="14"/>
              </w:rPr>
            </w:pPr>
            <w:r>
              <w:rPr>
                <w:rFonts w:ascii="Times New Roman" w:hAnsi="Times New Roman"/>
                <w:i/>
                <w:sz w:val="14"/>
              </w:rPr>
              <w:t>Effective tax rate (operating income (loss))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31.6</w:t>
            </w:r>
          </w:p>
        </w:tc>
        <w:tc>
          <w:tcPr>
            <w:tcW w:w="183"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21.0</w:t>
            </w:r>
          </w:p>
        </w:tc>
        <w:tc>
          <w:tcPr>
            <w:tcW w:w="183"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7.8</w:t>
            </w:r>
          </w:p>
        </w:tc>
        <w:tc>
          <w:tcPr>
            <w:tcW w:w="183"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27.5</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28.5</w:t>
            </w:r>
          </w:p>
        </w:tc>
        <w:tc>
          <w:tcPr>
            <w:tcW w:w="173"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40" w:type="dxa"/>
            <w:tcBorders>
              <w:top w:val="single" w:sz="2" w:space="0" w:color="000000"/>
            </w:tcBorders>
            <w:shd w:fill="auto" w:val="clear"/>
            <w:tcMar>
              <w:top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pPr>
            <w:r>
              <w:rPr/>
              <w:t> </w:t>
            </w:r>
          </w:p>
        </w:tc>
        <w:tc>
          <w:tcPr>
            <w:tcW w:w="357"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27.6</w:t>
            </w:r>
          </w:p>
        </w:tc>
        <w:tc>
          <w:tcPr>
            <w:tcW w:w="180" w:type="dxa"/>
            <w:tcBorders>
              <w:top w:val="single" w:sz="2" w:space="0" w:color="000000"/>
            </w:tcBorders>
            <w:shd w:fill="auto"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240" w:hRule="atLeast"/>
        </w:trPr>
        <w:tc>
          <w:tcPr>
            <w:tcW w:w="4115" w:type="dxa"/>
            <w:tcBorders/>
            <w:shd w:fill="auto" w:val="clear"/>
            <w:vAlign w:val="center"/>
          </w:tcPr>
          <w:p>
            <w:pPr>
              <w:pStyle w:val="TableContents"/>
              <w:spacing w:before="0" w:after="283"/>
              <w:rPr>
                <w:sz w:val="4"/>
                <w:szCs w:val="4"/>
              </w:rPr>
            </w:pPr>
            <w:r>
              <w:rPr>
                <w:sz w:val="4"/>
                <w:szCs w:val="4"/>
              </w:rPr>
            </w:r>
          </w:p>
        </w:tc>
        <w:tc>
          <w:tcPr>
            <w:tcW w:w="4185" w:type="dxa"/>
            <w:gridSpan w:val="16"/>
            <w:tcBorders/>
            <w:shd w:fill="auto" w:val="clear"/>
            <w:vAlign w:val="center"/>
          </w:tcPr>
          <w:p>
            <w:pPr>
              <w:pStyle w:val="TableContents"/>
              <w:spacing w:before="0" w:after="283"/>
              <w:rPr>
                <w:sz w:val="4"/>
                <w:szCs w:val="4"/>
              </w:rPr>
            </w:pPr>
            <w:r>
              <w:rPr>
                <w:sz w:val="4"/>
                <w:szCs w:val="4"/>
              </w:rPr>
            </w:r>
          </w:p>
        </w:tc>
        <w:tc>
          <w:tcPr>
            <w:tcW w:w="1133" w:type="dxa"/>
            <w:gridSpan w:val="4"/>
            <w:tcBorders/>
            <w:shd w:fill="auto" w:val="clear"/>
            <w:vAlign w:val="center"/>
          </w:tcPr>
          <w:p>
            <w:pPr>
              <w:pStyle w:val="TableContents"/>
              <w:spacing w:before="0" w:after="283"/>
              <w:rPr>
                <w:sz w:val="4"/>
                <w:szCs w:val="4"/>
              </w:rPr>
            </w:pPr>
            <w:r>
              <w:rPr>
                <w:sz w:val="4"/>
                <w:szCs w:val="4"/>
              </w:rPr>
            </w:r>
          </w:p>
        </w:tc>
        <w:tc>
          <w:tcPr>
            <w:tcW w:w="772" w:type="dxa"/>
            <w:gridSpan w:val="4"/>
            <w:tcBorders/>
            <w:shd w:fill="auto" w:val="clear"/>
            <w:vAlign w:val="center"/>
          </w:tcPr>
          <w:p>
            <w:pPr>
              <w:pStyle w:val="TableContents"/>
              <w:spacing w:before="0" w:after="283"/>
              <w:rPr>
                <w:sz w:val="4"/>
                <w:szCs w:val="4"/>
              </w:rPr>
            </w:pPr>
            <w:r>
              <w:rPr>
                <w:sz w:val="4"/>
                <w:szCs w:val="4"/>
              </w:rPr>
            </w:r>
          </w:p>
        </w:tc>
      </w:tr>
      <w:tr>
        <w:trPr/>
        <w:tc>
          <w:tcPr>
            <w:tcW w:w="4115"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3862"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 Mortgage Insurance Segment</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76" w:type="dxa"/>
            <w:gridSpan w:val="2"/>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452" w:type="dxa"/>
            <w:gridSpan w:val="2"/>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r>
      <w:tr>
        <w:trPr/>
        <w:tc>
          <w:tcPr>
            <w:tcW w:w="411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Nine months ended September 30, 2012</w:t>
            </w:r>
          </w:p>
        </w:tc>
        <w:tc>
          <w:tcPr>
            <w:tcW w:w="168" w:type="dxa"/>
            <w:tcBorders/>
            <w:shd w:fill="auto" w:val="clear"/>
            <w:vAlign w:val="bottom"/>
          </w:tcPr>
          <w:p>
            <w:pPr>
              <w:pStyle w:val="TableContents"/>
              <w:spacing w:before="0" w:after="283"/>
              <w:rPr/>
            </w:pPr>
            <w:r>
              <w:rPr/>
              <w:t>  </w:t>
            </w:r>
          </w:p>
        </w:tc>
        <w:tc>
          <w:tcPr>
            <w:tcW w:w="4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Canada</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59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Australia</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60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Other</w:t>
              <w:br/>
              <w:t>Countries</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26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International</w:t>
              <w:br/>
              <w:t>Mortgage Insurance</w:t>
              <w:br/>
              <w:t>Segment</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7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U.S. Mortgage</w:t>
              <w:br/>
              <w:t>Insurance</w:t>
              <w:br/>
              <w:t>Segment</w:t>
            </w:r>
          </w:p>
        </w:tc>
        <w:tc>
          <w:tcPr>
            <w:tcW w:w="173" w:type="dxa"/>
            <w:tcBorders/>
            <w:shd w:fill="auto" w:val="clear"/>
            <w:vAlign w:val="bottom"/>
          </w:tcPr>
          <w:p>
            <w:pPr>
              <w:pStyle w:val="TableContents"/>
              <w:spacing w:before="0" w:after="283"/>
              <w:rPr/>
            </w:pPr>
            <w:r>
              <w:rPr/>
              <w:t> </w:t>
            </w:r>
          </w:p>
        </w:tc>
        <w:tc>
          <w:tcPr>
            <w:tcW w:w="14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452"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80"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67"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sz w:val="4"/>
                <w:szCs w:val="4"/>
              </w:rPr>
            </w:pPr>
            <w:r>
              <w:rPr>
                <w:sz w:val="4"/>
                <w:szCs w:val="4"/>
              </w:rPr>
            </w:r>
          </w:p>
        </w:tc>
        <w:tc>
          <w:tcPr>
            <w:tcW w:w="451"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sz w:val="4"/>
                <w:szCs w:val="4"/>
              </w:rPr>
            </w:pPr>
            <w:r>
              <w:rPr>
                <w:sz w:val="4"/>
                <w:szCs w:val="4"/>
              </w:rPr>
            </w:r>
          </w:p>
        </w:tc>
        <w:tc>
          <w:tcPr>
            <w:tcW w:w="100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sz w:val="4"/>
                <w:szCs w:val="4"/>
              </w:rPr>
            </w:pPr>
            <w:r>
              <w:rPr>
                <w:sz w:val="4"/>
                <w:szCs w:val="4"/>
              </w:rPr>
            </w:r>
          </w:p>
        </w:tc>
        <w:tc>
          <w:tcPr>
            <w:tcW w:w="665"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440</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287</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759</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411</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1,170</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137</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283</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339</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591</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421</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1,057</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514</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1,571</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67"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441"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sz w:val="4"/>
                <w:szCs w:val="4"/>
              </w:rPr>
            </w:pPr>
            <w:r>
              <w:rPr>
                <w:sz w:val="4"/>
                <w:szCs w:val="4"/>
              </w:rPr>
            </w:r>
          </w:p>
        </w:tc>
        <w:tc>
          <w:tcPr>
            <w:tcW w:w="451" w:type="dxa"/>
            <w:tcBorders/>
            <w:shd w:fill="CCEEFF" w:val="clear"/>
            <w:vAlign w:val="bottom"/>
          </w:tcPr>
          <w:p>
            <w:pPr>
              <w:pStyle w:val="TableContents"/>
              <w:spacing w:before="0" w:after="283"/>
              <w:rPr>
                <w:sz w:val="4"/>
                <w:szCs w:val="4"/>
              </w:rPr>
            </w:pPr>
            <w:r>
              <w:rPr>
                <w:sz w:val="4"/>
                <w:szCs w:val="4"/>
              </w:rPr>
            </w:r>
          </w:p>
        </w:tc>
        <w:tc>
          <w:tcPr>
            <w:tcW w:w="183" w:type="dxa"/>
            <w:tcBorders/>
            <w:shd w:fill="CCEEFF" w:val="clear"/>
            <w:vAlign w:val="bottom"/>
          </w:tcPr>
          <w:p>
            <w:pPr>
              <w:pStyle w:val="TableContents"/>
              <w:spacing w:before="0" w:after="283"/>
              <w:rPr>
                <w:sz w:val="4"/>
                <w:szCs w:val="4"/>
              </w:rPr>
            </w:pPr>
            <w:r>
              <w:rPr>
                <w:sz w:val="4"/>
                <w:szCs w:val="4"/>
              </w:rPr>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sz w:val="4"/>
                <w:szCs w:val="4"/>
              </w:rPr>
            </w:pPr>
            <w:r>
              <w:rPr>
                <w:sz w:val="4"/>
                <w:szCs w:val="4"/>
              </w:rPr>
            </w:r>
          </w:p>
        </w:tc>
        <w:tc>
          <w:tcPr>
            <w:tcW w:w="100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sz w:val="4"/>
                <w:szCs w:val="4"/>
              </w:rPr>
            </w:pPr>
            <w:r>
              <w:rPr>
                <w:sz w:val="4"/>
                <w:szCs w:val="4"/>
              </w:rPr>
            </w:r>
          </w:p>
        </w:tc>
        <w:tc>
          <w:tcPr>
            <w:tcW w:w="665"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237</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421</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545</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966</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289</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CCEEFF" w:val="clear"/>
            <w:vAlign w:val="bottom"/>
          </w:tcPr>
          <w:p>
            <w:pPr>
              <w:pStyle w:val="TableContents"/>
              <w:spacing w:before="0" w:after="283"/>
              <w:rPr/>
            </w:pPr>
            <w:r>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277</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338</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680</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656</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1,336</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314</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377</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235</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226</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285</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sz w:val="14"/>
              </w:rPr>
            </w:pPr>
            <w:r>
              <w:rPr>
                <w:rFonts w:ascii="Times New Roman" w:hAnsi="Times New Roman"/>
                <w:sz w:val="14"/>
              </w:rPr>
              <w:t>Less: net income attributable to noncontrolling interests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102</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102</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auto" w:val="clear"/>
            <w:vAlign w:val="bottom"/>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102</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0"/>
              <w:rPr>
                <w:rFonts w:ascii="Times New Roman" w:hAnsi="Times New Roman"/>
                <w:b/>
                <w:sz w:val="14"/>
              </w:rPr>
            </w:pPr>
            <w:r>
              <w:rPr>
                <w:rFonts w:ascii="Times New Roman" w:hAnsi="Times New Roman"/>
                <w:b/>
                <w:sz w:val="14"/>
              </w:rPr>
              <w:t>INCOME (LOSS) FROM CONTINUING OPERATIONS AVAILABLE TO GENWORTH FINANCIAL, INC.S COMMON</w:t>
            </w:r>
          </w:p>
          <w:p>
            <w:pPr>
              <w:pStyle w:val="TableContents"/>
              <w:spacing w:before="0" w:after="15"/>
              <w:rPr/>
            </w:pPr>
            <w:r>
              <w:rPr/>
              <w:t>    </w:t>
            </w:r>
            <w:r>
              <w:rPr>
                <w:rFonts w:ascii="Times New Roman" w:hAnsi="Times New Roman"/>
                <w:b/>
                <w:sz w:val="14"/>
              </w:rPr>
              <w:t>STOCKHOLDERS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124</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183</w:t>
            </w:r>
          </w:p>
        </w:tc>
        <w:tc>
          <w:tcPr>
            <w:tcW w:w="15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180" w:type="dxa"/>
            <w:tcBorders>
              <w:right w:val="single" w:sz="2" w:space="0" w:color="000000"/>
            </w:tcBorders>
            <w:shd w:fill="CCEEFF" w:val="clear"/>
            <w:tcMar>
              <w:right w:w="120" w:type="dxa"/>
            </w:tcMar>
            <w:vAlign w:val="bottom"/>
          </w:tcPr>
          <w:p>
            <w:pPr>
              <w:pStyle w:val="TableContents"/>
              <w:spacing w:before="0" w:after="283"/>
              <w:rPr/>
            </w:pPr>
            <w:r>
              <w:rPr/>
              <w:t>  </w:t>
            </w:r>
          </w:p>
        </w:tc>
      </w:tr>
      <w:tr>
        <w:trPr>
          <w:trHeight w:val="120" w:hRule="atLeast"/>
        </w:trPr>
        <w:tc>
          <w:tcPr>
            <w:tcW w:w="4115" w:type="dxa"/>
            <w:tcBorders/>
            <w:shd w:fill="auto" w:val="clear"/>
            <w:vAlign w:val="center"/>
          </w:tcPr>
          <w:p>
            <w:pPr>
              <w:pStyle w:val="TableContents"/>
              <w:spacing w:before="0" w:after="283"/>
              <w:rPr>
                <w:sz w:val="4"/>
                <w:szCs w:val="4"/>
              </w:rPr>
            </w:pPr>
            <w:r>
              <w:rPr>
                <w:sz w:val="4"/>
                <w:szCs w:val="4"/>
              </w:rPr>
            </w:r>
          </w:p>
        </w:tc>
        <w:tc>
          <w:tcPr>
            <w:tcW w:w="842" w:type="dxa"/>
            <w:gridSpan w:val="4"/>
            <w:tcBorders/>
            <w:shd w:fill="auto" w:val="clear"/>
            <w:vAlign w:val="center"/>
          </w:tcPr>
          <w:p>
            <w:pPr>
              <w:pStyle w:val="TableContents"/>
              <w:spacing w:before="0" w:after="283"/>
              <w:rPr>
                <w:sz w:val="4"/>
                <w:szCs w:val="4"/>
              </w:rPr>
            </w:pPr>
            <w:r>
              <w:rPr>
                <w:sz w:val="4"/>
                <w:szCs w:val="4"/>
              </w:rPr>
            </w:r>
          </w:p>
        </w:tc>
        <w:tc>
          <w:tcPr>
            <w:tcW w:w="896" w:type="dxa"/>
            <w:gridSpan w:val="4"/>
            <w:tcBorders/>
            <w:shd w:fill="auto" w:val="clear"/>
            <w:vAlign w:val="center"/>
          </w:tcPr>
          <w:p>
            <w:pPr>
              <w:pStyle w:val="TableContents"/>
              <w:spacing w:before="0" w:after="283"/>
              <w:rPr>
                <w:sz w:val="4"/>
                <w:szCs w:val="4"/>
              </w:rPr>
            </w:pPr>
            <w:r>
              <w:rPr>
                <w:sz w:val="4"/>
                <w:szCs w:val="4"/>
              </w:rPr>
            </w:r>
          </w:p>
        </w:tc>
        <w:tc>
          <w:tcPr>
            <w:tcW w:w="910" w:type="dxa"/>
            <w:gridSpan w:val="4"/>
            <w:tcBorders/>
            <w:shd w:fill="auto" w:val="clear"/>
            <w:vAlign w:val="center"/>
          </w:tcPr>
          <w:p>
            <w:pPr>
              <w:pStyle w:val="TableContents"/>
              <w:spacing w:before="0" w:after="283"/>
              <w:rPr>
                <w:sz w:val="4"/>
                <w:szCs w:val="4"/>
              </w:rPr>
            </w:pPr>
            <w:r>
              <w:rPr>
                <w:sz w:val="4"/>
                <w:szCs w:val="4"/>
              </w:rPr>
            </w:r>
          </w:p>
        </w:tc>
        <w:tc>
          <w:tcPr>
            <w:tcW w:w="1537" w:type="dxa"/>
            <w:gridSpan w:val="4"/>
            <w:tcBorders/>
            <w:shd w:fill="auto" w:val="clear"/>
            <w:vAlign w:val="center"/>
          </w:tcPr>
          <w:p>
            <w:pPr>
              <w:pStyle w:val="TableContents"/>
              <w:spacing w:before="0" w:after="283"/>
              <w:rPr>
                <w:sz w:val="4"/>
                <w:szCs w:val="4"/>
              </w:rPr>
            </w:pPr>
            <w:r>
              <w:rPr>
                <w:sz w:val="4"/>
                <w:szCs w:val="4"/>
              </w:rPr>
            </w:r>
          </w:p>
        </w:tc>
        <w:tc>
          <w:tcPr>
            <w:tcW w:w="1133" w:type="dxa"/>
            <w:gridSpan w:val="4"/>
            <w:tcBorders/>
            <w:shd w:fill="auto" w:val="clear"/>
            <w:vAlign w:val="center"/>
          </w:tcPr>
          <w:p>
            <w:pPr>
              <w:pStyle w:val="TableContents"/>
              <w:spacing w:before="0" w:after="283"/>
              <w:rPr>
                <w:sz w:val="4"/>
                <w:szCs w:val="4"/>
              </w:rPr>
            </w:pPr>
            <w:r>
              <w:rPr>
                <w:sz w:val="4"/>
                <w:szCs w:val="4"/>
              </w:rPr>
            </w:r>
          </w:p>
        </w:tc>
        <w:tc>
          <w:tcPr>
            <w:tcW w:w="772"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4115" w:type="dxa"/>
            <w:tcBorders/>
            <w:shd w:fill="auto" w:val="clear"/>
          </w:tcPr>
          <w:p>
            <w:pPr>
              <w:pStyle w:val="TableContents"/>
              <w:spacing w:before="0" w:after="0"/>
              <w:rPr>
                <w:rFonts w:ascii="Times New Roman" w:hAnsi="Times New Roman"/>
                <w:b/>
                <w:sz w:val="14"/>
              </w:rPr>
            </w:pPr>
            <w:r>
              <w:rPr>
                <w:rFonts w:ascii="Times New Roman" w:hAnsi="Times New Roman"/>
                <w:b/>
                <w:sz w:val="14"/>
              </w:rPr>
              <w:t>ADJUSTMENT TO INCOME (LOSS) FROM CONTINUING OPERATIONS AVAILABLE TO GENWORTH FINANCIAL,</w:t>
            </w:r>
          </w:p>
          <w:p>
            <w:pPr>
              <w:pStyle w:val="TableContents"/>
              <w:spacing w:before="0" w:after="15"/>
              <w:rPr/>
            </w:pPr>
            <w:r>
              <w:rPr/>
              <w:t>    </w:t>
            </w:r>
            <w:r>
              <w:rPr>
                <w:rFonts w:ascii="Times New Roman" w:hAnsi="Times New Roman"/>
                <w:b/>
                <w:sz w:val="14"/>
              </w:rPr>
              <w:t>INC.S COMMON STOCKHOLDERS: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67" w:type="dxa"/>
            <w:tcBorders/>
            <w:shd w:fill="auto" w:val="clear"/>
            <w:vAlign w:val="bottom"/>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sz w:val="4"/>
                <w:szCs w:val="4"/>
              </w:rPr>
            </w:pPr>
            <w:r>
              <w:rPr>
                <w:sz w:val="4"/>
                <w:szCs w:val="4"/>
              </w:rPr>
            </w:r>
          </w:p>
        </w:tc>
        <w:tc>
          <w:tcPr>
            <w:tcW w:w="441" w:type="dxa"/>
            <w:tcBorders/>
            <w:shd w:fill="auto" w:val="clear"/>
            <w:vAlign w:val="bottom"/>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sz w:val="4"/>
                <w:szCs w:val="4"/>
              </w:rPr>
            </w:pPr>
            <w:r>
              <w:rPr>
                <w:sz w:val="4"/>
                <w:szCs w:val="4"/>
              </w:rPr>
            </w:r>
          </w:p>
        </w:tc>
        <w:tc>
          <w:tcPr>
            <w:tcW w:w="451" w:type="dxa"/>
            <w:tcBorders/>
            <w:shd w:fill="auto" w:val="clear"/>
            <w:vAlign w:val="bottom"/>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sz w:val="4"/>
                <w:szCs w:val="4"/>
              </w:rPr>
            </w:pPr>
            <w:r>
              <w:rPr>
                <w:sz w:val="4"/>
                <w:szCs w:val="4"/>
              </w:rPr>
            </w:r>
          </w:p>
        </w:tc>
        <w:tc>
          <w:tcPr>
            <w:tcW w:w="100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sz w:val="4"/>
                <w:szCs w:val="4"/>
              </w:rPr>
            </w:pPr>
            <w:r>
              <w:rPr>
                <w:sz w:val="4"/>
                <w:szCs w:val="4"/>
              </w:rPr>
            </w:r>
          </w:p>
        </w:tc>
        <w:tc>
          <w:tcPr>
            <w:tcW w:w="665"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bottom"/>
          </w:tcPr>
          <w:p>
            <w:pPr>
              <w:pStyle w:val="TableContents"/>
              <w:spacing w:before="0" w:after="283"/>
              <w:rPr>
                <w:sz w:val="4"/>
                <w:szCs w:val="4"/>
              </w:rPr>
            </w:pPr>
            <w:r>
              <w:rPr>
                <w:sz w:val="4"/>
                <w:szCs w:val="4"/>
              </w:rPr>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3"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80"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67"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44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single" w:sz="2" w:space="1" w:color="000000"/>
              </w:pBdr>
              <w:spacing w:before="0" w:after="283"/>
              <w:rPr/>
            </w:pPr>
            <w:r>
              <w:rPr/>
              <w:t> </w:t>
            </w:r>
          </w:p>
        </w:tc>
        <w:tc>
          <w:tcPr>
            <w:tcW w:w="451" w:type="dxa"/>
            <w:tcBorders/>
            <w:shd w:fill="auto" w:val="clear"/>
            <w:vAlign w:val="bottom"/>
          </w:tcPr>
          <w:p>
            <w:pPr>
              <w:pStyle w:val="TableContents"/>
              <w:pBdr>
                <w:top w:val="single" w:sz="2"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single" w:sz="2" w:space="1" w:color="000000"/>
              </w:pBdr>
              <w:spacing w:before="0" w:after="283"/>
              <w:rPr/>
            </w:pPr>
            <w:r>
              <w:rPr/>
              <w:t> </w:t>
            </w:r>
          </w:p>
        </w:tc>
        <w:tc>
          <w:tcPr>
            <w:tcW w:w="100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single" w:sz="2" w:space="1" w:color="000000"/>
              </w:pBdr>
              <w:spacing w:before="0" w:after="283"/>
              <w:rPr/>
            </w:pPr>
            <w:r>
              <w:rPr/>
              <w:t> </w:t>
            </w:r>
          </w:p>
        </w:tc>
        <w:tc>
          <w:tcPr>
            <w:tcW w:w="66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INCOME (LOSS)</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8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177</w:t>
            </w:r>
          </w:p>
        </w:tc>
        <w:tc>
          <w:tcPr>
            <w:tcW w:w="15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(106</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67" w:type="dxa"/>
            <w:tcBorders/>
            <w:shd w:fill="auto" w:val="clear"/>
            <w:vAlign w:val="bottom"/>
          </w:tcPr>
          <w:p>
            <w:pPr>
              <w:pStyle w:val="TableContents"/>
              <w:pBdr>
                <w:top w:val="double" w:sz="6"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441" w:type="dxa"/>
            <w:tcBorders/>
            <w:shd w:fill="auto" w:val="clear"/>
            <w:vAlign w:val="bottom"/>
          </w:tcPr>
          <w:p>
            <w:pPr>
              <w:pStyle w:val="TableContents"/>
              <w:pBdr>
                <w:top w:val="double" w:sz="6"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pBdr>
                <w:top w:val="double" w:sz="6" w:space="1" w:color="000000"/>
              </w:pBdr>
              <w:spacing w:before="0" w:after="283"/>
              <w:rPr/>
            </w:pPr>
            <w:r>
              <w:rPr/>
              <w:t> </w:t>
            </w:r>
          </w:p>
        </w:tc>
        <w:tc>
          <w:tcPr>
            <w:tcW w:w="451" w:type="dxa"/>
            <w:tcBorders/>
            <w:shd w:fill="auto" w:val="clear"/>
            <w:vAlign w:val="bottom"/>
          </w:tcPr>
          <w:p>
            <w:pPr>
              <w:pStyle w:val="TableContents"/>
              <w:pBdr>
                <w:top w:val="double" w:sz="6" w:space="1" w:color="000000"/>
              </w:pBdr>
              <w:spacing w:before="0" w:after="283"/>
              <w:rPr/>
            </w:pPr>
            <w:r>
              <w:rPr/>
              <w:t> </w:t>
            </w:r>
          </w:p>
        </w:tc>
        <w:tc>
          <w:tcPr>
            <w:tcW w:w="183" w:type="dxa"/>
            <w:tcBorders/>
            <w:shd w:fill="auto" w:val="clear"/>
            <w:vAlign w:val="center"/>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pBdr>
                <w:top w:val="double" w:sz="6" w:space="1" w:color="000000"/>
              </w:pBdr>
              <w:spacing w:before="0" w:after="283"/>
              <w:rPr/>
            </w:pPr>
            <w:r>
              <w:rPr/>
              <w:t> </w:t>
            </w:r>
          </w:p>
        </w:tc>
        <w:tc>
          <w:tcPr>
            <w:tcW w:w="100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pBdr>
                <w:top w:val="double" w:sz="6" w:space="1" w:color="000000"/>
              </w:pBdr>
              <w:spacing w:before="0" w:after="283"/>
              <w:rPr/>
            </w:pPr>
            <w:r>
              <w:rPr/>
              <w:t> </w:t>
            </w:r>
          </w:p>
        </w:tc>
        <w:tc>
          <w:tcPr>
            <w:tcW w:w="665" w:type="dxa"/>
            <w:tcBorders/>
            <w:shd w:fill="auto" w:val="clear"/>
            <w:vAlign w:val="bottom"/>
          </w:tcPr>
          <w:p>
            <w:pPr>
              <w:pStyle w:val="TableContents"/>
              <w:pBdr>
                <w:top w:val="double" w:sz="6" w:space="1" w:color="000000"/>
              </w:pBdr>
              <w:spacing w:before="0" w:after="283"/>
              <w:rPr/>
            </w:pPr>
            <w:r>
              <w:rPr/>
              <w:t> </w:t>
            </w:r>
          </w:p>
        </w:tc>
        <w:tc>
          <w:tcPr>
            <w:tcW w:w="173" w:type="dxa"/>
            <w:tcBorders/>
            <w:shd w:fill="auto" w:val="clear"/>
            <w:vAlign w:val="center"/>
          </w:tcPr>
          <w:p>
            <w:pPr>
              <w:pStyle w:val="TableContents"/>
              <w:spacing w:before="0" w:after="283"/>
              <w:rPr/>
            </w:pPr>
            <w:r>
              <w:rPr/>
              <w:t> </w:t>
            </w:r>
          </w:p>
        </w:tc>
        <w:tc>
          <w:tcPr>
            <w:tcW w:w="14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80"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15"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 (loss))</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28.2</w:t>
            </w:r>
          </w:p>
        </w:tc>
        <w:tc>
          <w:tcPr>
            <w:tcW w:w="183"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4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6.8</w:t>
            </w:r>
          </w:p>
        </w:tc>
        <w:tc>
          <w:tcPr>
            <w:tcW w:w="183"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45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14.2</w:t>
            </w:r>
          </w:p>
        </w:tc>
        <w:tc>
          <w:tcPr>
            <w:tcW w:w="183"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1"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100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21.8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84" w:type="dxa"/>
            <w:tcBorders/>
            <w:shd w:fill="CCEEFF" w:val="clear"/>
            <w:vAlign w:val="bottom"/>
          </w:tcPr>
          <w:p>
            <w:pPr>
              <w:pStyle w:val="TableContents"/>
              <w:spacing w:before="0" w:after="283"/>
              <w:rPr/>
            </w:pPr>
            <w:r>
              <w:rPr/>
              <w:t> </w:t>
            </w:r>
          </w:p>
        </w:tc>
        <w:tc>
          <w:tcPr>
            <w:tcW w:w="211" w:type="dxa"/>
            <w:tcBorders/>
            <w:shd w:fill="CCEEFF" w:val="clear"/>
            <w:vAlign w:val="bottom"/>
          </w:tcPr>
          <w:p>
            <w:pPr>
              <w:pStyle w:val="TableContents"/>
              <w:spacing w:before="0" w:after="283"/>
              <w:rPr/>
            </w:pPr>
            <w:r>
              <w:rPr/>
              <w:t> </w:t>
            </w:r>
          </w:p>
        </w:tc>
        <w:tc>
          <w:tcPr>
            <w:tcW w:w="665"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37.2</w:t>
            </w:r>
          </w:p>
        </w:tc>
        <w:tc>
          <w:tcPr>
            <w:tcW w:w="173"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40"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357"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-23.2</w:t>
            </w:r>
          </w:p>
        </w:tc>
        <w:tc>
          <w:tcPr>
            <w:tcW w:w="180"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r>
        <w:rPr>
          <w:rFonts w:ascii="Times New Roman" w:hAnsi="Times New Roman"/>
          <w:b/>
          <w:sz w:val="36"/>
        </w:rPr>
        <w:t xml:space="preserve">International Mortgage Insurance Segment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IncomeInternational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434"/>
        <w:gridCol w:w="85"/>
        <w:gridCol w:w="60"/>
        <w:gridCol w:w="130"/>
        <w:gridCol w:w="125"/>
        <w:gridCol w:w="383"/>
        <w:gridCol w:w="237"/>
        <w:gridCol w:w="71"/>
        <w:gridCol w:w="125"/>
        <w:gridCol w:w="382"/>
        <w:gridCol w:w="237"/>
        <w:gridCol w:w="71"/>
        <w:gridCol w:w="125"/>
        <w:gridCol w:w="383"/>
        <w:gridCol w:w="237"/>
        <w:gridCol w:w="71"/>
        <w:gridCol w:w="125"/>
        <w:gridCol w:w="484"/>
        <w:gridCol w:w="237"/>
        <w:gridCol w:w="85"/>
        <w:gridCol w:w="125"/>
        <w:gridCol w:w="398"/>
        <w:gridCol w:w="230"/>
        <w:gridCol w:w="85"/>
        <w:gridCol w:w="125"/>
        <w:gridCol w:w="383"/>
        <w:gridCol w:w="230"/>
        <w:gridCol w:w="84"/>
        <w:gridCol w:w="125"/>
        <w:gridCol w:w="383"/>
        <w:gridCol w:w="230"/>
        <w:gridCol w:w="85"/>
        <w:gridCol w:w="125"/>
        <w:gridCol w:w="339"/>
        <w:gridCol w:w="230"/>
        <w:gridCol w:w="85"/>
        <w:gridCol w:w="125"/>
        <w:gridCol w:w="485"/>
        <w:gridCol w:w="246"/>
      </w:tblGrid>
      <w:tr>
        <w:trPr/>
        <w:tc>
          <w:tcPr>
            <w:tcW w:w="2434"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98"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r>
      <w:tr>
        <w:trPr/>
        <w:tc>
          <w:tcPr>
            <w:tcW w:w="2434"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0" w:type="dxa"/>
            <w:tcBorders>
              <w:bottom w:val="single" w:sz="2" w:space="0" w:color="000000"/>
            </w:tcBorders>
            <w:shd w:fill="auto" w:val="clear"/>
            <w:tcMar>
              <w:bottom w:w="28" w:type="dxa"/>
            </w:tcMar>
            <w:vAlign w:val="bottom"/>
          </w:tcPr>
          <w:p>
            <w:pPr>
              <w:pStyle w:val="TableContents"/>
              <w:spacing w:before="0" w:after="283"/>
              <w:rPr/>
            </w:pPr>
            <w:r>
              <w:rPr/>
              <w:t>  </w:t>
            </w:r>
          </w:p>
        </w:tc>
        <w:tc>
          <w:tcPr>
            <w:tcW w:w="3056"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7" w:type="dxa"/>
            <w:tcBorders>
              <w:bottom w:val="single" w:sz="2" w:space="0" w:color="000000"/>
            </w:tcBorders>
            <w:shd w:fill="auto" w:val="clear"/>
            <w:tcMar>
              <w:bottom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3872"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6" w:type="dxa"/>
            <w:tcBorders/>
            <w:shd w:fill="auto" w:val="clear"/>
            <w:vAlign w:val="bottom"/>
          </w:tcPr>
          <w:p>
            <w:pPr>
              <w:pStyle w:val="TableContents"/>
              <w:spacing w:before="0" w:after="283"/>
              <w:rPr/>
            </w:pPr>
            <w:r>
              <w:rPr/>
              <w:t> </w:t>
            </w:r>
          </w:p>
        </w:tc>
      </w:tr>
      <w:tr>
        <w:trPr/>
        <w:tc>
          <w:tcPr>
            <w:tcW w:w="2434"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0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5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46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6" w:type="dxa"/>
            <w:tcBorders/>
            <w:shd w:fill="auto" w:val="clear"/>
            <w:vAlign w:val="bottom"/>
          </w:tcPr>
          <w:p>
            <w:pPr>
              <w:pStyle w:val="TableContents"/>
              <w:spacing w:before="0" w:after="283"/>
              <w:rPr/>
            </w:pPr>
            <w:r>
              <w:rPr/>
              <w:t> </w:t>
            </w:r>
          </w:p>
        </w:tc>
      </w:tr>
      <w:tr>
        <w:trPr/>
        <w:tc>
          <w:tcPr>
            <w:tcW w:w="2434"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2"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98"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sz w:val="4"/>
                <w:szCs w:val="4"/>
              </w:rPr>
            </w:pPr>
            <w:r>
              <w:rPr>
                <w:sz w:val="4"/>
                <w:szCs w:val="4"/>
              </w:rPr>
            </w:r>
          </w:p>
        </w:tc>
      </w:tr>
      <w:tr>
        <w:trPr/>
        <w:tc>
          <w:tcPr>
            <w:tcW w:w="2434"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243</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251</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748</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257</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256</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256</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1,016</w:t>
            </w:r>
          </w:p>
        </w:tc>
        <w:tc>
          <w:tcPr>
            <w:tcW w:w="246" w:type="dxa"/>
            <w:tcBorders/>
            <w:shd w:fill="auto" w:val="clear"/>
            <w:vAlign w:val="bottom"/>
          </w:tcPr>
          <w:p>
            <w:pPr>
              <w:pStyle w:val="TableContents"/>
              <w:spacing w:before="0" w:after="283"/>
              <w:rPr/>
            </w:pPr>
            <w:r>
              <w:rPr/>
              <w:t>  </w:t>
            </w:r>
          </w:p>
        </w:tc>
      </w:tr>
      <w:tr>
        <w:trPr/>
        <w:tc>
          <w:tcPr>
            <w:tcW w:w="243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253</w:t>
            </w:r>
          </w:p>
        </w:tc>
        <w:tc>
          <w:tcPr>
            <w:tcW w:w="23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375</w:t>
            </w:r>
          </w:p>
        </w:tc>
        <w:tc>
          <w:tcPr>
            <w:tcW w:w="246" w:type="dxa"/>
            <w:tcBorders/>
            <w:shd w:fill="CCEEFF" w:val="clear"/>
            <w:vAlign w:val="bottom"/>
          </w:tcPr>
          <w:p>
            <w:pPr>
              <w:pStyle w:val="TableContents"/>
              <w:spacing w:before="0" w:after="283"/>
              <w:rPr/>
            </w:pPr>
            <w:r>
              <w:rPr/>
              <w:t>  </w:t>
            </w:r>
          </w:p>
        </w:tc>
      </w:tr>
      <w:tr>
        <w:trPr/>
        <w:tc>
          <w:tcPr>
            <w:tcW w:w="2434"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46" w:type="dxa"/>
            <w:tcBorders/>
            <w:shd w:fill="auto" w:val="clear"/>
            <w:vAlign w:val="bottom"/>
          </w:tcPr>
          <w:p>
            <w:pPr>
              <w:pStyle w:val="TableContents"/>
              <w:spacing w:before="0" w:after="283"/>
              <w:rPr/>
            </w:pPr>
            <w:r>
              <w:rPr/>
              <w:t>  </w:t>
            </w:r>
          </w:p>
        </w:tc>
      </w:tr>
      <w:tr>
        <w:trPr/>
        <w:tc>
          <w:tcPr>
            <w:tcW w:w="2434" w:type="dxa"/>
            <w:tcBorders/>
            <w:shd w:fill="CCEEFF" w:val="clear"/>
          </w:tcPr>
          <w:p>
            <w:pPr>
              <w:pStyle w:val="TableContents"/>
              <w:spacing w:before="0" w:after="283"/>
              <w:rPr>
                <w:rFonts w:ascii="Times New Roman" w:hAnsi="Times New Roman"/>
                <w:sz w:val="20"/>
              </w:rPr>
            </w:pPr>
            <w:r>
              <w:rPr>
                <w:rFonts w:ascii="Times New Roman" w:hAnsi="Times New Roman"/>
                <w:sz w:val="20"/>
              </w:rPr>
              <w:t>Insurance and investment product fees and other</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46" w:type="dxa"/>
            <w:tcBorders/>
            <w:shd w:fill="CCEEFF" w:val="clear"/>
            <w:vAlign w:val="bottom"/>
          </w:tcPr>
          <w:p>
            <w:pPr>
              <w:pStyle w:val="TableContents"/>
              <w:spacing w:before="0" w:after="283"/>
              <w:rPr/>
            </w:pPr>
            <w:r>
              <w:rPr/>
              <w:t>  </w:t>
            </w:r>
          </w:p>
        </w:tc>
      </w:tr>
      <w:tr>
        <w:trPr/>
        <w:tc>
          <w:tcPr>
            <w:tcW w:w="2434"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34"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329</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349</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345</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1,023</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351</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361</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346</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1,408</w:t>
            </w:r>
          </w:p>
        </w:tc>
        <w:tc>
          <w:tcPr>
            <w:tcW w:w="246" w:type="dxa"/>
            <w:tcBorders/>
            <w:shd w:fill="auto" w:val="clear"/>
            <w:vAlign w:val="bottom"/>
          </w:tcPr>
          <w:p>
            <w:pPr>
              <w:pStyle w:val="TableContents"/>
              <w:spacing w:before="0" w:after="283"/>
              <w:rPr/>
            </w:pPr>
            <w:r>
              <w:rPr/>
              <w:t>  </w:t>
            </w:r>
          </w:p>
        </w:tc>
      </w:tr>
      <w:tr>
        <w:trPr/>
        <w:tc>
          <w:tcPr>
            <w:tcW w:w="2434"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34"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2"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98"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sz w:val="4"/>
                <w:szCs w:val="4"/>
              </w:rPr>
            </w:pPr>
            <w:r>
              <w:rPr>
                <w:sz w:val="4"/>
                <w:szCs w:val="4"/>
              </w:rPr>
            </w:r>
          </w:p>
        </w:tc>
      </w:tr>
      <w:tr>
        <w:trPr/>
        <w:tc>
          <w:tcPr>
            <w:tcW w:w="2434"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253</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115</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207</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516</w:t>
            </w:r>
          </w:p>
        </w:tc>
        <w:tc>
          <w:tcPr>
            <w:tcW w:w="246" w:type="dxa"/>
            <w:tcBorders/>
            <w:shd w:fill="auto" w:val="clear"/>
            <w:vAlign w:val="bottom"/>
          </w:tcPr>
          <w:p>
            <w:pPr>
              <w:pStyle w:val="TableContents"/>
              <w:spacing w:before="0" w:after="283"/>
              <w:rPr/>
            </w:pPr>
            <w:r>
              <w:rPr/>
              <w:t>  </w:t>
            </w:r>
          </w:p>
        </w:tc>
      </w:tr>
      <w:tr>
        <w:trPr/>
        <w:tc>
          <w:tcPr>
            <w:tcW w:w="2434" w:type="dxa"/>
            <w:tcBorders/>
            <w:shd w:fill="CCEEFF"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23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246" w:type="dxa"/>
            <w:tcBorders/>
            <w:shd w:fill="CCEEFF" w:val="clear"/>
            <w:vAlign w:val="bottom"/>
          </w:tcPr>
          <w:p>
            <w:pPr>
              <w:pStyle w:val="TableContents"/>
              <w:spacing w:before="0" w:after="283"/>
              <w:rPr/>
            </w:pPr>
            <w:r>
              <w:rPr/>
              <w:t>  </w:t>
            </w:r>
          </w:p>
        </w:tc>
      </w:tr>
      <w:tr>
        <w:trPr/>
        <w:tc>
          <w:tcPr>
            <w:tcW w:w="2434"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246" w:type="dxa"/>
            <w:tcBorders/>
            <w:shd w:fill="auto" w:val="clear"/>
            <w:vAlign w:val="bottom"/>
          </w:tcPr>
          <w:p>
            <w:pPr>
              <w:pStyle w:val="TableContents"/>
              <w:spacing w:before="0" w:after="283"/>
              <w:rPr/>
            </w:pPr>
            <w:r>
              <w:rPr/>
              <w:t>  </w:t>
            </w:r>
          </w:p>
        </w:tc>
      </w:tr>
      <w:tr>
        <w:trPr/>
        <w:tc>
          <w:tcPr>
            <w:tcW w:w="243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46" w:type="dxa"/>
            <w:tcBorders/>
            <w:shd w:fill="CCEEFF" w:val="clear"/>
            <w:vAlign w:val="bottom"/>
          </w:tcPr>
          <w:p>
            <w:pPr>
              <w:pStyle w:val="TableContents"/>
              <w:spacing w:before="0" w:after="283"/>
              <w:rPr/>
            </w:pPr>
            <w:r>
              <w:rPr/>
              <w:t>  </w:t>
            </w:r>
          </w:p>
        </w:tc>
      </w:tr>
      <w:tr>
        <w:trPr/>
        <w:tc>
          <w:tcPr>
            <w:tcW w:w="2434"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34" w:type="dxa"/>
            <w:tcBorders/>
            <w:shd w:fill="auto"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151</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494</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187</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671</w:t>
            </w:r>
          </w:p>
        </w:tc>
        <w:tc>
          <w:tcPr>
            <w:tcW w:w="246" w:type="dxa"/>
            <w:tcBorders/>
            <w:shd w:fill="auto" w:val="clear"/>
            <w:vAlign w:val="bottom"/>
          </w:tcPr>
          <w:p>
            <w:pPr>
              <w:pStyle w:val="TableContents"/>
              <w:spacing w:before="0" w:after="283"/>
              <w:rPr/>
            </w:pPr>
            <w:r>
              <w:rPr/>
              <w:t>  </w:t>
            </w:r>
          </w:p>
        </w:tc>
      </w:tr>
      <w:tr>
        <w:trPr/>
        <w:tc>
          <w:tcPr>
            <w:tcW w:w="2434"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34"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INCOME FROM CONTINUING OPERATIONS BEFORE INCOME TAXES</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178</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529</w:t>
            </w:r>
          </w:p>
        </w:tc>
        <w:tc>
          <w:tcPr>
            <w:tcW w:w="23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360</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737</w:t>
            </w:r>
          </w:p>
        </w:tc>
        <w:tc>
          <w:tcPr>
            <w:tcW w:w="246" w:type="dxa"/>
            <w:tcBorders/>
            <w:shd w:fill="CCEEFF" w:val="clear"/>
            <w:vAlign w:val="bottom"/>
          </w:tcPr>
          <w:p>
            <w:pPr>
              <w:pStyle w:val="TableContents"/>
              <w:spacing w:before="0" w:after="283"/>
              <w:rPr/>
            </w:pPr>
            <w:r>
              <w:rPr/>
              <w:t>  </w:t>
            </w:r>
          </w:p>
        </w:tc>
      </w:tr>
      <w:tr>
        <w:trPr/>
        <w:tc>
          <w:tcPr>
            <w:tcW w:w="2434"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188</w:t>
            </w:r>
          </w:p>
        </w:tc>
        <w:tc>
          <w:tcPr>
            <w:tcW w:w="246" w:type="dxa"/>
            <w:tcBorders/>
            <w:shd w:fill="auto" w:val="clear"/>
            <w:vAlign w:val="bottom"/>
          </w:tcPr>
          <w:p>
            <w:pPr>
              <w:pStyle w:val="TableContents"/>
              <w:spacing w:before="0" w:after="283"/>
              <w:rPr/>
            </w:pPr>
            <w:r>
              <w:rPr/>
              <w:t>  </w:t>
            </w:r>
          </w:p>
        </w:tc>
      </w:tr>
      <w:tr>
        <w:trPr/>
        <w:tc>
          <w:tcPr>
            <w:tcW w:w="2434"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34"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INCOME FROM CONTINUING OPERATIONS</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384</w:t>
            </w:r>
          </w:p>
        </w:tc>
        <w:tc>
          <w:tcPr>
            <w:tcW w:w="23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264</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549</w:t>
            </w:r>
          </w:p>
        </w:tc>
        <w:tc>
          <w:tcPr>
            <w:tcW w:w="246" w:type="dxa"/>
            <w:tcBorders/>
            <w:shd w:fill="CCEEFF" w:val="clear"/>
            <w:vAlign w:val="bottom"/>
          </w:tcPr>
          <w:p>
            <w:pPr>
              <w:pStyle w:val="TableContents"/>
              <w:spacing w:before="0" w:after="283"/>
              <w:rPr/>
            </w:pPr>
            <w:r>
              <w:rPr/>
              <w:t>  </w:t>
            </w:r>
          </w:p>
        </w:tc>
      </w:tr>
      <w:tr>
        <w:trPr/>
        <w:tc>
          <w:tcPr>
            <w:tcW w:w="2434" w:type="dxa"/>
            <w:tcBorders/>
            <w:shd w:fill="auto" w:val="clear"/>
          </w:tcPr>
          <w:p>
            <w:pPr>
              <w:pStyle w:val="TableContents"/>
              <w:spacing w:before="0" w:after="283"/>
              <w:rPr>
                <w:rFonts w:ascii="Times New Roman" w:hAnsi="Times New Roman"/>
                <w:sz w:val="20"/>
              </w:rPr>
            </w:pPr>
            <w:r>
              <w:rPr>
                <w:rFonts w:ascii="Times New Roman" w:hAnsi="Times New Roman"/>
                <w:sz w:val="20"/>
              </w:rPr>
              <w:t>Less: net income attributable to noncontrolling interests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246" w:type="dxa"/>
            <w:tcBorders/>
            <w:shd w:fill="auto" w:val="clear"/>
            <w:vAlign w:val="bottom"/>
          </w:tcPr>
          <w:p>
            <w:pPr>
              <w:pStyle w:val="TableContents"/>
              <w:spacing w:before="0" w:after="283"/>
              <w:rPr/>
            </w:pPr>
            <w:r>
              <w:rPr/>
              <w:t>  </w:t>
            </w:r>
          </w:p>
        </w:tc>
      </w:tr>
      <w:tr>
        <w:trPr/>
        <w:tc>
          <w:tcPr>
            <w:tcW w:w="2434"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34"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INCOME FROM CONTINUING OPERATIONS AVAILABLE TO GENWORTH FINANCIAL, INC.S COMMON STOCKHOLDERS</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267</w:t>
            </w:r>
          </w:p>
        </w:tc>
        <w:tc>
          <w:tcPr>
            <w:tcW w:w="23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166</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349</w:t>
            </w:r>
          </w:p>
        </w:tc>
        <w:tc>
          <w:tcPr>
            <w:tcW w:w="246" w:type="dxa"/>
            <w:tcBorders/>
            <w:shd w:fill="CCEEFF" w:val="clear"/>
            <w:vAlign w:val="bottom"/>
          </w:tcPr>
          <w:p>
            <w:pPr>
              <w:pStyle w:val="TableContents"/>
              <w:spacing w:before="0" w:after="283"/>
              <w:rPr/>
            </w:pPr>
            <w:r>
              <w:rPr/>
              <w:t>  </w:t>
            </w:r>
          </w:p>
        </w:tc>
      </w:tr>
      <w:tr>
        <w:trPr>
          <w:trHeight w:val="120" w:hRule="atLeast"/>
        </w:trPr>
        <w:tc>
          <w:tcPr>
            <w:tcW w:w="2434" w:type="dxa"/>
            <w:tcBorders/>
            <w:shd w:fill="auto" w:val="clear"/>
            <w:vAlign w:val="center"/>
          </w:tcPr>
          <w:p>
            <w:pPr>
              <w:pStyle w:val="TableContents"/>
              <w:spacing w:before="0" w:after="283"/>
              <w:rPr>
                <w:sz w:val="4"/>
                <w:szCs w:val="4"/>
              </w:rPr>
            </w:pPr>
            <w:r>
              <w:rPr>
                <w:sz w:val="4"/>
                <w:szCs w:val="4"/>
              </w:rPr>
            </w:r>
          </w:p>
        </w:tc>
        <w:tc>
          <w:tcPr>
            <w:tcW w:w="145" w:type="dxa"/>
            <w:gridSpan w:val="2"/>
            <w:tcBorders/>
            <w:shd w:fill="auto" w:val="clear"/>
            <w:vAlign w:val="center"/>
          </w:tcPr>
          <w:p>
            <w:pPr>
              <w:pStyle w:val="TableContents"/>
              <w:spacing w:before="0" w:after="283"/>
              <w:rPr>
                <w:sz w:val="4"/>
                <w:szCs w:val="4"/>
              </w:rPr>
            </w:pPr>
            <w:r>
              <w:rPr>
                <w:sz w:val="4"/>
                <w:szCs w:val="4"/>
              </w:rPr>
            </w:r>
          </w:p>
        </w:tc>
        <w:tc>
          <w:tcPr>
            <w:tcW w:w="875"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15" w:type="dxa"/>
            <w:gridSpan w:val="4"/>
            <w:tcBorders/>
            <w:shd w:fill="auto" w:val="clear"/>
            <w:vAlign w:val="center"/>
          </w:tcPr>
          <w:p>
            <w:pPr>
              <w:pStyle w:val="TableContents"/>
              <w:spacing w:before="0" w:after="283"/>
              <w:rPr>
                <w:sz w:val="4"/>
                <w:szCs w:val="4"/>
              </w:rPr>
            </w:pPr>
            <w:r>
              <w:rPr>
                <w:sz w:val="4"/>
                <w:szCs w:val="4"/>
              </w:rPr>
            </w:r>
          </w:p>
        </w:tc>
        <w:tc>
          <w:tcPr>
            <w:tcW w:w="816" w:type="dxa"/>
            <w:gridSpan w:val="4"/>
            <w:tcBorders/>
            <w:shd w:fill="auto" w:val="clear"/>
            <w:vAlign w:val="center"/>
          </w:tcPr>
          <w:p>
            <w:pPr>
              <w:pStyle w:val="TableContents"/>
              <w:spacing w:before="0" w:after="283"/>
              <w:rPr>
                <w:sz w:val="4"/>
                <w:szCs w:val="4"/>
              </w:rPr>
            </w:pPr>
            <w:r>
              <w:rPr>
                <w:sz w:val="4"/>
                <w:szCs w:val="4"/>
              </w:rPr>
            </w:r>
          </w:p>
        </w:tc>
        <w:tc>
          <w:tcPr>
            <w:tcW w:w="917" w:type="dxa"/>
            <w:gridSpan w:val="4"/>
            <w:tcBorders/>
            <w:shd w:fill="auto" w:val="clear"/>
            <w:vAlign w:val="center"/>
          </w:tcPr>
          <w:p>
            <w:pPr>
              <w:pStyle w:val="TableContents"/>
              <w:spacing w:before="0" w:after="283"/>
              <w:rPr>
                <w:sz w:val="4"/>
                <w:szCs w:val="4"/>
              </w:rPr>
            </w:pPr>
            <w:r>
              <w:rPr>
                <w:sz w:val="4"/>
                <w:szCs w:val="4"/>
              </w:rPr>
            </w:r>
          </w:p>
        </w:tc>
        <w:tc>
          <w:tcPr>
            <w:tcW w:w="838"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c>
          <w:tcPr>
            <w:tcW w:w="779" w:type="dxa"/>
            <w:gridSpan w:val="4"/>
            <w:tcBorders/>
            <w:shd w:fill="auto" w:val="clear"/>
            <w:vAlign w:val="center"/>
          </w:tcPr>
          <w:p>
            <w:pPr>
              <w:pStyle w:val="TableContents"/>
              <w:spacing w:before="0" w:after="283"/>
              <w:rPr>
                <w:sz w:val="4"/>
                <w:szCs w:val="4"/>
              </w:rPr>
            </w:pPr>
            <w:r>
              <w:rPr>
                <w:sz w:val="4"/>
                <w:szCs w:val="4"/>
              </w:rPr>
            </w:r>
          </w:p>
        </w:tc>
        <w:tc>
          <w:tcPr>
            <w:tcW w:w="941" w:type="dxa"/>
            <w:gridSpan w:val="4"/>
            <w:tcBorders/>
            <w:shd w:fill="auto" w:val="clear"/>
            <w:vAlign w:val="center"/>
          </w:tcPr>
          <w:p>
            <w:pPr>
              <w:pStyle w:val="TableContents"/>
              <w:spacing w:before="0" w:after="283"/>
              <w:rPr>
                <w:sz w:val="4"/>
                <w:szCs w:val="4"/>
              </w:rPr>
            </w:pPr>
            <w:r>
              <w:rPr>
                <w:sz w:val="4"/>
                <w:szCs w:val="4"/>
              </w:rPr>
            </w:r>
          </w:p>
        </w:tc>
      </w:tr>
      <w:tr>
        <w:trPr/>
        <w:tc>
          <w:tcPr>
            <w:tcW w:w="2434" w:type="dxa"/>
            <w:tcBorders/>
            <w:shd w:fill="auto" w:val="clear"/>
          </w:tcPr>
          <w:p>
            <w:pPr>
              <w:pStyle w:val="TableContents"/>
              <w:spacing w:before="0" w:after="283"/>
              <w:rPr>
                <w:rFonts w:ascii="Times New Roman" w:hAnsi="Times New Roman"/>
                <w:b/>
                <w:sz w:val="20"/>
              </w:rPr>
            </w:pPr>
            <w:r>
              <w:rPr>
                <w:rFonts w:ascii="Times New Roman" w:hAnsi="Times New Roman"/>
                <w:b/>
                <w:sz w:val="20"/>
              </w:rPr>
              <w:t>ADJUSTMENTS TO INCOME FROM CONTINUING OPERATIONS AVAILABLE TO GENWORTH FINANCIAL, INC.S COMMON STOCKHOLDERS: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tcPr>
          <w:p>
            <w:pPr>
              <w:pStyle w:val="TableContents"/>
              <w:spacing w:before="0" w:after="283"/>
              <w:rPr>
                <w:sz w:val="4"/>
                <w:szCs w:val="4"/>
              </w:rPr>
            </w:pPr>
            <w:r>
              <w:rPr>
                <w:sz w:val="4"/>
                <w:szCs w:val="4"/>
              </w:rPr>
            </w:r>
          </w:p>
        </w:tc>
        <w:tc>
          <w:tcPr>
            <w:tcW w:w="383" w:type="dxa"/>
            <w:tcBorders/>
            <w:shd w:fill="auto" w:val="clear"/>
          </w:tcPr>
          <w:p>
            <w:pPr>
              <w:pStyle w:val="TableContents"/>
              <w:spacing w:before="0" w:after="283"/>
              <w:rPr>
                <w:sz w:val="4"/>
                <w:szCs w:val="4"/>
              </w:rPr>
            </w:pPr>
            <w:r>
              <w:rPr>
                <w:sz w:val="4"/>
                <w:szCs w:val="4"/>
              </w:rPr>
            </w:r>
          </w:p>
        </w:tc>
        <w:tc>
          <w:tcPr>
            <w:tcW w:w="237" w:type="dxa"/>
            <w:tcBorders>
              <w:right w:val="single" w:sz="2" w:space="0" w:color="000000"/>
            </w:tcBorders>
            <w:shd w:fill="auto" w:val="clear"/>
            <w:tcMar>
              <w:right w:w="28" w:type="dxa"/>
            </w:tcMa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2"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4"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r>
      <w:tr>
        <w:trPr/>
        <w:tc>
          <w:tcPr>
            <w:tcW w:w="243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4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34" w:type="dxa"/>
            <w:tcBorders/>
            <w:shd w:fill="auto" w:val="clear"/>
          </w:tcPr>
          <w:p>
            <w:pPr>
              <w:pStyle w:val="TableContents"/>
              <w:spacing w:before="0" w:after="283"/>
              <w:rPr>
                <w:rFonts w:ascii="Times New Roman" w:hAnsi="Times New Roman"/>
                <w:sz w:val="20"/>
              </w:rPr>
            </w:pPr>
            <w:r>
              <w:rPr>
                <w:rFonts w:ascii="Times New Roman" w:hAnsi="Times New Roman"/>
                <w:sz w:val="20"/>
              </w:rPr>
              <w:t>Expenses related to restructuring, net of taxes</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7"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7"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6" w:type="dxa"/>
            <w:tcBorders/>
            <w:shd w:fill="auto" w:val="clear"/>
            <w:vAlign w:val="bottom"/>
          </w:tcPr>
          <w:p>
            <w:pPr>
              <w:pStyle w:val="TableContents"/>
              <w:spacing w:before="0" w:after="283"/>
              <w:rPr/>
            </w:pPr>
            <w:r>
              <w:rPr/>
              <w:t>  </w:t>
            </w:r>
          </w:p>
        </w:tc>
      </w:tr>
      <w:tr>
        <w:trPr/>
        <w:tc>
          <w:tcPr>
            <w:tcW w:w="2434"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34" w:type="dxa"/>
            <w:tcBorders/>
            <w:shd w:fill="CCEEFF" w:val="clear"/>
          </w:tcPr>
          <w:p>
            <w:pPr>
              <w:pStyle w:val="TableContents"/>
              <w:spacing w:before="0" w:after="283"/>
              <w:rPr/>
            </w:pPr>
            <w:r>
              <w:rPr>
                <w:rFonts w:ascii="Times New Roman" w:hAnsi="Times New Roman"/>
                <w:b/>
                <w:sz w:val="20"/>
              </w:rPr>
              <w:t>NET OPERATING INCOME</w:t>
            </w:r>
            <w:r>
              <w:rPr>
                <w:rFonts w:ascii="Times New Roman" w:hAnsi="Times New Roman"/>
                <w:sz w:val="14"/>
              </w:rPr>
              <w:t>(1)</w:t>
            </w:r>
            <w:r>
              <w:rPr/>
              <w:t xml:space="preserve"> </w:t>
            </w:r>
          </w:p>
        </w:tc>
        <w:tc>
          <w:tcPr>
            <w:tcW w:w="85"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237"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237"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165</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342</w:t>
            </w:r>
          </w:p>
        </w:tc>
        <w:tc>
          <w:tcPr>
            <w:tcW w:w="246" w:type="dxa"/>
            <w:tcBorders/>
            <w:shd w:fill="CCEEFF" w:val="clear"/>
            <w:vAlign w:val="bottom"/>
          </w:tcPr>
          <w:p>
            <w:pPr>
              <w:pStyle w:val="TableContents"/>
              <w:spacing w:before="0" w:after="283"/>
              <w:rPr/>
            </w:pPr>
            <w:r>
              <w:rPr/>
              <w:t>  </w:t>
            </w:r>
          </w:p>
        </w:tc>
      </w:tr>
      <w:tr>
        <w:trPr/>
        <w:tc>
          <w:tcPr>
            <w:tcW w:w="2434"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2" w:type="dxa"/>
            <w:tcBorders/>
            <w:shd w:fill="auto" w:val="clear"/>
            <w:vAlign w:val="bottom"/>
          </w:tcPr>
          <w:p>
            <w:pPr>
              <w:pStyle w:val="TableContents"/>
              <w:pBdr>
                <w:top w:val="double" w:sz="6"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237"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98"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9"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34" w:type="dxa"/>
            <w:tcBorders/>
            <w:shd w:fill="auto" w:val="clear"/>
          </w:tcPr>
          <w:p>
            <w:pPr>
              <w:pStyle w:val="TableContents"/>
              <w:spacing w:before="0" w:after="283"/>
              <w:rPr>
                <w:rFonts w:ascii="Times New Roman" w:hAnsi="Times New Roman"/>
                <w:i/>
                <w:sz w:val="20"/>
              </w:rPr>
            </w:pPr>
            <w:r>
              <w:rPr>
                <w:rFonts w:ascii="Times New Roman" w:hAnsi="Times New Roman"/>
                <w:i/>
                <w:sz w:val="20"/>
              </w:rPr>
              <w:t>Effective tax rate (operating income)</w:t>
            </w:r>
          </w:p>
        </w:tc>
        <w:tc>
          <w:tcPr>
            <w:tcW w:w="8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30" w:type="dxa"/>
            <w:tcBorders>
              <w:top w:val="single" w:sz="2" w:space="0" w:color="000000"/>
            </w:tcBorders>
            <w:shd w:fill="auto" w:val="clear"/>
            <w:tcMar>
              <w:top w:w="28" w:type="dxa"/>
            </w:tcM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383"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i/>
                <w:sz w:val="20"/>
              </w:rPr>
            </w:pPr>
            <w:r>
              <w:rPr>
                <w:rFonts w:ascii="Times New Roman" w:hAnsi="Times New Roman"/>
                <w:i/>
                <w:sz w:val="20"/>
              </w:rPr>
              <w:t>24.9</w:t>
            </w:r>
          </w:p>
        </w:tc>
        <w:tc>
          <w:tcPr>
            <w:tcW w:w="237" w:type="dxa"/>
            <w:tcBorders>
              <w:top w:val="single" w:sz="2" w:space="0" w:color="000000"/>
            </w:tcBorders>
            <w:shd w:fill="auto" w:val="clear"/>
            <w:tcMar>
              <w:top w:w="28" w:type="dxa"/>
            </w:tcM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27.8</w:t>
            </w:r>
          </w:p>
        </w:tc>
        <w:tc>
          <w:tcPr>
            <w:tcW w:w="237"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29.9</w:t>
            </w:r>
          </w:p>
        </w:tc>
        <w:tc>
          <w:tcPr>
            <w:tcW w:w="237"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27.5</w:t>
            </w:r>
          </w:p>
        </w:tc>
        <w:tc>
          <w:tcPr>
            <w:tcW w:w="237"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28.5</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17.6</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27.4</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6.8</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25.1</w:t>
            </w:r>
          </w:p>
        </w:tc>
        <w:tc>
          <w:tcPr>
            <w:tcW w:w="246"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Net operating income adjusted for foreign exchange as compared to the prior year period for the International Mortgage Insurance segment was $99 million and $271 million for the three and nine months ended September 30, 2013, respectively.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and SalesInternational Mortgage Insurance SegmentCanada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290"/>
        <w:gridCol w:w="147"/>
        <w:gridCol w:w="95"/>
        <w:gridCol w:w="357"/>
        <w:gridCol w:w="179"/>
        <w:gridCol w:w="92"/>
        <w:gridCol w:w="95"/>
        <w:gridCol w:w="426"/>
        <w:gridCol w:w="179"/>
        <w:gridCol w:w="92"/>
        <w:gridCol w:w="95"/>
        <w:gridCol w:w="357"/>
        <w:gridCol w:w="179"/>
        <w:gridCol w:w="91"/>
        <w:gridCol w:w="95"/>
        <w:gridCol w:w="426"/>
        <w:gridCol w:w="179"/>
        <w:gridCol w:w="130"/>
        <w:gridCol w:w="95"/>
        <w:gridCol w:w="357"/>
        <w:gridCol w:w="155"/>
        <w:gridCol w:w="130"/>
        <w:gridCol w:w="95"/>
        <w:gridCol w:w="357"/>
        <w:gridCol w:w="155"/>
        <w:gridCol w:w="130"/>
        <w:gridCol w:w="95"/>
        <w:gridCol w:w="425"/>
        <w:gridCol w:w="155"/>
        <w:gridCol w:w="130"/>
        <w:gridCol w:w="95"/>
        <w:gridCol w:w="357"/>
        <w:gridCol w:w="155"/>
        <w:gridCol w:w="130"/>
        <w:gridCol w:w="95"/>
        <w:gridCol w:w="426"/>
        <w:gridCol w:w="164"/>
      </w:tblGrid>
      <w:tr>
        <w:trPr/>
        <w:tc>
          <w:tcPr>
            <w:tcW w:w="3290"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r>
      <w:tr>
        <w:trPr/>
        <w:tc>
          <w:tcPr>
            <w:tcW w:w="3290" w:type="dxa"/>
            <w:tcBorders/>
            <w:shd w:fill="auto" w:val="clear"/>
            <w:vAlign w:val="bottom"/>
          </w:tcPr>
          <w:p>
            <w:pPr>
              <w:pStyle w:val="TableContents"/>
              <w:spacing w:before="0" w:after="283"/>
              <w:rPr/>
            </w:pPr>
            <w:r>
              <w:rPr/>
              <w:t> </w:t>
            </w:r>
          </w:p>
        </w:tc>
        <w:tc>
          <w:tcPr>
            <w:tcW w:w="147" w:type="dxa"/>
            <w:tcBorders>
              <w:bottom w:val="single" w:sz="2" w:space="0" w:color="000000"/>
            </w:tcBorders>
            <w:shd w:fill="auto" w:val="clear"/>
            <w:tcMar>
              <w:bottom w:w="28" w:type="dxa"/>
            </w:tcMar>
            <w:vAlign w:val="bottom"/>
          </w:tcPr>
          <w:p>
            <w:pPr>
              <w:pStyle w:val="TableContents"/>
              <w:spacing w:before="0" w:after="283"/>
              <w:rPr/>
            </w:pPr>
            <w:r>
              <w:rPr/>
              <w:t>  </w:t>
            </w:r>
          </w:p>
        </w:tc>
        <w:tc>
          <w:tcPr>
            <w:tcW w:w="2758"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79" w:type="dxa"/>
            <w:tcBorders>
              <w:bottom w:val="single" w:sz="2" w:space="0" w:color="000000"/>
            </w:tcBorders>
            <w:shd w:fill="auto" w:val="clear"/>
            <w:tcMar>
              <w:bottom w:w="28" w:type="dxa"/>
            </w:tcM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537"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64"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pPr>
            <w:r>
              <w:rPr/>
              <w:t> </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5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5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4Q</w:t>
            </w:r>
            <w:r>
              <w:rPr>
                <w:rFonts w:ascii="Times New Roman" w:hAnsi="Times New Roman"/>
                <w:sz w:val="14"/>
              </w:rPr>
              <w:t xml:space="preserve">(1) </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64" w:type="dxa"/>
            <w:tcBorders/>
            <w:shd w:fill="auto" w:val="clear"/>
            <w:vAlign w:val="bottom"/>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138</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141</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144</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423</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148</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145</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587</w:t>
            </w:r>
          </w:p>
        </w:tc>
        <w:tc>
          <w:tcPr>
            <w:tcW w:w="164" w:type="dxa"/>
            <w:tcBorders/>
            <w:shd w:fill="auto" w:val="clear"/>
            <w:vAlign w:val="bottom"/>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79"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7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w:t>
            </w:r>
          </w:p>
        </w:tc>
        <w:tc>
          <w:tcPr>
            <w:tcW w:w="1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64" w:type="dxa"/>
            <w:tcBorders/>
            <w:shd w:fill="CCEEFF" w:val="clear"/>
            <w:vAlign w:val="bottom"/>
          </w:tcPr>
          <w:p>
            <w:pPr>
              <w:pStyle w:val="TableContents"/>
              <w:spacing w:before="0" w:after="283"/>
              <w:rPr/>
            </w:pPr>
            <w:r>
              <w:rPr/>
              <w:t>  </w:t>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64" w:type="dxa"/>
            <w:tcBorders/>
            <w:shd w:fill="auto" w:val="clear"/>
            <w:vAlign w:val="bottom"/>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190</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194</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192</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576</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195</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197</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786</w:t>
            </w:r>
          </w:p>
        </w:tc>
        <w:tc>
          <w:tcPr>
            <w:tcW w:w="164"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109</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193</w:t>
            </w:r>
          </w:p>
        </w:tc>
        <w:tc>
          <w:tcPr>
            <w:tcW w:w="164" w:type="dxa"/>
            <w:tcBorders/>
            <w:shd w:fill="auto" w:val="clear"/>
            <w:vAlign w:val="bottom"/>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79"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7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64" w:type="dxa"/>
            <w:tcBorders/>
            <w:shd w:fill="auto" w:val="clear"/>
            <w:vAlign w:val="bottom"/>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9"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64"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219</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175</w:t>
            </w:r>
          </w:p>
        </w:tc>
        <w:tc>
          <w:tcPr>
            <w:tcW w:w="164"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FROM CONTINUING OPERATIONS BEFORE INCOME TAXES</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w:t>
            </w:r>
          </w:p>
        </w:tc>
        <w:tc>
          <w:tcPr>
            <w:tcW w:w="179"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7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357</w:t>
            </w:r>
          </w:p>
        </w:tc>
        <w:tc>
          <w:tcPr>
            <w:tcW w:w="1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297</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101</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611</w:t>
            </w:r>
          </w:p>
        </w:tc>
        <w:tc>
          <w:tcPr>
            <w:tcW w:w="164" w:type="dxa"/>
            <w:tcBorders/>
            <w:shd w:fill="CCEEFF" w:val="clear"/>
            <w:vAlign w:val="bottom"/>
          </w:tcPr>
          <w:p>
            <w:pPr>
              <w:pStyle w:val="TableContents"/>
              <w:spacing w:before="0" w:after="283"/>
              <w:rPr/>
            </w:pPr>
            <w:r>
              <w:rPr/>
              <w:t>  </w:t>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84</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172</w:t>
            </w:r>
          </w:p>
        </w:tc>
        <w:tc>
          <w:tcPr>
            <w:tcW w:w="164"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FROM CONTINUING OPERATIONS</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79"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7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252</w:t>
            </w:r>
          </w:p>
        </w:tc>
        <w:tc>
          <w:tcPr>
            <w:tcW w:w="1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213</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439</w:t>
            </w:r>
          </w:p>
        </w:tc>
        <w:tc>
          <w:tcPr>
            <w:tcW w:w="164" w:type="dxa"/>
            <w:tcBorders/>
            <w:shd w:fill="CCEEFF" w:val="clear"/>
            <w:vAlign w:val="bottom"/>
          </w:tcPr>
          <w:p>
            <w:pPr>
              <w:pStyle w:val="TableContents"/>
              <w:spacing w:before="0" w:after="283"/>
              <w:rPr/>
            </w:pPr>
            <w:r>
              <w:rPr/>
              <w:t>  </w:t>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sz w:val="14"/>
              </w:rPr>
              <w:t>Less: net income attributable to noncontrolling interests</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200</w:t>
            </w:r>
          </w:p>
        </w:tc>
        <w:tc>
          <w:tcPr>
            <w:tcW w:w="164"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FROM CONTINUING OPERATIONS AVAILABLE TO GENWORTH FINANCIAL, INC.S COMMON STOCKHOLDERS</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79"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7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1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115</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239</w:t>
            </w:r>
          </w:p>
        </w:tc>
        <w:tc>
          <w:tcPr>
            <w:tcW w:w="164" w:type="dxa"/>
            <w:tcBorders/>
            <w:shd w:fill="CCEEFF" w:val="clear"/>
            <w:vAlign w:val="bottom"/>
          </w:tcPr>
          <w:p>
            <w:pPr>
              <w:pStyle w:val="TableContents"/>
              <w:spacing w:before="0" w:after="283"/>
              <w:rPr/>
            </w:pPr>
            <w:r>
              <w:rPr/>
              <w:t>  </w:t>
            </w:r>
          </w:p>
        </w:tc>
      </w:tr>
      <w:tr>
        <w:trPr>
          <w:trHeight w:val="120" w:hRule="atLeast"/>
        </w:trPr>
        <w:tc>
          <w:tcPr>
            <w:tcW w:w="3290" w:type="dxa"/>
            <w:tcBorders/>
            <w:shd w:fill="auto" w:val="clear"/>
            <w:vAlign w:val="center"/>
          </w:tcPr>
          <w:p>
            <w:pPr>
              <w:pStyle w:val="TableContents"/>
              <w:spacing w:before="0" w:after="283"/>
              <w:rPr>
                <w:sz w:val="4"/>
                <w:szCs w:val="4"/>
              </w:rPr>
            </w:pPr>
            <w:r>
              <w:rPr>
                <w:sz w:val="4"/>
                <w:szCs w:val="4"/>
              </w:rPr>
            </w:r>
          </w:p>
        </w:tc>
        <w:tc>
          <w:tcPr>
            <w:tcW w:w="778"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92" w:type="dxa"/>
            <w:gridSpan w:val="4"/>
            <w:tcBorders/>
            <w:shd w:fill="auto" w:val="clear"/>
            <w:vAlign w:val="center"/>
          </w:tcPr>
          <w:p>
            <w:pPr>
              <w:pStyle w:val="TableContents"/>
              <w:spacing w:before="0" w:after="283"/>
              <w:rPr>
                <w:sz w:val="4"/>
                <w:szCs w:val="4"/>
              </w:rPr>
            </w:pPr>
            <w:r>
              <w:rPr>
                <w:sz w:val="4"/>
                <w:szCs w:val="4"/>
              </w:rPr>
            </w:r>
          </w:p>
        </w:tc>
        <w:tc>
          <w:tcPr>
            <w:tcW w:w="723" w:type="dxa"/>
            <w:gridSpan w:val="4"/>
            <w:tcBorders/>
            <w:shd w:fill="auto" w:val="clear"/>
            <w:vAlign w:val="center"/>
          </w:tcPr>
          <w:p>
            <w:pPr>
              <w:pStyle w:val="TableContents"/>
              <w:spacing w:before="0" w:after="283"/>
              <w:rPr>
                <w:sz w:val="4"/>
                <w:szCs w:val="4"/>
              </w:rPr>
            </w:pPr>
            <w:r>
              <w:rPr>
                <w:sz w:val="4"/>
                <w:szCs w:val="4"/>
              </w:rPr>
            </w:r>
          </w:p>
        </w:tc>
        <w:tc>
          <w:tcPr>
            <w:tcW w:w="791" w:type="dxa"/>
            <w:gridSpan w:val="4"/>
            <w:tcBorders/>
            <w:shd w:fill="auto" w:val="clear"/>
            <w:vAlign w:val="center"/>
          </w:tcPr>
          <w:p>
            <w:pPr>
              <w:pStyle w:val="TableContents"/>
              <w:spacing w:before="0" w:after="283"/>
              <w:rPr>
                <w:sz w:val="4"/>
                <w:szCs w:val="4"/>
              </w:rPr>
            </w:pPr>
            <w:r>
              <w:rPr>
                <w:sz w:val="4"/>
                <w:szCs w:val="4"/>
              </w:rPr>
            </w:r>
          </w:p>
        </w:tc>
        <w:tc>
          <w:tcPr>
            <w:tcW w:w="737" w:type="dxa"/>
            <w:gridSpan w:val="4"/>
            <w:tcBorders/>
            <w:shd w:fill="auto" w:val="clear"/>
            <w:vAlign w:val="center"/>
          </w:tcPr>
          <w:p>
            <w:pPr>
              <w:pStyle w:val="TableContents"/>
              <w:spacing w:before="0" w:after="283"/>
              <w:rPr>
                <w:sz w:val="4"/>
                <w:szCs w:val="4"/>
              </w:rPr>
            </w:pPr>
            <w:r>
              <w:rPr>
                <w:sz w:val="4"/>
                <w:szCs w:val="4"/>
              </w:rPr>
            </w:r>
          </w:p>
        </w:tc>
        <w:tc>
          <w:tcPr>
            <w:tcW w:w="737" w:type="dxa"/>
            <w:gridSpan w:val="4"/>
            <w:tcBorders/>
            <w:shd w:fill="auto" w:val="clear"/>
            <w:vAlign w:val="center"/>
          </w:tcPr>
          <w:p>
            <w:pPr>
              <w:pStyle w:val="TableContents"/>
              <w:spacing w:before="0" w:after="283"/>
              <w:rPr>
                <w:sz w:val="4"/>
                <w:szCs w:val="4"/>
              </w:rPr>
            </w:pPr>
            <w:r>
              <w:rPr>
                <w:sz w:val="4"/>
                <w:szCs w:val="4"/>
              </w:rPr>
            </w:r>
          </w:p>
        </w:tc>
        <w:tc>
          <w:tcPr>
            <w:tcW w:w="805" w:type="dxa"/>
            <w:gridSpan w:val="4"/>
            <w:tcBorders/>
            <w:shd w:fill="auto" w:val="clear"/>
            <w:vAlign w:val="center"/>
          </w:tcPr>
          <w:p>
            <w:pPr>
              <w:pStyle w:val="TableContents"/>
              <w:spacing w:before="0" w:after="283"/>
              <w:rPr>
                <w:sz w:val="4"/>
                <w:szCs w:val="4"/>
              </w:rPr>
            </w:pPr>
            <w:r>
              <w:rPr>
                <w:sz w:val="4"/>
                <w:szCs w:val="4"/>
              </w:rPr>
            </w:r>
          </w:p>
        </w:tc>
        <w:tc>
          <w:tcPr>
            <w:tcW w:w="737" w:type="dxa"/>
            <w:gridSpan w:val="4"/>
            <w:tcBorders/>
            <w:shd w:fill="auto" w:val="clear"/>
            <w:vAlign w:val="center"/>
          </w:tcPr>
          <w:p>
            <w:pPr>
              <w:pStyle w:val="TableContents"/>
              <w:spacing w:before="0" w:after="283"/>
              <w:rPr>
                <w:sz w:val="4"/>
                <w:szCs w:val="4"/>
              </w:rPr>
            </w:pPr>
            <w:r>
              <w:rPr>
                <w:sz w:val="4"/>
                <w:szCs w:val="4"/>
              </w:rPr>
            </w:r>
          </w:p>
        </w:tc>
        <w:tc>
          <w:tcPr>
            <w:tcW w:w="815" w:type="dxa"/>
            <w:gridSpan w:val="4"/>
            <w:tcBorders/>
            <w:shd w:fill="auto" w:val="clear"/>
            <w:vAlign w:val="cente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 TO INCOME FROM CONTINUING OPERATIONS AVAILABLE TO GENWORTH FINANCIAL, INC.S COMMON STOCKHOLDERS:</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6"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6"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6"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3290"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7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b/>
                <w:sz w:val="14"/>
              </w:rPr>
              <w:t>NET OPERATING INCOME</w:t>
            </w:r>
            <w:r>
              <w:rPr>
                <w:rFonts w:ascii="Times New Roman" w:hAnsi="Times New Roman"/>
                <w:sz w:val="14"/>
              </w:rPr>
              <w:t xml:space="preserve">(2) </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114</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234</w:t>
            </w:r>
          </w:p>
        </w:tc>
        <w:tc>
          <w:tcPr>
            <w:tcW w:w="164"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147"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357"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35.0</w:t>
            </w:r>
          </w:p>
        </w:tc>
        <w:tc>
          <w:tcPr>
            <w:tcW w:w="179"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29.3</w:t>
            </w:r>
          </w:p>
        </w:tc>
        <w:tc>
          <w:tcPr>
            <w:tcW w:w="17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30.2</w:t>
            </w:r>
          </w:p>
        </w:tc>
        <w:tc>
          <w:tcPr>
            <w:tcW w:w="17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31.6</w:t>
            </w:r>
          </w:p>
        </w:tc>
        <w:tc>
          <w:tcPr>
            <w:tcW w:w="17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31.6</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25.6</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30.0</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29.3</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29.9</w:t>
            </w:r>
          </w:p>
        </w:tc>
        <w:tc>
          <w:tcPr>
            <w:tcW w:w="164"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120" w:hRule="atLeast"/>
        </w:trPr>
        <w:tc>
          <w:tcPr>
            <w:tcW w:w="3290" w:type="dxa"/>
            <w:tcBorders/>
            <w:shd w:fill="auto" w:val="clear"/>
            <w:vAlign w:val="center"/>
          </w:tcPr>
          <w:p>
            <w:pPr>
              <w:pStyle w:val="TableContents"/>
              <w:spacing w:before="0" w:after="283"/>
              <w:rPr>
                <w:sz w:val="4"/>
                <w:szCs w:val="4"/>
              </w:rPr>
            </w:pPr>
            <w:r>
              <w:rPr>
                <w:sz w:val="4"/>
                <w:szCs w:val="4"/>
              </w:rPr>
            </w:r>
          </w:p>
        </w:tc>
        <w:tc>
          <w:tcPr>
            <w:tcW w:w="778" w:type="dxa"/>
            <w:gridSpan w:val="4"/>
            <w:tcBorders/>
            <w:shd w:fill="auto" w:val="clear"/>
            <w:vAlign w:val="center"/>
          </w:tcPr>
          <w:p>
            <w:pPr>
              <w:pStyle w:val="TableContents"/>
              <w:spacing w:before="0" w:after="283"/>
              <w:rPr>
                <w:sz w:val="4"/>
                <w:szCs w:val="4"/>
              </w:rPr>
            </w:pPr>
            <w:r>
              <w:rPr>
                <w:sz w:val="4"/>
                <w:szCs w:val="4"/>
              </w:rPr>
            </w:r>
          </w:p>
        </w:tc>
        <w:tc>
          <w:tcPr>
            <w:tcW w:w="792" w:type="dxa"/>
            <w:gridSpan w:val="4"/>
            <w:tcBorders/>
            <w:shd w:fill="auto" w:val="clear"/>
            <w:vAlign w:val="center"/>
          </w:tcPr>
          <w:p>
            <w:pPr>
              <w:pStyle w:val="TableContents"/>
              <w:spacing w:before="0" w:after="283"/>
              <w:rPr>
                <w:sz w:val="4"/>
                <w:szCs w:val="4"/>
              </w:rPr>
            </w:pPr>
            <w:r>
              <w:rPr>
                <w:sz w:val="4"/>
                <w:szCs w:val="4"/>
              </w:rPr>
            </w:r>
          </w:p>
        </w:tc>
        <w:tc>
          <w:tcPr>
            <w:tcW w:w="723" w:type="dxa"/>
            <w:gridSpan w:val="4"/>
            <w:tcBorders/>
            <w:shd w:fill="auto" w:val="clear"/>
            <w:vAlign w:val="center"/>
          </w:tcPr>
          <w:p>
            <w:pPr>
              <w:pStyle w:val="TableContents"/>
              <w:spacing w:before="0" w:after="283"/>
              <w:rPr>
                <w:sz w:val="4"/>
                <w:szCs w:val="4"/>
              </w:rPr>
            </w:pPr>
            <w:r>
              <w:rPr>
                <w:sz w:val="4"/>
                <w:szCs w:val="4"/>
              </w:rPr>
            </w:r>
          </w:p>
        </w:tc>
        <w:tc>
          <w:tcPr>
            <w:tcW w:w="791" w:type="dxa"/>
            <w:gridSpan w:val="4"/>
            <w:tcBorders/>
            <w:shd w:fill="auto" w:val="clear"/>
            <w:vAlign w:val="center"/>
          </w:tcPr>
          <w:p>
            <w:pPr>
              <w:pStyle w:val="TableContents"/>
              <w:spacing w:before="0" w:after="283"/>
              <w:rPr>
                <w:sz w:val="4"/>
                <w:szCs w:val="4"/>
              </w:rPr>
            </w:pPr>
            <w:r>
              <w:rPr>
                <w:sz w:val="4"/>
                <w:szCs w:val="4"/>
              </w:rPr>
            </w:r>
          </w:p>
        </w:tc>
        <w:tc>
          <w:tcPr>
            <w:tcW w:w="737" w:type="dxa"/>
            <w:gridSpan w:val="4"/>
            <w:tcBorders/>
            <w:shd w:fill="auto" w:val="clear"/>
            <w:vAlign w:val="center"/>
          </w:tcPr>
          <w:p>
            <w:pPr>
              <w:pStyle w:val="TableContents"/>
              <w:spacing w:before="0" w:after="283"/>
              <w:rPr>
                <w:sz w:val="4"/>
                <w:szCs w:val="4"/>
              </w:rPr>
            </w:pPr>
            <w:r>
              <w:rPr>
                <w:sz w:val="4"/>
                <w:szCs w:val="4"/>
              </w:rPr>
            </w:r>
          </w:p>
        </w:tc>
        <w:tc>
          <w:tcPr>
            <w:tcW w:w="737" w:type="dxa"/>
            <w:gridSpan w:val="4"/>
            <w:tcBorders/>
            <w:shd w:fill="auto" w:val="clear"/>
            <w:vAlign w:val="center"/>
          </w:tcPr>
          <w:p>
            <w:pPr>
              <w:pStyle w:val="TableContents"/>
              <w:spacing w:before="0" w:after="283"/>
              <w:rPr>
                <w:sz w:val="4"/>
                <w:szCs w:val="4"/>
              </w:rPr>
            </w:pPr>
            <w:r>
              <w:rPr>
                <w:sz w:val="4"/>
                <w:szCs w:val="4"/>
              </w:rPr>
            </w:r>
          </w:p>
        </w:tc>
        <w:tc>
          <w:tcPr>
            <w:tcW w:w="805" w:type="dxa"/>
            <w:gridSpan w:val="4"/>
            <w:tcBorders/>
            <w:shd w:fill="auto" w:val="clear"/>
            <w:vAlign w:val="center"/>
          </w:tcPr>
          <w:p>
            <w:pPr>
              <w:pStyle w:val="TableContents"/>
              <w:spacing w:before="0" w:after="283"/>
              <w:rPr>
                <w:sz w:val="4"/>
                <w:szCs w:val="4"/>
              </w:rPr>
            </w:pPr>
            <w:r>
              <w:rPr>
                <w:sz w:val="4"/>
                <w:szCs w:val="4"/>
              </w:rPr>
            </w:r>
          </w:p>
        </w:tc>
        <w:tc>
          <w:tcPr>
            <w:tcW w:w="737" w:type="dxa"/>
            <w:gridSpan w:val="4"/>
            <w:tcBorders/>
            <w:shd w:fill="auto" w:val="clear"/>
            <w:vAlign w:val="center"/>
          </w:tcPr>
          <w:p>
            <w:pPr>
              <w:pStyle w:val="TableContents"/>
              <w:spacing w:before="0" w:after="283"/>
              <w:rPr>
                <w:sz w:val="4"/>
                <w:szCs w:val="4"/>
              </w:rPr>
            </w:pPr>
            <w:r>
              <w:rPr>
                <w:sz w:val="4"/>
                <w:szCs w:val="4"/>
              </w:rPr>
            </w:r>
          </w:p>
        </w:tc>
        <w:tc>
          <w:tcPr>
            <w:tcW w:w="815" w:type="dxa"/>
            <w:gridSpan w:val="4"/>
            <w:tcBorders/>
            <w:shd w:fill="auto" w:val="clear"/>
            <w:vAlign w:val="cente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283"/>
              <w:rPr>
                <w:rFonts w:ascii="Times New Roman" w:hAnsi="Times New Roman"/>
                <w:b/>
                <w:sz w:val="14"/>
              </w:rPr>
            </w:pPr>
            <w:r>
              <w:rPr>
                <w:rFonts w:ascii="Times New Roman" w:hAnsi="Times New Roman"/>
                <w:b/>
                <w:sz w:val="14"/>
              </w:rPr>
              <w:t>SALES:</w:t>
            </w:r>
          </w:p>
        </w:tc>
        <w:tc>
          <w:tcPr>
            <w:tcW w:w="14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6"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6"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6"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3290"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New Insurance Written (NIW)</w:t>
            </w:r>
          </w:p>
        </w:tc>
        <w:tc>
          <w:tcPr>
            <w:tcW w:w="14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79"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sz w:val="14"/>
              </w:rPr>
              <w:t>Flow</w:t>
            </w:r>
          </w:p>
        </w:tc>
        <w:tc>
          <w:tcPr>
            <w:tcW w:w="147"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sz w:val="14"/>
              </w:rPr>
            </w:pPr>
            <w:r>
              <w:rPr>
                <w:rFonts w:ascii="Times New Roman" w:hAnsi="Times New Roman"/>
                <w:sz w:val="14"/>
              </w:rPr>
              <w:t>6,000</w:t>
            </w:r>
          </w:p>
        </w:tc>
        <w:tc>
          <w:tcPr>
            <w:tcW w:w="179"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4,700</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3,300</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14,000</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4,400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7,200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5,700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3,500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20,800</w:t>
            </w:r>
          </w:p>
        </w:tc>
        <w:tc>
          <w:tcPr>
            <w:tcW w:w="164" w:type="dxa"/>
            <w:tcBorders/>
            <w:shd w:fill="auto" w:val="clear"/>
            <w:vAlign w:val="bottom"/>
          </w:tcPr>
          <w:p>
            <w:pPr>
              <w:pStyle w:val="TableContents"/>
              <w:spacing w:before="0" w:after="283"/>
              <w:rPr/>
            </w:pPr>
            <w:r>
              <w:rPr/>
              <w:t>  </w:t>
            </w:r>
          </w:p>
        </w:tc>
      </w:tr>
      <w:tr>
        <w:trPr/>
        <w:tc>
          <w:tcPr>
            <w:tcW w:w="3290" w:type="dxa"/>
            <w:tcBorders/>
            <w:shd w:fill="CCEEFF" w:val="clear"/>
          </w:tcPr>
          <w:p>
            <w:pPr>
              <w:pStyle w:val="TableContents"/>
              <w:spacing w:before="0" w:after="283"/>
              <w:rPr>
                <w:rFonts w:ascii="Times New Roman" w:hAnsi="Times New Roman"/>
                <w:sz w:val="14"/>
              </w:rPr>
            </w:pPr>
            <w:r>
              <w:rPr>
                <w:rFonts w:ascii="Times New Roman" w:hAnsi="Times New Roman"/>
                <w:sz w:val="14"/>
              </w:rPr>
              <w:t>Bulk</w:t>
            </w:r>
          </w:p>
        </w:tc>
        <w:tc>
          <w:tcPr>
            <w:tcW w:w="14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3,900</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6,400</w:t>
            </w:r>
          </w:p>
        </w:tc>
        <w:tc>
          <w:tcPr>
            <w:tcW w:w="179"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2,400</w:t>
            </w:r>
          </w:p>
        </w:tc>
        <w:tc>
          <w:tcPr>
            <w:tcW w:w="17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12,700</w:t>
            </w:r>
          </w:p>
        </w:tc>
        <w:tc>
          <w:tcPr>
            <w:tcW w:w="1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4,100</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2,600</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13,100</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500</w:t>
            </w:r>
          </w:p>
        </w:tc>
        <w:tc>
          <w:tcPr>
            <w:tcW w:w="15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20,300</w:t>
            </w:r>
          </w:p>
        </w:tc>
        <w:tc>
          <w:tcPr>
            <w:tcW w:w="164"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auto" w:val="clear"/>
          </w:tcPr>
          <w:p>
            <w:pPr>
              <w:pStyle w:val="TableContents"/>
              <w:spacing w:before="0" w:after="283"/>
              <w:rPr>
                <w:rFonts w:ascii="Times New Roman" w:hAnsi="Times New Roman"/>
                <w:sz w:val="14"/>
              </w:rPr>
            </w:pPr>
            <w:r>
              <w:rPr>
                <w:rFonts w:ascii="Times New Roman" w:hAnsi="Times New Roman"/>
                <w:b/>
                <w:sz w:val="14"/>
              </w:rPr>
              <w:t>Total Canada NIW</w:t>
            </w:r>
            <w:r>
              <w:rPr>
                <w:rFonts w:ascii="Times New Roman" w:hAnsi="Times New Roman"/>
                <w:sz w:val="14"/>
              </w:rPr>
              <w:t>(3)</w:t>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9,900</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11,100</w:t>
            </w:r>
          </w:p>
        </w:tc>
        <w:tc>
          <w:tcPr>
            <w:tcW w:w="179"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5,700</w:t>
            </w:r>
          </w:p>
        </w:tc>
        <w:tc>
          <w:tcPr>
            <w:tcW w:w="17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26,700</w:t>
            </w:r>
          </w:p>
        </w:tc>
        <w:tc>
          <w:tcPr>
            <w:tcW w:w="1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8,500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9,800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18,800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4,000</w:t>
            </w:r>
          </w:p>
        </w:tc>
        <w:tc>
          <w:tcPr>
            <w:tcW w:w="15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41,100</w:t>
            </w:r>
          </w:p>
        </w:tc>
        <w:tc>
          <w:tcPr>
            <w:tcW w:w="164"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290" w:type="dxa"/>
            <w:tcBorders/>
            <w:shd w:fill="auto" w:val="clear"/>
            <w:vAlign w:val="bottom"/>
          </w:tcPr>
          <w:p>
            <w:pPr>
              <w:pStyle w:val="TableContents"/>
              <w:spacing w:before="0" w:after="283"/>
              <w:rPr>
                <w:sz w:val="4"/>
                <w:szCs w:val="4"/>
              </w:rPr>
            </w:pPr>
            <w:r>
              <w:rPr>
                <w:sz w:val="4"/>
                <w:szCs w:val="4"/>
              </w:rPr>
            </w:r>
          </w:p>
        </w:tc>
        <w:tc>
          <w:tcPr>
            <w:tcW w:w="147"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shd w:fill="auto" w:val="clear"/>
            <w:vAlign w:val="bottom"/>
          </w:tcPr>
          <w:p>
            <w:pPr>
              <w:pStyle w:val="TableContents"/>
              <w:pBdr>
                <w:bottom w:val="single" w:sz="2" w:space="1" w:color="000000"/>
              </w:pBdr>
              <w:spacing w:before="0" w:after="283"/>
              <w:rPr/>
            </w:pPr>
            <w:r>
              <w:rPr/>
              <w:t> </w:t>
            </w:r>
          </w:p>
        </w:tc>
        <w:tc>
          <w:tcPr>
            <w:tcW w:w="357" w:type="dxa"/>
            <w:tcBorders/>
            <w:shd w:fill="auto" w:val="clear"/>
            <w:vAlign w:val="bottom"/>
          </w:tcPr>
          <w:p>
            <w:pPr>
              <w:pStyle w:val="TableContents"/>
              <w:pBdr>
                <w:bottom w:val="single" w:sz="2" w:space="1" w:color="000000"/>
              </w:pBdr>
              <w:spacing w:before="0" w:after="283"/>
              <w:rPr/>
            </w:pPr>
            <w:r>
              <w:rPr/>
              <w:t> </w:t>
            </w:r>
          </w:p>
        </w:tc>
        <w:tc>
          <w:tcPr>
            <w:tcW w:w="179"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179" w:type="dxa"/>
            <w:tcBorders/>
            <w:shd w:fill="auto" w:val="clear"/>
            <w:vAlign w:val="center"/>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79"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179"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164"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Effective January 1, 2013, the Government Guarantee Agreement and all obligations under it, including the requirement for a government guarantee fund and payment of exit fees related to it, was terminated. As a result, in the fourth quarter of 2012, acquisition and operating expenses, net of deferrals, for the Canadian platform included a favorable adjustment of $186 million associated with the reversal of the accrued liability for exit fees. This adjustment impacted net income available to Genworth Financial, Inc.s common stockholders by $78 million, net of taxes, and net income attributable to noncontrolling interests by $58 million, net of taxes.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Net operating income for the Canadian platform adjusted for foreign exchange as compared to the prior year period was $42 million and $128 million for the three and nine months ended September 30, 2013, respectively.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New insurance written for the Canadian platform adjusted for foreign exchange as compared to the prior year period was $10,100 million and $27,100 million for the three and nine months ended September 30, 2013, respectively.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(Loss) and SalesInternational Mortgage Insurance SegmentAustralia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251"/>
        <w:gridCol w:w="128"/>
        <w:gridCol w:w="60"/>
        <w:gridCol w:w="146"/>
        <w:gridCol w:w="95"/>
        <w:gridCol w:w="357"/>
        <w:gridCol w:w="178"/>
        <w:gridCol w:w="91"/>
        <w:gridCol w:w="95"/>
        <w:gridCol w:w="357"/>
        <w:gridCol w:w="178"/>
        <w:gridCol w:w="91"/>
        <w:gridCol w:w="95"/>
        <w:gridCol w:w="357"/>
        <w:gridCol w:w="178"/>
        <w:gridCol w:w="91"/>
        <w:gridCol w:w="95"/>
        <w:gridCol w:w="424"/>
        <w:gridCol w:w="178"/>
        <w:gridCol w:w="128"/>
        <w:gridCol w:w="95"/>
        <w:gridCol w:w="357"/>
        <w:gridCol w:w="155"/>
        <w:gridCol w:w="128"/>
        <w:gridCol w:w="95"/>
        <w:gridCol w:w="357"/>
        <w:gridCol w:w="155"/>
        <w:gridCol w:w="128"/>
        <w:gridCol w:w="95"/>
        <w:gridCol w:w="357"/>
        <w:gridCol w:w="154"/>
        <w:gridCol w:w="128"/>
        <w:gridCol w:w="95"/>
        <w:gridCol w:w="357"/>
        <w:gridCol w:w="155"/>
        <w:gridCol w:w="128"/>
        <w:gridCol w:w="95"/>
        <w:gridCol w:w="425"/>
        <w:gridCol w:w="173"/>
      </w:tblGrid>
      <w:tr>
        <w:trPr/>
        <w:tc>
          <w:tcPr>
            <w:tcW w:w="3251"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r>
      <w:tr>
        <w:trPr/>
        <w:tc>
          <w:tcPr>
            <w:tcW w:w="325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bottom w:val="single" w:sz="2" w:space="0" w:color="000000"/>
            </w:tcBorders>
            <w:shd w:fill="auto" w:val="clear"/>
            <w:tcMar>
              <w:bottom w:w="28" w:type="dxa"/>
            </w:tcMar>
            <w:vAlign w:val="bottom"/>
          </w:tcPr>
          <w:p>
            <w:pPr>
              <w:pStyle w:val="TableContents"/>
              <w:spacing w:before="0" w:after="283"/>
              <w:rPr/>
            </w:pPr>
            <w:r>
              <w:rPr/>
              <w:t>  </w:t>
            </w:r>
          </w:p>
        </w:tc>
        <w:tc>
          <w:tcPr>
            <w:tcW w:w="2682"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78" w:type="dxa"/>
            <w:tcBorders>
              <w:bottom w:val="single" w:sz="2" w:space="0" w:color="000000"/>
            </w:tcBorders>
            <w:shd w:fill="auto" w:val="clear"/>
            <w:tcMar>
              <w:bottom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459"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73" w:type="dxa"/>
            <w:tcBorders/>
            <w:shd w:fill="auto"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51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73" w:type="dxa"/>
            <w:tcBorders/>
            <w:shd w:fill="auto" w:val="clear"/>
            <w:vAlign w:val="bottom"/>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4"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5"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300</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173" w:type="dxa"/>
            <w:tcBorders/>
            <w:shd w:fill="auto" w:val="clear"/>
            <w:vAlign w:val="bottom"/>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w:t>
            </w:r>
          </w:p>
        </w:tc>
        <w:tc>
          <w:tcPr>
            <w:tcW w:w="178"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4"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181</w:t>
            </w:r>
          </w:p>
        </w:tc>
        <w:tc>
          <w:tcPr>
            <w:tcW w:w="173" w:type="dxa"/>
            <w:tcBorders/>
            <w:shd w:fill="CCEEFF" w:val="clear"/>
            <w:vAlign w:val="bottom"/>
          </w:tcPr>
          <w:p>
            <w:pPr>
              <w:pStyle w:val="TableContents"/>
              <w:spacing w:before="0" w:after="283"/>
              <w:rPr/>
            </w:pPr>
            <w:r>
              <w:rPr/>
              <w:t>  </w:t>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8"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51"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CCEEFF"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4"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131</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144</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143</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418</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146</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148</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133</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567</w:t>
            </w:r>
          </w:p>
        </w:tc>
        <w:tc>
          <w:tcPr>
            <w:tcW w:w="173" w:type="dxa"/>
            <w:tcBorders/>
            <w:shd w:fill="auto"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4"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4"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5"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138</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274</w:t>
            </w:r>
          </w:p>
        </w:tc>
        <w:tc>
          <w:tcPr>
            <w:tcW w:w="173" w:type="dxa"/>
            <w:tcBorders/>
            <w:shd w:fill="auto" w:val="clear"/>
            <w:vAlign w:val="bottom"/>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78"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4"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99</w:t>
            </w:r>
          </w:p>
        </w:tc>
        <w:tc>
          <w:tcPr>
            <w:tcW w:w="173" w:type="dxa"/>
            <w:tcBorders/>
            <w:shd w:fill="CCEEFF" w:val="clear"/>
            <w:vAlign w:val="bottom"/>
          </w:tcPr>
          <w:p>
            <w:pPr>
              <w:pStyle w:val="TableContents"/>
              <w:spacing w:before="0" w:after="283"/>
              <w:rPr/>
            </w:pPr>
            <w:r>
              <w:rPr/>
              <w:t>  </w:t>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73" w:type="dxa"/>
            <w:tcBorders/>
            <w:shd w:fill="auto" w:val="clear"/>
            <w:vAlign w:val="bottom"/>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78"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4"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73" w:type="dxa"/>
            <w:tcBorders/>
            <w:shd w:fill="CCEEFF"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4"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172</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410</w:t>
            </w:r>
          </w:p>
        </w:tc>
        <w:tc>
          <w:tcPr>
            <w:tcW w:w="173" w:type="dxa"/>
            <w:tcBorders/>
            <w:shd w:fill="auto"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4"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203</w:t>
            </w:r>
          </w:p>
        </w:tc>
        <w:tc>
          <w:tcPr>
            <w:tcW w:w="178"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w:t>
            </w:r>
          </w:p>
        </w:tc>
        <w:tc>
          <w:tcPr>
            <w:tcW w:w="154"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157</w:t>
            </w:r>
          </w:p>
        </w:tc>
        <w:tc>
          <w:tcPr>
            <w:tcW w:w="173" w:type="dxa"/>
            <w:tcBorders/>
            <w:shd w:fill="CCEEFF" w:val="clear"/>
            <w:vAlign w:val="bottom"/>
          </w:tcPr>
          <w:p>
            <w:pPr>
              <w:pStyle w:val="TableContents"/>
              <w:spacing w:before="0" w:after="283"/>
              <w:rPr/>
            </w:pPr>
            <w:r>
              <w:rPr/>
              <w:t>  </w:t>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73" w:type="dxa"/>
            <w:tcBorders/>
            <w:shd w:fill="auto"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4"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78"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4"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173" w:type="dxa"/>
            <w:tcBorders/>
            <w:shd w:fill="CCEEFF" w:val="clear"/>
            <w:vAlign w:val="bottom"/>
          </w:tcPr>
          <w:p>
            <w:pPr>
              <w:pStyle w:val="TableContents"/>
              <w:spacing w:before="0" w:after="283"/>
              <w:rPr/>
            </w:pPr>
            <w:r>
              <w:rPr/>
              <w:t>  </w:t>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sz w:val="14"/>
              </w:rPr>
              <w:t>Less: net income attributable to noncontrolling interests</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3" w:type="dxa"/>
            <w:tcBorders/>
            <w:shd w:fill="auto"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4"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AVAILABLE TO GENWORTH FINANCIAL, INC.S COMMON STOCKHOLDERS</w:t>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78"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4"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173" w:type="dxa"/>
            <w:tcBorders/>
            <w:shd w:fill="CCEEFF" w:val="clear"/>
            <w:vAlign w:val="bottom"/>
          </w:tcPr>
          <w:p>
            <w:pPr>
              <w:pStyle w:val="TableContents"/>
              <w:spacing w:before="0" w:after="283"/>
              <w:rPr/>
            </w:pPr>
            <w:r>
              <w:rPr/>
              <w:t>  </w:t>
            </w:r>
          </w:p>
        </w:tc>
      </w:tr>
      <w:tr>
        <w:trPr>
          <w:trHeight w:val="120" w:hRule="atLeast"/>
        </w:trPr>
        <w:tc>
          <w:tcPr>
            <w:tcW w:w="3251" w:type="dxa"/>
            <w:tcBorders/>
            <w:shd w:fill="auto" w:val="clear"/>
            <w:vAlign w:val="center"/>
          </w:tcPr>
          <w:p>
            <w:pPr>
              <w:pStyle w:val="TableContents"/>
              <w:spacing w:before="0" w:after="283"/>
              <w:rPr>
                <w:sz w:val="4"/>
                <w:szCs w:val="4"/>
              </w:rPr>
            </w:pPr>
            <w:r>
              <w:rPr>
                <w:sz w:val="4"/>
                <w:szCs w:val="4"/>
              </w:rPr>
            </w:r>
          </w:p>
        </w:tc>
        <w:tc>
          <w:tcPr>
            <w:tcW w:w="188" w:type="dxa"/>
            <w:gridSpan w:val="2"/>
            <w:tcBorders/>
            <w:shd w:fill="auto" w:val="clear"/>
            <w:vAlign w:val="center"/>
          </w:tcPr>
          <w:p>
            <w:pPr>
              <w:pStyle w:val="TableContents"/>
              <w:spacing w:before="0" w:after="283"/>
              <w:rPr>
                <w:sz w:val="4"/>
                <w:szCs w:val="4"/>
              </w:rPr>
            </w:pPr>
            <w:r>
              <w:rPr>
                <w:sz w:val="4"/>
                <w:szCs w:val="4"/>
              </w:rPr>
            </w:r>
          </w:p>
        </w:tc>
        <w:tc>
          <w:tcPr>
            <w:tcW w:w="776"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21" w:type="dxa"/>
            <w:gridSpan w:val="4"/>
            <w:tcBorders/>
            <w:shd w:fill="auto" w:val="clear"/>
            <w:vAlign w:val="center"/>
          </w:tcPr>
          <w:p>
            <w:pPr>
              <w:pStyle w:val="TableContents"/>
              <w:spacing w:before="0" w:after="283"/>
              <w:rPr>
                <w:sz w:val="4"/>
                <w:szCs w:val="4"/>
              </w:rPr>
            </w:pPr>
            <w:r>
              <w:rPr>
                <w:sz w:val="4"/>
                <w:szCs w:val="4"/>
              </w:rPr>
            </w:r>
          </w:p>
        </w:tc>
        <w:tc>
          <w:tcPr>
            <w:tcW w:w="721" w:type="dxa"/>
            <w:gridSpan w:val="4"/>
            <w:tcBorders/>
            <w:shd w:fill="auto" w:val="clear"/>
            <w:vAlign w:val="center"/>
          </w:tcPr>
          <w:p>
            <w:pPr>
              <w:pStyle w:val="TableContents"/>
              <w:spacing w:before="0" w:after="283"/>
              <w:rPr>
                <w:sz w:val="4"/>
                <w:szCs w:val="4"/>
              </w:rPr>
            </w:pPr>
            <w:r>
              <w:rPr>
                <w:sz w:val="4"/>
                <w:szCs w:val="4"/>
              </w:rPr>
            </w:r>
          </w:p>
        </w:tc>
        <w:tc>
          <w:tcPr>
            <w:tcW w:w="788" w:type="dxa"/>
            <w:gridSpan w:val="4"/>
            <w:tcBorders/>
            <w:shd w:fill="auto" w:val="clear"/>
            <w:vAlign w:val="center"/>
          </w:tcPr>
          <w:p>
            <w:pPr>
              <w:pStyle w:val="TableContents"/>
              <w:spacing w:before="0" w:after="283"/>
              <w:rPr>
                <w:sz w:val="4"/>
                <w:szCs w:val="4"/>
              </w:rPr>
            </w:pPr>
            <w:r>
              <w:rPr>
                <w:sz w:val="4"/>
                <w:szCs w:val="4"/>
              </w:rPr>
            </w:r>
          </w:p>
        </w:tc>
        <w:tc>
          <w:tcPr>
            <w:tcW w:w="735" w:type="dxa"/>
            <w:gridSpan w:val="4"/>
            <w:tcBorders/>
            <w:shd w:fill="auto" w:val="clear"/>
            <w:vAlign w:val="center"/>
          </w:tcPr>
          <w:p>
            <w:pPr>
              <w:pStyle w:val="TableContents"/>
              <w:spacing w:before="0" w:after="283"/>
              <w:rPr>
                <w:sz w:val="4"/>
                <w:szCs w:val="4"/>
              </w:rPr>
            </w:pPr>
            <w:r>
              <w:rPr>
                <w:sz w:val="4"/>
                <w:szCs w:val="4"/>
              </w:rPr>
            </w:r>
          </w:p>
        </w:tc>
        <w:tc>
          <w:tcPr>
            <w:tcW w:w="735" w:type="dxa"/>
            <w:gridSpan w:val="4"/>
            <w:tcBorders/>
            <w:shd w:fill="auto" w:val="clear"/>
            <w:vAlign w:val="center"/>
          </w:tcPr>
          <w:p>
            <w:pPr>
              <w:pStyle w:val="TableContents"/>
              <w:spacing w:before="0" w:after="283"/>
              <w:rPr>
                <w:sz w:val="4"/>
                <w:szCs w:val="4"/>
              </w:rPr>
            </w:pPr>
            <w:r>
              <w:rPr>
                <w:sz w:val="4"/>
                <w:szCs w:val="4"/>
              </w:rPr>
            </w:r>
          </w:p>
        </w:tc>
        <w:tc>
          <w:tcPr>
            <w:tcW w:w="734" w:type="dxa"/>
            <w:gridSpan w:val="4"/>
            <w:tcBorders/>
            <w:shd w:fill="auto" w:val="clear"/>
            <w:vAlign w:val="center"/>
          </w:tcPr>
          <w:p>
            <w:pPr>
              <w:pStyle w:val="TableContents"/>
              <w:spacing w:before="0" w:after="283"/>
              <w:rPr>
                <w:sz w:val="4"/>
                <w:szCs w:val="4"/>
              </w:rPr>
            </w:pPr>
            <w:r>
              <w:rPr>
                <w:sz w:val="4"/>
                <w:szCs w:val="4"/>
              </w:rPr>
            </w:r>
          </w:p>
        </w:tc>
        <w:tc>
          <w:tcPr>
            <w:tcW w:w="735" w:type="dxa"/>
            <w:gridSpan w:val="4"/>
            <w:tcBorders/>
            <w:shd w:fill="auto" w:val="clear"/>
            <w:vAlign w:val="center"/>
          </w:tcPr>
          <w:p>
            <w:pPr>
              <w:pStyle w:val="TableContents"/>
              <w:spacing w:before="0" w:after="283"/>
              <w:rPr>
                <w:sz w:val="4"/>
                <w:szCs w:val="4"/>
              </w:rPr>
            </w:pPr>
            <w:r>
              <w:rPr>
                <w:sz w:val="4"/>
                <w:szCs w:val="4"/>
              </w:rPr>
            </w:r>
          </w:p>
        </w:tc>
        <w:tc>
          <w:tcPr>
            <w:tcW w:w="821" w:type="dxa"/>
            <w:gridSpan w:val="4"/>
            <w:tcBorders/>
            <w:shd w:fill="auto" w:val="clear"/>
            <w:vAlign w:val="center"/>
          </w:tcPr>
          <w:p>
            <w:pPr>
              <w:pStyle w:val="TableContents"/>
              <w:spacing w:before="0" w:after="283"/>
              <w:rPr>
                <w:sz w:val="4"/>
                <w:szCs w:val="4"/>
              </w:rPr>
            </w:pPr>
            <w:r>
              <w:rPr>
                <w:sz w:val="4"/>
                <w:szCs w:val="4"/>
              </w:rPr>
            </w:r>
          </w:p>
        </w:tc>
      </w:tr>
      <w:tr>
        <w:trPr/>
        <w:tc>
          <w:tcPr>
            <w:tcW w:w="3251"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 TO INCOME (LOSS) FROM CONTINUING OPERATIONS AVAILABLE TO GENWORTH FINANCIAL, INC.S COMMON STOCKHOLDERS:</w:t>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5"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bottom"/>
          </w:tcPr>
          <w:p>
            <w:pPr>
              <w:pStyle w:val="TableContents"/>
              <w:spacing w:before="0" w:after="283"/>
              <w:rPr>
                <w:sz w:val="4"/>
                <w:szCs w:val="4"/>
              </w:rPr>
            </w:pPr>
            <w:r>
              <w:rPr>
                <w:sz w:val="4"/>
                <w:szCs w:val="4"/>
              </w:rPr>
            </w:r>
          </w:p>
        </w:tc>
      </w:tr>
      <w:tr>
        <w:trPr/>
        <w:tc>
          <w:tcPr>
            <w:tcW w:w="3251"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3" w:type="dxa"/>
            <w:tcBorders/>
            <w:shd w:fill="CCEEFF"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4"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b/>
                <w:sz w:val="14"/>
              </w:rPr>
              <w:t>NET OPERATING INCOME (LOSS)</w:t>
            </w:r>
            <w:r>
              <w:rPr>
                <w:rFonts w:ascii="Times New Roman" w:hAnsi="Times New Roman"/>
                <w:sz w:val="14"/>
              </w:rPr>
              <w:t xml:space="preserve">(1) </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162</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142</w:t>
            </w:r>
          </w:p>
        </w:tc>
        <w:tc>
          <w:tcPr>
            <w:tcW w:w="173" w:type="dxa"/>
            <w:tcBorders/>
            <w:shd w:fill="auto"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4"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5" w:type="dxa"/>
            <w:tcBorders/>
            <w:shd w:fill="auto" w:val="clear"/>
            <w:vAlign w:val="bottom"/>
          </w:tcPr>
          <w:p>
            <w:pPr>
              <w:pStyle w:val="TableContents"/>
              <w:pBdr>
                <w:top w:val="double" w:sz="6"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 (loss))</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357"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13.6</w:t>
            </w:r>
          </w:p>
        </w:tc>
        <w:tc>
          <w:tcPr>
            <w:tcW w:w="178"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23.5</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26.6</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21.0</w:t>
            </w:r>
          </w:p>
        </w:tc>
        <w:tc>
          <w:tcPr>
            <w:tcW w:w="178"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16.5</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8.2</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24.8</w:t>
            </w:r>
          </w:p>
        </w:tc>
        <w:tc>
          <w:tcPr>
            <w:tcW w:w="154"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39.9</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11.3</w:t>
            </w:r>
          </w:p>
        </w:tc>
        <w:tc>
          <w:tcPr>
            <w:tcW w:w="173"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120" w:hRule="atLeast"/>
        </w:trPr>
        <w:tc>
          <w:tcPr>
            <w:tcW w:w="3251" w:type="dxa"/>
            <w:tcBorders/>
            <w:shd w:fill="auto" w:val="clear"/>
            <w:vAlign w:val="center"/>
          </w:tcPr>
          <w:p>
            <w:pPr>
              <w:pStyle w:val="TableContents"/>
              <w:spacing w:before="0" w:after="283"/>
              <w:rPr>
                <w:sz w:val="4"/>
                <w:szCs w:val="4"/>
              </w:rPr>
            </w:pPr>
            <w:r>
              <w:rPr>
                <w:sz w:val="4"/>
                <w:szCs w:val="4"/>
              </w:rPr>
            </w:r>
          </w:p>
        </w:tc>
        <w:tc>
          <w:tcPr>
            <w:tcW w:w="188" w:type="dxa"/>
            <w:gridSpan w:val="2"/>
            <w:tcBorders/>
            <w:shd w:fill="auto" w:val="clear"/>
            <w:vAlign w:val="center"/>
          </w:tcPr>
          <w:p>
            <w:pPr>
              <w:pStyle w:val="TableContents"/>
              <w:spacing w:before="0" w:after="283"/>
              <w:rPr>
                <w:sz w:val="4"/>
                <w:szCs w:val="4"/>
              </w:rPr>
            </w:pPr>
            <w:r>
              <w:rPr>
                <w:sz w:val="4"/>
                <w:szCs w:val="4"/>
              </w:rPr>
            </w:r>
          </w:p>
        </w:tc>
        <w:tc>
          <w:tcPr>
            <w:tcW w:w="776" w:type="dxa"/>
            <w:gridSpan w:val="4"/>
            <w:tcBorders/>
            <w:shd w:fill="auto" w:val="clear"/>
            <w:vAlign w:val="center"/>
          </w:tcPr>
          <w:p>
            <w:pPr>
              <w:pStyle w:val="TableContents"/>
              <w:spacing w:before="0" w:after="283"/>
              <w:rPr>
                <w:sz w:val="4"/>
                <w:szCs w:val="4"/>
              </w:rPr>
            </w:pPr>
            <w:r>
              <w:rPr>
                <w:sz w:val="4"/>
                <w:szCs w:val="4"/>
              </w:rPr>
            </w:r>
          </w:p>
        </w:tc>
        <w:tc>
          <w:tcPr>
            <w:tcW w:w="721" w:type="dxa"/>
            <w:gridSpan w:val="4"/>
            <w:tcBorders/>
            <w:shd w:fill="auto" w:val="clear"/>
            <w:vAlign w:val="center"/>
          </w:tcPr>
          <w:p>
            <w:pPr>
              <w:pStyle w:val="TableContents"/>
              <w:spacing w:before="0" w:after="283"/>
              <w:rPr>
                <w:sz w:val="4"/>
                <w:szCs w:val="4"/>
              </w:rPr>
            </w:pPr>
            <w:r>
              <w:rPr>
                <w:sz w:val="4"/>
                <w:szCs w:val="4"/>
              </w:rPr>
            </w:r>
          </w:p>
        </w:tc>
        <w:tc>
          <w:tcPr>
            <w:tcW w:w="721" w:type="dxa"/>
            <w:gridSpan w:val="4"/>
            <w:tcBorders/>
            <w:shd w:fill="auto" w:val="clear"/>
            <w:vAlign w:val="center"/>
          </w:tcPr>
          <w:p>
            <w:pPr>
              <w:pStyle w:val="TableContents"/>
              <w:spacing w:before="0" w:after="283"/>
              <w:rPr>
                <w:sz w:val="4"/>
                <w:szCs w:val="4"/>
              </w:rPr>
            </w:pPr>
            <w:r>
              <w:rPr>
                <w:sz w:val="4"/>
                <w:szCs w:val="4"/>
              </w:rPr>
            </w:r>
          </w:p>
        </w:tc>
        <w:tc>
          <w:tcPr>
            <w:tcW w:w="788" w:type="dxa"/>
            <w:gridSpan w:val="4"/>
            <w:tcBorders/>
            <w:shd w:fill="auto" w:val="clear"/>
            <w:vAlign w:val="center"/>
          </w:tcPr>
          <w:p>
            <w:pPr>
              <w:pStyle w:val="TableContents"/>
              <w:spacing w:before="0" w:after="283"/>
              <w:rPr>
                <w:sz w:val="4"/>
                <w:szCs w:val="4"/>
              </w:rPr>
            </w:pPr>
            <w:r>
              <w:rPr>
                <w:sz w:val="4"/>
                <w:szCs w:val="4"/>
              </w:rPr>
            </w:r>
          </w:p>
        </w:tc>
        <w:tc>
          <w:tcPr>
            <w:tcW w:w="735" w:type="dxa"/>
            <w:gridSpan w:val="4"/>
            <w:tcBorders/>
            <w:shd w:fill="auto" w:val="clear"/>
            <w:vAlign w:val="center"/>
          </w:tcPr>
          <w:p>
            <w:pPr>
              <w:pStyle w:val="TableContents"/>
              <w:spacing w:before="0" w:after="283"/>
              <w:rPr>
                <w:sz w:val="4"/>
                <w:szCs w:val="4"/>
              </w:rPr>
            </w:pPr>
            <w:r>
              <w:rPr>
                <w:sz w:val="4"/>
                <w:szCs w:val="4"/>
              </w:rPr>
            </w:r>
          </w:p>
        </w:tc>
        <w:tc>
          <w:tcPr>
            <w:tcW w:w="735" w:type="dxa"/>
            <w:gridSpan w:val="4"/>
            <w:tcBorders/>
            <w:shd w:fill="auto" w:val="clear"/>
            <w:vAlign w:val="center"/>
          </w:tcPr>
          <w:p>
            <w:pPr>
              <w:pStyle w:val="TableContents"/>
              <w:spacing w:before="0" w:after="283"/>
              <w:rPr>
                <w:sz w:val="4"/>
                <w:szCs w:val="4"/>
              </w:rPr>
            </w:pPr>
            <w:r>
              <w:rPr>
                <w:sz w:val="4"/>
                <w:szCs w:val="4"/>
              </w:rPr>
            </w:r>
          </w:p>
        </w:tc>
        <w:tc>
          <w:tcPr>
            <w:tcW w:w="734" w:type="dxa"/>
            <w:gridSpan w:val="4"/>
            <w:tcBorders/>
            <w:shd w:fill="auto" w:val="clear"/>
            <w:vAlign w:val="center"/>
          </w:tcPr>
          <w:p>
            <w:pPr>
              <w:pStyle w:val="TableContents"/>
              <w:spacing w:before="0" w:after="283"/>
              <w:rPr>
                <w:sz w:val="4"/>
                <w:szCs w:val="4"/>
              </w:rPr>
            </w:pPr>
            <w:r>
              <w:rPr>
                <w:sz w:val="4"/>
                <w:szCs w:val="4"/>
              </w:rPr>
            </w:r>
          </w:p>
        </w:tc>
        <w:tc>
          <w:tcPr>
            <w:tcW w:w="735" w:type="dxa"/>
            <w:gridSpan w:val="4"/>
            <w:tcBorders/>
            <w:shd w:fill="auto" w:val="clear"/>
            <w:vAlign w:val="center"/>
          </w:tcPr>
          <w:p>
            <w:pPr>
              <w:pStyle w:val="TableContents"/>
              <w:spacing w:before="0" w:after="283"/>
              <w:rPr>
                <w:sz w:val="4"/>
                <w:szCs w:val="4"/>
              </w:rPr>
            </w:pPr>
            <w:r>
              <w:rPr>
                <w:sz w:val="4"/>
                <w:szCs w:val="4"/>
              </w:rPr>
            </w:r>
          </w:p>
        </w:tc>
        <w:tc>
          <w:tcPr>
            <w:tcW w:w="821" w:type="dxa"/>
            <w:gridSpan w:val="4"/>
            <w:tcBorders/>
            <w:shd w:fill="auto" w:val="clear"/>
            <w:vAlign w:val="center"/>
          </w:tcPr>
          <w:p>
            <w:pPr>
              <w:pStyle w:val="TableContents"/>
              <w:spacing w:before="0" w:after="283"/>
              <w:rPr>
                <w:sz w:val="4"/>
                <w:szCs w:val="4"/>
              </w:rPr>
            </w:pPr>
            <w:r>
              <w:rPr>
                <w:sz w:val="4"/>
                <w:szCs w:val="4"/>
              </w:rPr>
            </w:r>
          </w:p>
        </w:tc>
      </w:tr>
      <w:tr>
        <w:trPr/>
        <w:tc>
          <w:tcPr>
            <w:tcW w:w="3251" w:type="dxa"/>
            <w:tcBorders/>
            <w:shd w:fill="auto" w:val="clear"/>
          </w:tcPr>
          <w:p>
            <w:pPr>
              <w:pStyle w:val="TableContents"/>
              <w:spacing w:before="0" w:after="283"/>
              <w:rPr>
                <w:rFonts w:ascii="Times New Roman" w:hAnsi="Times New Roman"/>
                <w:b/>
                <w:sz w:val="14"/>
              </w:rPr>
            </w:pPr>
            <w:r>
              <w:rPr>
                <w:rFonts w:ascii="Times New Roman" w:hAnsi="Times New Roman"/>
                <w:b/>
                <w:sz w:val="14"/>
              </w:rPr>
              <w:t>SALES:</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4" w:type="dxa"/>
            <w:tcBorders/>
            <w:shd w:fill="auto" w:val="clear"/>
            <w:vAlign w:val="bottom"/>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425"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bottom"/>
          </w:tcPr>
          <w:p>
            <w:pPr>
              <w:pStyle w:val="TableContents"/>
              <w:spacing w:before="0" w:after="283"/>
              <w:rPr>
                <w:sz w:val="4"/>
                <w:szCs w:val="4"/>
              </w:rPr>
            </w:pPr>
            <w:r>
              <w:rPr>
                <w:sz w:val="4"/>
                <w:szCs w:val="4"/>
              </w:rPr>
            </w:r>
          </w:p>
        </w:tc>
      </w:tr>
      <w:tr>
        <w:trPr/>
        <w:tc>
          <w:tcPr>
            <w:tcW w:w="3251"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New Insurance Written (NIW)</w:t>
            </w:r>
          </w:p>
        </w:tc>
        <w:tc>
          <w:tcPr>
            <w:tcW w:w="12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4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4" w:type="dxa"/>
            <w:tcBorders/>
            <w:shd w:fill="CCEEFF" w:val="clear"/>
            <w:vAlign w:val="bottom"/>
          </w:tcPr>
          <w:p>
            <w:pPr>
              <w:pStyle w:val="TableContents"/>
              <w:spacing w:before="0" w:after="283"/>
              <w:rPr>
                <w:sz w:val="4"/>
                <w:szCs w:val="4"/>
              </w:rPr>
            </w:pPr>
            <w:r>
              <w:rPr>
                <w:sz w:val="4"/>
                <w:szCs w:val="4"/>
              </w:rPr>
            </w:r>
          </w:p>
        </w:tc>
        <w:tc>
          <w:tcPr>
            <w:tcW w:w="178"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5" w:type="dxa"/>
            <w:tcBorders/>
            <w:shd w:fill="CCEEFF" w:val="clear"/>
            <w:vAlign w:val="bottom"/>
          </w:tcPr>
          <w:p>
            <w:pPr>
              <w:pStyle w:val="TableContents"/>
              <w:spacing w:before="0" w:after="283"/>
              <w:rPr>
                <w:sz w:val="4"/>
                <w:szCs w:val="4"/>
              </w:rPr>
            </w:pPr>
            <w:r>
              <w:rPr>
                <w:sz w:val="4"/>
                <w:szCs w:val="4"/>
              </w:rPr>
            </w:r>
          </w:p>
        </w:tc>
        <w:tc>
          <w:tcPr>
            <w:tcW w:w="173" w:type="dxa"/>
            <w:tcBorders/>
            <w:shd w:fill="CCEEFF" w:val="clear"/>
            <w:vAlign w:val="bottom"/>
          </w:tcPr>
          <w:p>
            <w:pPr>
              <w:pStyle w:val="TableContents"/>
              <w:spacing w:before="0" w:after="283"/>
              <w:rPr>
                <w:sz w:val="4"/>
                <w:szCs w:val="4"/>
              </w:rPr>
            </w:pPr>
            <w:r>
              <w:rPr>
                <w:sz w:val="4"/>
                <w:szCs w:val="4"/>
              </w:rPr>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sz w:val="14"/>
              </w:rPr>
              <w:t>Flow</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sz w:val="14"/>
              </w:rPr>
            </w:pPr>
            <w:r>
              <w:rPr>
                <w:rFonts w:ascii="Times New Roman" w:hAnsi="Times New Roman"/>
                <w:sz w:val="14"/>
              </w:rPr>
              <w:t>8,000</w:t>
            </w:r>
          </w:p>
        </w:tc>
        <w:tc>
          <w:tcPr>
            <w:tcW w:w="178"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8,700</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7,900</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24,600</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9,600</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8,800</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8,200</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7,700</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34,300</w:t>
            </w:r>
          </w:p>
        </w:tc>
        <w:tc>
          <w:tcPr>
            <w:tcW w:w="173" w:type="dxa"/>
            <w:tcBorders/>
            <w:shd w:fill="auto" w:val="clear"/>
            <w:vAlign w:val="bottom"/>
          </w:tcPr>
          <w:p>
            <w:pPr>
              <w:pStyle w:val="TableContents"/>
              <w:spacing w:before="0" w:after="283"/>
              <w:rPr/>
            </w:pPr>
            <w:r>
              <w:rPr/>
              <w:t>  </w:t>
            </w:r>
          </w:p>
        </w:tc>
      </w:tr>
      <w:tr>
        <w:trPr/>
        <w:tc>
          <w:tcPr>
            <w:tcW w:w="3251" w:type="dxa"/>
            <w:tcBorders/>
            <w:shd w:fill="CCEEFF" w:val="clear"/>
          </w:tcPr>
          <w:p>
            <w:pPr>
              <w:pStyle w:val="TableContents"/>
              <w:spacing w:before="0" w:after="283"/>
              <w:rPr>
                <w:rFonts w:ascii="Times New Roman" w:hAnsi="Times New Roman"/>
                <w:sz w:val="14"/>
              </w:rPr>
            </w:pPr>
            <w:r>
              <w:rPr>
                <w:rFonts w:ascii="Times New Roman" w:hAnsi="Times New Roman"/>
                <w:sz w:val="14"/>
              </w:rPr>
              <w:t>Bulk</w:t>
            </w:r>
          </w:p>
        </w:tc>
        <w:tc>
          <w:tcPr>
            <w:tcW w:w="128"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46"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78" w:type="dxa"/>
            <w:tcBorders>
              <w:right w:val="single" w:sz="2" w:space="0" w:color="000000"/>
            </w:tcBorders>
            <w:shd w:fill="CCEEFF" w:val="clear"/>
            <w:tcMar>
              <w:right w:w="28" w:type="dxa"/>
            </w:tcM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900</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1,000</w:t>
            </w:r>
          </w:p>
        </w:tc>
        <w:tc>
          <w:tcPr>
            <w:tcW w:w="178"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300</w:t>
            </w:r>
          </w:p>
        </w:tc>
        <w:tc>
          <w:tcPr>
            <w:tcW w:w="154"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300</w:t>
            </w:r>
          </w:p>
        </w:tc>
        <w:tc>
          <w:tcPr>
            <w:tcW w:w="155"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600</w:t>
            </w:r>
          </w:p>
        </w:tc>
        <w:tc>
          <w:tcPr>
            <w:tcW w:w="173" w:type="dxa"/>
            <w:tcBorders/>
            <w:shd w:fill="CCEEFF"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4" w:type="dxa"/>
            <w:tcBorders/>
            <w:shd w:fill="auto" w:val="clear"/>
            <w:vAlign w:val="bottom"/>
          </w:tcPr>
          <w:p>
            <w:pPr>
              <w:pStyle w:val="TableContents"/>
              <w:pBdr>
                <w:top w:val="single" w:sz="2"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auto" w:val="clear"/>
          </w:tcPr>
          <w:p>
            <w:pPr>
              <w:pStyle w:val="TableContents"/>
              <w:spacing w:before="0" w:after="283"/>
              <w:rPr>
                <w:rFonts w:ascii="Times New Roman" w:hAnsi="Times New Roman"/>
                <w:sz w:val="14"/>
              </w:rPr>
            </w:pPr>
            <w:r>
              <w:rPr>
                <w:rFonts w:ascii="Times New Roman" w:hAnsi="Times New Roman"/>
                <w:b/>
                <w:sz w:val="14"/>
              </w:rPr>
              <w:t>Total Australia NIW</w:t>
            </w:r>
            <w:r>
              <w:rPr>
                <w:rFonts w:ascii="Times New Roman" w:hAnsi="Times New Roman"/>
                <w:sz w:val="14"/>
              </w:rPr>
              <w:t>(2)</w:t>
            </w:r>
          </w:p>
        </w:tc>
        <w:tc>
          <w:tcPr>
            <w:tcW w:w="128"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8,100</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9,600</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7,900</w:t>
            </w:r>
          </w:p>
        </w:tc>
        <w:tc>
          <w:tcPr>
            <w:tcW w:w="17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25,600</w:t>
            </w:r>
          </w:p>
        </w:tc>
        <w:tc>
          <w:tcPr>
            <w:tcW w:w="1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9,600</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8,800</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8,500</w:t>
            </w:r>
          </w:p>
        </w:tc>
        <w:tc>
          <w:tcPr>
            <w:tcW w:w="1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8,000</w:t>
            </w:r>
          </w:p>
        </w:tc>
        <w:tc>
          <w:tcPr>
            <w:tcW w:w="1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34,900</w:t>
            </w:r>
          </w:p>
        </w:tc>
        <w:tc>
          <w:tcPr>
            <w:tcW w:w="173" w:type="dxa"/>
            <w:tcBorders/>
            <w:shd w:fill="auto" w:val="clear"/>
            <w:vAlign w:val="bottom"/>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8" w:type="dxa"/>
            <w:tcBorders>
              <w:right w:val="single" w:sz="2" w:space="0" w:color="000000"/>
            </w:tcBorders>
            <w:shd w:fill="auto" w:val="clear"/>
            <w:tcMar>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4" w:type="dxa"/>
            <w:tcBorders/>
            <w:shd w:fill="auto" w:val="clear"/>
            <w:vAlign w:val="bottom"/>
          </w:tcPr>
          <w:p>
            <w:pPr>
              <w:pStyle w:val="TableContents"/>
              <w:pBdr>
                <w:top w:val="double" w:sz="6" w:space="1" w:color="000000"/>
              </w:pBdr>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5" w:type="dxa"/>
            <w:tcBorders/>
            <w:shd w:fill="auto" w:val="clear"/>
            <w:vAlign w:val="bottom"/>
          </w:tcPr>
          <w:p>
            <w:pPr>
              <w:pStyle w:val="TableContents"/>
              <w:pBdr>
                <w:top w:val="double" w:sz="6" w:space="1" w:color="000000"/>
              </w:pBdr>
              <w:spacing w:before="0" w:after="283"/>
              <w:rPr/>
            </w:pPr>
            <w:r>
              <w:rPr/>
              <w:t> </w:t>
            </w:r>
          </w:p>
        </w:tc>
        <w:tc>
          <w:tcPr>
            <w:tcW w:w="173" w:type="dxa"/>
            <w:tcBorders/>
            <w:shd w:fill="auto" w:val="clear"/>
            <w:vAlign w:val="center"/>
          </w:tcPr>
          <w:p>
            <w:pPr>
              <w:pStyle w:val="TableContents"/>
              <w:spacing w:before="0" w:after="283"/>
              <w:rPr/>
            </w:pPr>
            <w:r>
              <w:rPr/>
              <w:t> </w:t>
            </w:r>
          </w:p>
        </w:tc>
      </w:tr>
      <w:tr>
        <w:trPr/>
        <w:tc>
          <w:tcPr>
            <w:tcW w:w="3251"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46"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shd w:fill="auto" w:val="clear"/>
            <w:vAlign w:val="bottom"/>
          </w:tcPr>
          <w:p>
            <w:pPr>
              <w:pStyle w:val="TableContents"/>
              <w:pBdr>
                <w:bottom w:val="single" w:sz="2" w:space="1" w:color="000000"/>
              </w:pBdr>
              <w:spacing w:before="0" w:after="283"/>
              <w:rPr/>
            </w:pPr>
            <w:r>
              <w:rPr/>
              <w:t> </w:t>
            </w:r>
          </w:p>
        </w:tc>
        <w:tc>
          <w:tcPr>
            <w:tcW w:w="357" w:type="dxa"/>
            <w:tcBorders/>
            <w:shd w:fill="auto" w:val="clear"/>
            <w:vAlign w:val="bottom"/>
          </w:tcPr>
          <w:p>
            <w:pPr>
              <w:pStyle w:val="TableContents"/>
              <w:pBdr>
                <w:bottom w:val="single" w:sz="2" w:space="1" w:color="000000"/>
              </w:pBdr>
              <w:spacing w:before="0" w:after="283"/>
              <w:rPr/>
            </w:pPr>
            <w:r>
              <w:rPr/>
              <w:t> </w:t>
            </w:r>
          </w:p>
        </w:tc>
        <w:tc>
          <w:tcPr>
            <w:tcW w:w="178"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78" w:type="dxa"/>
            <w:tcBorders/>
            <w:shd w:fill="auto" w:val="clear"/>
            <w:vAlign w:val="center"/>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4"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73"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Net operating income for the Australian platform adjusted for foreign exchange as compared to the prior year period was $69 million and $170 million for the three and nine months ended September 30, 2013, respectively.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New insurance written for the Australian platform adjusted for foreign exchange as compared to the prior year period was $9,000 million and $26,600 million for the three and nine months ended September 30, 2013, respectively.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Loss and SalesInternational Mortgage Insurance SegmentOther Countries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501"/>
        <w:gridCol w:w="120"/>
        <w:gridCol w:w="95"/>
        <w:gridCol w:w="286"/>
        <w:gridCol w:w="182"/>
        <w:gridCol w:w="60"/>
        <w:gridCol w:w="95"/>
        <w:gridCol w:w="245"/>
        <w:gridCol w:w="182"/>
        <w:gridCol w:w="60"/>
        <w:gridCol w:w="95"/>
        <w:gridCol w:w="245"/>
        <w:gridCol w:w="182"/>
        <w:gridCol w:w="60"/>
        <w:gridCol w:w="95"/>
        <w:gridCol w:w="351"/>
        <w:gridCol w:w="181"/>
        <w:gridCol w:w="100"/>
        <w:gridCol w:w="95"/>
        <w:gridCol w:w="245"/>
        <w:gridCol w:w="155"/>
        <w:gridCol w:w="100"/>
        <w:gridCol w:w="95"/>
        <w:gridCol w:w="245"/>
        <w:gridCol w:w="155"/>
        <w:gridCol w:w="100"/>
        <w:gridCol w:w="95"/>
        <w:gridCol w:w="286"/>
        <w:gridCol w:w="155"/>
        <w:gridCol w:w="100"/>
        <w:gridCol w:w="95"/>
        <w:gridCol w:w="286"/>
        <w:gridCol w:w="155"/>
        <w:gridCol w:w="100"/>
        <w:gridCol w:w="95"/>
        <w:gridCol w:w="351"/>
        <w:gridCol w:w="162"/>
      </w:tblGrid>
      <w:tr>
        <w:trPr/>
        <w:tc>
          <w:tcPr>
            <w:tcW w:w="450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4501"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2233"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81" w:type="dxa"/>
            <w:tcBorders>
              <w:bottom w:val="single" w:sz="2" w:space="0" w:color="000000"/>
            </w:tcBorders>
            <w:shd w:fill="auto" w:val="clear"/>
            <w:tcMar>
              <w:bottom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2908"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62"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4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4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8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4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62" w:type="dxa"/>
            <w:tcBorders/>
            <w:shd w:fill="auto" w:val="clear"/>
            <w:vAlign w:val="bottom"/>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81"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62" w:type="dxa"/>
            <w:tcBorders/>
            <w:shd w:fill="auto" w:val="clear"/>
            <w:vAlign w:val="bottom"/>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62" w:type="dxa"/>
            <w:tcBorders/>
            <w:shd w:fill="CCEEFF" w:val="clear"/>
            <w:vAlign w:val="bottom"/>
          </w:tcPr>
          <w:p>
            <w:pPr>
              <w:pStyle w:val="TableContents"/>
              <w:spacing w:before="0" w:after="283"/>
              <w:rPr/>
            </w:pPr>
            <w:r>
              <w:rPr/>
              <w:t>  </w:t>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62" w:type="dxa"/>
            <w:tcBorders/>
            <w:shd w:fill="auto" w:val="clear"/>
            <w:vAlign w:val="bottom"/>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2" w:type="dxa"/>
            <w:tcBorders/>
            <w:shd w:fill="CCEEFF"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62"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81"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62" w:type="dxa"/>
            <w:tcBorders/>
            <w:shd w:fill="auto" w:val="clear"/>
            <w:vAlign w:val="bottom"/>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62" w:type="dxa"/>
            <w:tcBorders/>
            <w:shd w:fill="CCEEFF" w:val="clear"/>
            <w:vAlign w:val="bottom"/>
          </w:tcPr>
          <w:p>
            <w:pPr>
              <w:pStyle w:val="TableContents"/>
              <w:spacing w:before="0" w:after="283"/>
              <w:rPr/>
            </w:pPr>
            <w:r>
              <w:rPr/>
              <w:t>  </w:t>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2" w:type="dxa"/>
            <w:tcBorders/>
            <w:shd w:fill="auto" w:val="clear"/>
            <w:vAlign w:val="bottom"/>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2" w:type="dxa"/>
            <w:tcBorders/>
            <w:shd w:fill="CCEEFF"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62"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b/>
                <w:sz w:val="14"/>
              </w:rPr>
            </w:pPr>
            <w:r>
              <w:rPr>
                <w:rFonts w:ascii="Times New Roman" w:hAnsi="Times New Roman"/>
                <w:b/>
                <w:sz w:val="14"/>
              </w:rPr>
              <w:t>LOSS FROM CONTINUING OPERATIONS BEFORE INCOME TAXES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82"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8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6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b/>
                <w:sz w:val="14"/>
              </w:rPr>
            </w:pPr>
            <w:r>
              <w:rPr>
                <w:rFonts w:ascii="Times New Roman" w:hAnsi="Times New Roman"/>
                <w:b/>
                <w:sz w:val="14"/>
              </w:rPr>
              <w:t>LOSS FROM CONTINUING OPERATIONS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6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Less: net income attributable to noncontrolling interests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2"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b/>
                <w:sz w:val="14"/>
              </w:rPr>
            </w:pPr>
            <w:r>
              <w:rPr>
                <w:rFonts w:ascii="Times New Roman" w:hAnsi="Times New Roman"/>
                <w:b/>
                <w:sz w:val="14"/>
              </w:rPr>
              <w:t>LOSS FROM CONTINUING OPERATIONS AVAILABLE TO GENWORTH FINANCIAL, INC.S COMMON STOCKHOLDERS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8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6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4501" w:type="dxa"/>
            <w:tcBorders/>
            <w:shd w:fill="auto" w:val="clear"/>
            <w:vAlign w:val="center"/>
          </w:tcPr>
          <w:p>
            <w:pPr>
              <w:pStyle w:val="TableContents"/>
              <w:spacing w:before="0" w:after="283"/>
              <w:rPr>
                <w:sz w:val="4"/>
                <w:szCs w:val="4"/>
              </w:rPr>
            </w:pPr>
            <w:r>
              <w:rPr>
                <w:sz w:val="4"/>
                <w:szCs w:val="4"/>
              </w:rPr>
            </w:r>
          </w:p>
        </w:tc>
        <w:tc>
          <w:tcPr>
            <w:tcW w:w="683"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582" w:type="dxa"/>
            <w:gridSpan w:val="4"/>
            <w:tcBorders/>
            <w:shd w:fill="auto" w:val="clear"/>
            <w:vAlign w:val="center"/>
          </w:tcPr>
          <w:p>
            <w:pPr>
              <w:pStyle w:val="TableContents"/>
              <w:spacing w:before="0" w:after="283"/>
              <w:rPr>
                <w:sz w:val="4"/>
                <w:szCs w:val="4"/>
              </w:rPr>
            </w:pPr>
            <w:r>
              <w:rPr>
                <w:sz w:val="4"/>
                <w:szCs w:val="4"/>
              </w:rPr>
            </w:r>
          </w:p>
        </w:tc>
        <w:tc>
          <w:tcPr>
            <w:tcW w:w="582" w:type="dxa"/>
            <w:gridSpan w:val="4"/>
            <w:tcBorders/>
            <w:shd w:fill="auto" w:val="clear"/>
            <w:vAlign w:val="center"/>
          </w:tcPr>
          <w:p>
            <w:pPr>
              <w:pStyle w:val="TableContents"/>
              <w:spacing w:before="0" w:after="283"/>
              <w:rPr>
                <w:sz w:val="4"/>
                <w:szCs w:val="4"/>
              </w:rPr>
            </w:pPr>
            <w:r>
              <w:rPr>
                <w:sz w:val="4"/>
                <w:szCs w:val="4"/>
              </w:rPr>
            </w:r>
          </w:p>
        </w:tc>
        <w:tc>
          <w:tcPr>
            <w:tcW w:w="687" w:type="dxa"/>
            <w:gridSpan w:val="4"/>
            <w:tcBorders/>
            <w:shd w:fill="auto" w:val="clear"/>
            <w:vAlign w:val="center"/>
          </w:tcPr>
          <w:p>
            <w:pPr>
              <w:pStyle w:val="TableContents"/>
              <w:spacing w:before="0" w:after="283"/>
              <w:rPr>
                <w:sz w:val="4"/>
                <w:szCs w:val="4"/>
              </w:rPr>
            </w:pPr>
            <w:r>
              <w:rPr>
                <w:sz w:val="4"/>
                <w:szCs w:val="4"/>
              </w:rPr>
            </w:r>
          </w:p>
        </w:tc>
        <w:tc>
          <w:tcPr>
            <w:tcW w:w="595" w:type="dxa"/>
            <w:gridSpan w:val="4"/>
            <w:tcBorders/>
            <w:shd w:fill="auto" w:val="clear"/>
            <w:vAlign w:val="center"/>
          </w:tcPr>
          <w:p>
            <w:pPr>
              <w:pStyle w:val="TableContents"/>
              <w:spacing w:before="0" w:after="283"/>
              <w:rPr>
                <w:sz w:val="4"/>
                <w:szCs w:val="4"/>
              </w:rPr>
            </w:pPr>
            <w:r>
              <w:rPr>
                <w:sz w:val="4"/>
                <w:szCs w:val="4"/>
              </w:rPr>
            </w:r>
          </w:p>
        </w:tc>
        <w:tc>
          <w:tcPr>
            <w:tcW w:w="595" w:type="dxa"/>
            <w:gridSpan w:val="4"/>
            <w:tcBorders/>
            <w:shd w:fill="auto" w:val="clear"/>
            <w:vAlign w:val="center"/>
          </w:tcPr>
          <w:p>
            <w:pPr>
              <w:pStyle w:val="TableContents"/>
              <w:spacing w:before="0" w:after="283"/>
              <w:rPr>
                <w:sz w:val="4"/>
                <w:szCs w:val="4"/>
              </w:rPr>
            </w:pPr>
            <w:r>
              <w:rPr>
                <w:sz w:val="4"/>
                <w:szCs w:val="4"/>
              </w:rPr>
            </w:r>
          </w:p>
        </w:tc>
        <w:tc>
          <w:tcPr>
            <w:tcW w:w="636" w:type="dxa"/>
            <w:gridSpan w:val="4"/>
            <w:tcBorders/>
            <w:shd w:fill="auto" w:val="clear"/>
            <w:vAlign w:val="center"/>
          </w:tcPr>
          <w:p>
            <w:pPr>
              <w:pStyle w:val="TableContents"/>
              <w:spacing w:before="0" w:after="283"/>
              <w:rPr>
                <w:sz w:val="4"/>
                <w:szCs w:val="4"/>
              </w:rPr>
            </w:pPr>
            <w:r>
              <w:rPr>
                <w:sz w:val="4"/>
                <w:szCs w:val="4"/>
              </w:rPr>
            </w:r>
          </w:p>
        </w:tc>
        <w:tc>
          <w:tcPr>
            <w:tcW w:w="636" w:type="dxa"/>
            <w:gridSpan w:val="4"/>
            <w:tcBorders/>
            <w:shd w:fill="auto" w:val="clear"/>
            <w:vAlign w:val="center"/>
          </w:tcPr>
          <w:p>
            <w:pPr>
              <w:pStyle w:val="TableContents"/>
              <w:spacing w:before="0" w:after="283"/>
              <w:rPr>
                <w:sz w:val="4"/>
                <w:szCs w:val="4"/>
              </w:rPr>
            </w:pPr>
            <w:r>
              <w:rPr>
                <w:sz w:val="4"/>
                <w:szCs w:val="4"/>
              </w:rPr>
            </w:r>
          </w:p>
        </w:tc>
        <w:tc>
          <w:tcPr>
            <w:tcW w:w="708" w:type="dxa"/>
            <w:gridSpan w:val="4"/>
            <w:tcBorders/>
            <w:shd w:fill="auto" w:val="clear"/>
            <w:vAlign w:val="center"/>
          </w:tcPr>
          <w:p>
            <w:pPr>
              <w:pStyle w:val="TableContents"/>
              <w:spacing w:before="0" w:after="283"/>
              <w:rPr>
                <w:sz w:val="4"/>
                <w:szCs w:val="4"/>
              </w:rPr>
            </w:pPr>
            <w:r>
              <w:rPr>
                <w:sz w:val="4"/>
                <w:szCs w:val="4"/>
              </w:rPr>
            </w:r>
          </w:p>
        </w:tc>
      </w:tr>
      <w:tr>
        <w:trPr/>
        <w:tc>
          <w:tcPr>
            <w:tcW w:w="4501"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ADJUSTMENTS TO LOSS FROM CONTINUING OPERATIONS AVAILABLE TO GENWORTH FINANCIAL, INC.S COMMON STOCKHOLDERS: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sz w:val="4"/>
                <w:szCs w:val="4"/>
              </w:rPr>
            </w:pPr>
            <w:r>
              <w:rPr>
                <w:sz w:val="4"/>
                <w:szCs w:val="4"/>
              </w:rPr>
            </w:r>
          </w:p>
        </w:tc>
      </w:tr>
      <w:tr>
        <w:trPr/>
        <w:tc>
          <w:tcPr>
            <w:tcW w:w="4501"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6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Expenses related to restructuring, net of taxes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2"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sz w:val="14"/>
              </w:rPr>
            </w:pPr>
            <w:r>
              <w:rPr>
                <w:rFonts w:ascii="Times New Roman" w:hAnsi="Times New Roman"/>
                <w:b/>
                <w:sz w:val="14"/>
              </w:rPr>
              <w:t>NET OPERATING LOSS</w:t>
            </w:r>
            <w:r>
              <w:rPr>
                <w:rFonts w:ascii="Times New Roman" w:hAnsi="Times New Roman"/>
                <w:sz w:val="14"/>
              </w:rPr>
              <w:t xml:space="preserve">(1) </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82"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8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6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auto" w:val="clear"/>
          </w:tcPr>
          <w:p>
            <w:pPr>
              <w:pStyle w:val="TableContents"/>
              <w:spacing w:before="0" w:after="283"/>
              <w:rPr>
                <w:rFonts w:ascii="Times New Roman" w:hAnsi="Times New Roman"/>
                <w:i/>
                <w:sz w:val="14"/>
              </w:rPr>
            </w:pPr>
            <w:r>
              <w:rPr>
                <w:rFonts w:ascii="Times New Roman" w:hAnsi="Times New Roman"/>
                <w:i/>
                <w:sz w:val="14"/>
              </w:rPr>
              <w:t>Effective tax rate (operating loss)</w:t>
            </w:r>
          </w:p>
        </w:tc>
        <w:tc>
          <w:tcPr>
            <w:tcW w:w="120" w:type="dxa"/>
            <w:tcBorders>
              <w:top w:val="single" w:sz="2" w:space="0" w:color="000000"/>
            </w:tcBorders>
            <w:shd w:fill="auto" w:val="clear"/>
            <w:tcMar>
              <w:top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pPr>
            <w:r>
              <w:rPr/>
              <w:t> </w:t>
            </w:r>
          </w:p>
        </w:tc>
        <w:tc>
          <w:tcPr>
            <w:tcW w:w="286"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11.2</w:t>
            </w:r>
          </w:p>
        </w:tc>
        <w:tc>
          <w:tcPr>
            <w:tcW w:w="182" w:type="dxa"/>
            <w:tcBorders>
              <w:top w:val="single" w:sz="2" w:space="0" w:color="000000"/>
            </w:tcBorders>
            <w:shd w:fill="auto"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5.7</w:t>
            </w:r>
          </w:p>
        </w:tc>
        <w:tc>
          <w:tcPr>
            <w:tcW w:w="182"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4.9</w:t>
            </w:r>
          </w:p>
        </w:tc>
        <w:tc>
          <w:tcPr>
            <w:tcW w:w="182"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7.8</w:t>
            </w:r>
          </w:p>
        </w:tc>
        <w:tc>
          <w:tcPr>
            <w:tcW w:w="181"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-5.6</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-0.6</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26.7</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10.1</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8.8</w:t>
            </w:r>
          </w:p>
        </w:tc>
        <w:tc>
          <w:tcPr>
            <w:tcW w:w="162"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120" w:hRule="atLeast"/>
        </w:trPr>
        <w:tc>
          <w:tcPr>
            <w:tcW w:w="4501" w:type="dxa"/>
            <w:tcBorders/>
            <w:shd w:fill="auto" w:val="clear"/>
            <w:vAlign w:val="center"/>
          </w:tcPr>
          <w:p>
            <w:pPr>
              <w:pStyle w:val="TableContents"/>
              <w:spacing w:before="0" w:after="283"/>
              <w:rPr>
                <w:sz w:val="4"/>
                <w:szCs w:val="4"/>
              </w:rPr>
            </w:pPr>
            <w:r>
              <w:rPr>
                <w:sz w:val="4"/>
                <w:szCs w:val="4"/>
              </w:rPr>
            </w:r>
          </w:p>
        </w:tc>
        <w:tc>
          <w:tcPr>
            <w:tcW w:w="683" w:type="dxa"/>
            <w:gridSpan w:val="4"/>
            <w:tcBorders/>
            <w:shd w:fill="auto" w:val="clear"/>
            <w:vAlign w:val="center"/>
          </w:tcPr>
          <w:p>
            <w:pPr>
              <w:pStyle w:val="TableContents"/>
              <w:spacing w:before="0" w:after="283"/>
              <w:rPr>
                <w:sz w:val="4"/>
                <w:szCs w:val="4"/>
              </w:rPr>
            </w:pPr>
            <w:r>
              <w:rPr>
                <w:sz w:val="4"/>
                <w:szCs w:val="4"/>
              </w:rPr>
            </w:r>
          </w:p>
        </w:tc>
        <w:tc>
          <w:tcPr>
            <w:tcW w:w="582" w:type="dxa"/>
            <w:gridSpan w:val="4"/>
            <w:tcBorders/>
            <w:shd w:fill="auto" w:val="clear"/>
            <w:vAlign w:val="center"/>
          </w:tcPr>
          <w:p>
            <w:pPr>
              <w:pStyle w:val="TableContents"/>
              <w:spacing w:before="0" w:after="283"/>
              <w:rPr>
                <w:sz w:val="4"/>
                <w:szCs w:val="4"/>
              </w:rPr>
            </w:pPr>
            <w:r>
              <w:rPr>
                <w:sz w:val="4"/>
                <w:szCs w:val="4"/>
              </w:rPr>
            </w:r>
          </w:p>
        </w:tc>
        <w:tc>
          <w:tcPr>
            <w:tcW w:w="582" w:type="dxa"/>
            <w:gridSpan w:val="4"/>
            <w:tcBorders/>
            <w:shd w:fill="auto" w:val="clear"/>
            <w:vAlign w:val="center"/>
          </w:tcPr>
          <w:p>
            <w:pPr>
              <w:pStyle w:val="TableContents"/>
              <w:spacing w:before="0" w:after="283"/>
              <w:rPr>
                <w:sz w:val="4"/>
                <w:szCs w:val="4"/>
              </w:rPr>
            </w:pPr>
            <w:r>
              <w:rPr>
                <w:sz w:val="4"/>
                <w:szCs w:val="4"/>
              </w:rPr>
            </w:r>
          </w:p>
        </w:tc>
        <w:tc>
          <w:tcPr>
            <w:tcW w:w="687" w:type="dxa"/>
            <w:gridSpan w:val="4"/>
            <w:tcBorders/>
            <w:shd w:fill="auto" w:val="clear"/>
            <w:vAlign w:val="center"/>
          </w:tcPr>
          <w:p>
            <w:pPr>
              <w:pStyle w:val="TableContents"/>
              <w:spacing w:before="0" w:after="283"/>
              <w:rPr>
                <w:sz w:val="4"/>
                <w:szCs w:val="4"/>
              </w:rPr>
            </w:pPr>
            <w:r>
              <w:rPr>
                <w:sz w:val="4"/>
                <w:szCs w:val="4"/>
              </w:rPr>
            </w:r>
          </w:p>
        </w:tc>
        <w:tc>
          <w:tcPr>
            <w:tcW w:w="595" w:type="dxa"/>
            <w:gridSpan w:val="4"/>
            <w:tcBorders/>
            <w:shd w:fill="auto" w:val="clear"/>
            <w:vAlign w:val="center"/>
          </w:tcPr>
          <w:p>
            <w:pPr>
              <w:pStyle w:val="TableContents"/>
              <w:spacing w:before="0" w:after="283"/>
              <w:rPr>
                <w:sz w:val="4"/>
                <w:szCs w:val="4"/>
              </w:rPr>
            </w:pPr>
            <w:r>
              <w:rPr>
                <w:sz w:val="4"/>
                <w:szCs w:val="4"/>
              </w:rPr>
            </w:r>
          </w:p>
        </w:tc>
        <w:tc>
          <w:tcPr>
            <w:tcW w:w="595" w:type="dxa"/>
            <w:gridSpan w:val="4"/>
            <w:tcBorders/>
            <w:shd w:fill="auto" w:val="clear"/>
            <w:vAlign w:val="center"/>
          </w:tcPr>
          <w:p>
            <w:pPr>
              <w:pStyle w:val="TableContents"/>
              <w:spacing w:before="0" w:after="283"/>
              <w:rPr>
                <w:sz w:val="4"/>
                <w:szCs w:val="4"/>
              </w:rPr>
            </w:pPr>
            <w:r>
              <w:rPr>
                <w:sz w:val="4"/>
                <w:szCs w:val="4"/>
              </w:rPr>
            </w:r>
          </w:p>
        </w:tc>
        <w:tc>
          <w:tcPr>
            <w:tcW w:w="636" w:type="dxa"/>
            <w:gridSpan w:val="4"/>
            <w:tcBorders/>
            <w:shd w:fill="auto" w:val="clear"/>
            <w:vAlign w:val="center"/>
          </w:tcPr>
          <w:p>
            <w:pPr>
              <w:pStyle w:val="TableContents"/>
              <w:spacing w:before="0" w:after="283"/>
              <w:rPr>
                <w:sz w:val="4"/>
                <w:szCs w:val="4"/>
              </w:rPr>
            </w:pPr>
            <w:r>
              <w:rPr>
                <w:sz w:val="4"/>
                <w:szCs w:val="4"/>
              </w:rPr>
            </w:r>
          </w:p>
        </w:tc>
        <w:tc>
          <w:tcPr>
            <w:tcW w:w="636" w:type="dxa"/>
            <w:gridSpan w:val="4"/>
            <w:tcBorders/>
            <w:shd w:fill="auto" w:val="clear"/>
            <w:vAlign w:val="center"/>
          </w:tcPr>
          <w:p>
            <w:pPr>
              <w:pStyle w:val="TableContents"/>
              <w:spacing w:before="0" w:after="283"/>
              <w:rPr>
                <w:sz w:val="4"/>
                <w:szCs w:val="4"/>
              </w:rPr>
            </w:pPr>
            <w:r>
              <w:rPr>
                <w:sz w:val="4"/>
                <w:szCs w:val="4"/>
              </w:rPr>
            </w:r>
          </w:p>
        </w:tc>
        <w:tc>
          <w:tcPr>
            <w:tcW w:w="708" w:type="dxa"/>
            <w:gridSpan w:val="4"/>
            <w:tcBorders/>
            <w:shd w:fill="auto" w:val="clear"/>
            <w:vAlign w:val="center"/>
          </w:tcPr>
          <w:p>
            <w:pPr>
              <w:pStyle w:val="TableContents"/>
              <w:spacing w:before="0" w:after="283"/>
              <w:rPr>
                <w:sz w:val="4"/>
                <w:szCs w:val="4"/>
              </w:rPr>
            </w:pPr>
            <w:r>
              <w:rPr>
                <w:sz w:val="4"/>
                <w:szCs w:val="4"/>
              </w:rPr>
            </w:r>
          </w:p>
        </w:tc>
      </w:tr>
      <w:tr>
        <w:trPr/>
        <w:tc>
          <w:tcPr>
            <w:tcW w:w="4501" w:type="dxa"/>
            <w:tcBorders/>
            <w:shd w:fill="CCEEFF" w:val="clear"/>
          </w:tcPr>
          <w:p>
            <w:pPr>
              <w:pStyle w:val="TableContents"/>
              <w:spacing w:before="0" w:after="283"/>
              <w:rPr>
                <w:rFonts w:ascii="Times New Roman" w:hAnsi="Times New Roman"/>
                <w:b/>
                <w:sz w:val="14"/>
              </w:rPr>
            </w:pPr>
            <w:r>
              <w:rPr>
                <w:rFonts w:ascii="Times New Roman" w:hAnsi="Times New Roman"/>
                <w:b/>
                <w:sz w:val="14"/>
              </w:rPr>
              <w:t>SALES:</w:t>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82"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81"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1"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4501" w:type="dxa"/>
            <w:tcBorders/>
            <w:shd w:fill="auto" w:val="clear"/>
          </w:tcPr>
          <w:p>
            <w:pPr>
              <w:pStyle w:val="TableContents"/>
              <w:spacing w:before="0" w:after="283"/>
              <w:rPr>
                <w:rFonts w:ascii="Times New Roman" w:hAnsi="Times New Roman"/>
                <w:b/>
                <w:sz w:val="14"/>
              </w:rPr>
            </w:pPr>
            <w:r>
              <w:rPr>
                <w:rFonts w:ascii="Times New Roman" w:hAnsi="Times New Roman"/>
                <w:b/>
                <w:sz w:val="14"/>
              </w:rPr>
              <w:t>New Insurance Written (NIW)</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6"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1"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sz w:val="4"/>
                <w:szCs w:val="4"/>
              </w:rPr>
            </w:pPr>
            <w:r>
              <w:rPr>
                <w:sz w:val="4"/>
                <w:szCs w:val="4"/>
              </w:rPr>
            </w:r>
          </w:p>
        </w:tc>
      </w:tr>
      <w:tr>
        <w:trPr/>
        <w:tc>
          <w:tcPr>
            <w:tcW w:w="4501" w:type="dxa"/>
            <w:tcBorders/>
            <w:shd w:fill="CCEEFF" w:val="clear"/>
          </w:tcPr>
          <w:p>
            <w:pPr>
              <w:pStyle w:val="TableContents"/>
              <w:spacing w:before="0" w:after="283"/>
              <w:rPr>
                <w:rFonts w:ascii="Times New Roman" w:hAnsi="Times New Roman"/>
                <w:sz w:val="14"/>
              </w:rPr>
            </w:pPr>
            <w:r>
              <w:rPr>
                <w:rFonts w:ascii="Times New Roman" w:hAnsi="Times New Roman"/>
                <w:sz w:val="14"/>
              </w:rPr>
              <w:t>Flow</w:t>
            </w:r>
          </w:p>
        </w:tc>
        <w:tc>
          <w:tcPr>
            <w:tcW w:w="120" w:type="dxa"/>
            <w:tcBorders>
              <w:top w:val="single" w:sz="2" w:space="0" w:color="000000"/>
              <w:left w:val="single" w:sz="2" w:space="0" w:color="000000"/>
            </w:tcBorders>
            <w:shd w:fill="CCEEFF" w:val="clear"/>
            <w:tcMar>
              <w:top w:w="28" w:type="dxa"/>
              <w:left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sz w:val="14"/>
              </w:rPr>
            </w:pPr>
            <w:r>
              <w:rPr>
                <w:rFonts w:ascii="Times New Roman" w:hAnsi="Times New Roman"/>
                <w:sz w:val="14"/>
              </w:rPr>
              <w:t>500</w:t>
            </w:r>
          </w:p>
        </w:tc>
        <w:tc>
          <w:tcPr>
            <w:tcW w:w="182" w:type="dxa"/>
            <w:tcBorders>
              <w:top w:val="single" w:sz="2" w:space="0" w:color="000000"/>
              <w:right w:val="single" w:sz="2" w:space="0" w:color="000000"/>
            </w:tcBorders>
            <w:shd w:fill="CCEEFF" w:val="clear"/>
            <w:tcMar>
              <w:top w:w="28" w:type="dxa"/>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400</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400</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1,300</w:t>
            </w:r>
          </w:p>
        </w:tc>
        <w:tc>
          <w:tcPr>
            <w:tcW w:w="1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1,700</w:t>
            </w:r>
          </w:p>
        </w:tc>
        <w:tc>
          <w:tcPr>
            <w:tcW w:w="162" w:type="dxa"/>
            <w:tcBorders/>
            <w:shd w:fill="CCEEFF" w:val="clear"/>
            <w:vAlign w:val="bottom"/>
          </w:tcPr>
          <w:p>
            <w:pPr>
              <w:pStyle w:val="TableContents"/>
              <w:spacing w:before="0" w:after="283"/>
              <w:rPr/>
            </w:pPr>
            <w:r>
              <w:rPr/>
              <w:t>  </w:t>
            </w:r>
          </w:p>
        </w:tc>
      </w:tr>
      <w:tr>
        <w:trPr/>
        <w:tc>
          <w:tcPr>
            <w:tcW w:w="4501" w:type="dxa"/>
            <w:tcBorders/>
            <w:shd w:fill="auto" w:val="clear"/>
          </w:tcPr>
          <w:p>
            <w:pPr>
              <w:pStyle w:val="TableContents"/>
              <w:spacing w:before="0" w:after="283"/>
              <w:rPr>
                <w:rFonts w:ascii="Times New Roman" w:hAnsi="Times New Roman"/>
                <w:sz w:val="14"/>
              </w:rPr>
            </w:pPr>
            <w:r>
              <w:rPr>
                <w:rFonts w:ascii="Times New Roman" w:hAnsi="Times New Roman"/>
                <w:sz w:val="14"/>
              </w:rPr>
              <w:t>Bulk</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2" w:type="dxa"/>
            <w:tcBorders/>
            <w:shd w:fill="auto"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1" w:type="dxa"/>
            <w:tcBorders/>
            <w:shd w:fill="auto" w:val="clear"/>
            <w:vAlign w:val="bottom"/>
          </w:tcPr>
          <w:p>
            <w:pPr>
              <w:pStyle w:val="TableContents"/>
              <w:pBdr>
                <w:top w:val="single" w:sz="2"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CCEEFF" w:val="clear"/>
          </w:tcPr>
          <w:p>
            <w:pPr>
              <w:pStyle w:val="TableContents"/>
              <w:spacing w:before="0" w:after="283"/>
              <w:rPr>
                <w:rFonts w:ascii="Times New Roman" w:hAnsi="Times New Roman"/>
                <w:sz w:val="14"/>
              </w:rPr>
            </w:pPr>
            <w:r>
              <w:rPr>
                <w:rFonts w:ascii="Times New Roman" w:hAnsi="Times New Roman"/>
                <w:b/>
                <w:sz w:val="14"/>
              </w:rPr>
              <w:t>Total Other Countries NIW</w:t>
            </w:r>
            <w:r>
              <w:rPr>
                <w:rFonts w:ascii="Times New Roman" w:hAnsi="Times New Roman"/>
                <w:sz w:val="14"/>
              </w:rPr>
              <w:t>(2)</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500</w:t>
            </w:r>
          </w:p>
        </w:tc>
        <w:tc>
          <w:tcPr>
            <w:tcW w:w="182" w:type="dxa"/>
            <w:tcBorders>
              <w:right w:val="single" w:sz="2" w:space="0" w:color="000000"/>
            </w:tcBorders>
            <w:shd w:fill="CCEEFF" w:val="clear"/>
            <w:tcMar>
              <w:righ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400</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400</w:t>
            </w:r>
          </w:p>
        </w:tc>
        <w:tc>
          <w:tcPr>
            <w:tcW w:w="182"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1,300</w:t>
            </w:r>
          </w:p>
        </w:tc>
        <w:tc>
          <w:tcPr>
            <w:tcW w:w="181"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1,700</w:t>
            </w:r>
          </w:p>
        </w:tc>
        <w:tc>
          <w:tcPr>
            <w:tcW w:w="162" w:type="dxa"/>
            <w:tcBorders/>
            <w:shd w:fill="CCEEFF" w:val="clear"/>
            <w:vAlign w:val="bottom"/>
          </w:tcPr>
          <w:p>
            <w:pPr>
              <w:pStyle w:val="TableContents"/>
              <w:spacing w:before="0" w:after="283"/>
              <w:rPr/>
            </w:pPr>
            <w:r>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82" w:type="dxa"/>
            <w:tcBorders>
              <w:right w:val="single" w:sz="2" w:space="0" w:color="000000"/>
            </w:tcBorders>
            <w:shd w:fill="auto" w:val="clear"/>
            <w:tcMar>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1" w:type="dxa"/>
            <w:tcBorders/>
            <w:shd w:fill="auto" w:val="clear"/>
            <w:vAlign w:val="bottom"/>
          </w:tcPr>
          <w:p>
            <w:pPr>
              <w:pStyle w:val="TableContents"/>
              <w:pBdr>
                <w:top w:val="double" w:sz="6" w:space="1" w:color="000000"/>
              </w:pBdr>
              <w:spacing w:before="0" w:after="283"/>
              <w:rPr/>
            </w:pPr>
            <w:r>
              <w:rPr/>
              <w:t> </w:t>
            </w:r>
          </w:p>
        </w:tc>
        <w:tc>
          <w:tcPr>
            <w:tcW w:w="162" w:type="dxa"/>
            <w:tcBorders/>
            <w:shd w:fill="auto" w:val="clear"/>
            <w:vAlign w:val="center"/>
          </w:tcPr>
          <w:p>
            <w:pPr>
              <w:pStyle w:val="TableContents"/>
              <w:spacing w:before="0" w:after="283"/>
              <w:rPr/>
            </w:pPr>
            <w:r>
              <w:rPr/>
              <w:t> </w:t>
            </w:r>
          </w:p>
        </w:tc>
      </w:tr>
      <w:tr>
        <w:trPr/>
        <w:tc>
          <w:tcPr>
            <w:tcW w:w="450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shd w:fill="auto" w:val="clear"/>
            <w:vAlign w:val="bottom"/>
          </w:tcPr>
          <w:p>
            <w:pPr>
              <w:pStyle w:val="TableContents"/>
              <w:pBdr>
                <w:bottom w:val="single" w:sz="2" w:space="1" w:color="000000"/>
              </w:pBdr>
              <w:spacing w:before="0" w:after="283"/>
              <w:rPr/>
            </w:pPr>
            <w:r>
              <w:rPr/>
              <w:t> </w:t>
            </w:r>
          </w:p>
        </w:tc>
        <w:tc>
          <w:tcPr>
            <w:tcW w:w="286" w:type="dxa"/>
            <w:tcBorders/>
            <w:shd w:fill="auto" w:val="clear"/>
            <w:vAlign w:val="bottom"/>
          </w:tcPr>
          <w:p>
            <w:pPr>
              <w:pStyle w:val="TableContents"/>
              <w:pBdr>
                <w:bottom w:val="single" w:sz="2" w:space="1" w:color="000000"/>
              </w:pBdr>
              <w:spacing w:before="0" w:after="283"/>
              <w:rPr/>
            </w:pPr>
            <w:r>
              <w:rPr/>
              <w:t> </w:t>
            </w:r>
          </w:p>
        </w:tc>
        <w:tc>
          <w:tcPr>
            <w:tcW w:w="182"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82"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Net operating loss for the Other Countries platform adjusted for foreign exchange as compared to the prior year period was $(12) million and $(27) million for the three and nine months ended September 30, 2013, respectively.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New insurance written for the Other Countries platform adjusted for foreign exchange as compared to the prior year period was $500 million and $1,300 million for the three and nine months ended September 30, 2013, respectively.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Key Performance MeasuresInternational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529"/>
        <w:gridCol w:w="120"/>
        <w:gridCol w:w="125"/>
        <w:gridCol w:w="339"/>
        <w:gridCol w:w="240"/>
        <w:gridCol w:w="120"/>
        <w:gridCol w:w="125"/>
        <w:gridCol w:w="339"/>
        <w:gridCol w:w="240"/>
        <w:gridCol w:w="120"/>
        <w:gridCol w:w="125"/>
        <w:gridCol w:w="339"/>
        <w:gridCol w:w="240"/>
        <w:gridCol w:w="120"/>
        <w:gridCol w:w="124"/>
        <w:gridCol w:w="339"/>
        <w:gridCol w:w="240"/>
        <w:gridCol w:w="120"/>
        <w:gridCol w:w="125"/>
        <w:gridCol w:w="395"/>
        <w:gridCol w:w="254"/>
        <w:gridCol w:w="120"/>
        <w:gridCol w:w="125"/>
        <w:gridCol w:w="339"/>
        <w:gridCol w:w="240"/>
        <w:gridCol w:w="120"/>
        <w:gridCol w:w="125"/>
        <w:gridCol w:w="339"/>
        <w:gridCol w:w="240"/>
        <w:gridCol w:w="120"/>
        <w:gridCol w:w="124"/>
        <w:gridCol w:w="339"/>
        <w:gridCol w:w="240"/>
        <w:gridCol w:w="136"/>
        <w:gridCol w:w="125"/>
        <w:gridCol w:w="504"/>
        <w:gridCol w:w="251"/>
      </w:tblGrid>
      <w:tr>
        <w:trPr/>
        <w:tc>
          <w:tcPr>
            <w:tcW w:w="252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4"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r>
      <w:tr>
        <w:trPr/>
        <w:tc>
          <w:tcPr>
            <w:tcW w:w="2529"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2935"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40" w:type="dxa"/>
            <w:tcBorders>
              <w:bottom w:val="single" w:sz="2" w:space="0" w:color="000000"/>
            </w:tcBorders>
            <w:shd w:fill="auto" w:val="clear"/>
            <w:tcMar>
              <w:bottom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010"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51" w:type="dxa"/>
            <w:tcBorders/>
            <w:shd w:fill="auto"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46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40"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6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6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6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5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6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6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6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4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6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51"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Premiums Written</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95" w:type="dxa"/>
            <w:tcBorders/>
            <w:shd w:fill="CCEEFF" w:val="cle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04" w:type="dxa"/>
            <w:tcBorders/>
            <w:shd w:fill="CCEEFF" w:val="clear"/>
            <w:vAlign w:val="bottom"/>
          </w:tcPr>
          <w:p>
            <w:pPr>
              <w:pStyle w:val="TableContents"/>
              <w:spacing w:before="0" w:after="283"/>
              <w:rPr>
                <w:sz w:val="4"/>
                <w:szCs w:val="4"/>
              </w:rPr>
            </w:pPr>
            <w:r>
              <w:rPr>
                <w:sz w:val="4"/>
                <w:szCs w:val="4"/>
              </w:rPr>
            </w:r>
          </w:p>
        </w:tc>
        <w:tc>
          <w:tcPr>
            <w:tcW w:w="251" w:type="dxa"/>
            <w:tcBorders/>
            <w:shd w:fill="CCEEFF" w:val="clear"/>
            <w:vAlign w:val="bottom"/>
          </w:tcPr>
          <w:p>
            <w:pPr>
              <w:pStyle w:val="TableContents"/>
              <w:spacing w:before="0" w:after="283"/>
              <w:rPr>
                <w:sz w:val="4"/>
                <w:szCs w:val="4"/>
              </w:rPr>
            </w:pPr>
            <w:r>
              <w:rPr>
                <w:sz w:val="4"/>
                <w:szCs w:val="4"/>
              </w:rPr>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Canada</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240"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374</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118</w:t>
            </w:r>
          </w:p>
        </w:tc>
        <w:tc>
          <w:tcPr>
            <w:tcW w:w="25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175</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4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548</w:t>
            </w:r>
          </w:p>
        </w:tc>
        <w:tc>
          <w:tcPr>
            <w:tcW w:w="251" w:type="dxa"/>
            <w:tcBorders/>
            <w:shd w:fill="auto" w:val="clear"/>
            <w:vAlign w:val="bottom"/>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Australia</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w:t>
            </w:r>
          </w:p>
        </w:tc>
        <w:tc>
          <w:tcPr>
            <w:tcW w:w="240"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372</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w:t>
            </w:r>
          </w:p>
        </w:tc>
        <w:tc>
          <w:tcPr>
            <w:tcW w:w="25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24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493</w:t>
            </w:r>
          </w:p>
        </w:tc>
        <w:tc>
          <w:tcPr>
            <w:tcW w:w="251" w:type="dxa"/>
            <w:tcBorders/>
            <w:shd w:fill="CCEEFF" w:val="clear"/>
            <w:vAlign w:val="bottom"/>
          </w:tcPr>
          <w:p>
            <w:pPr>
              <w:pStyle w:val="TableContents"/>
              <w:spacing w:before="0" w:after="283"/>
              <w:rPr/>
            </w:pPr>
            <w:r>
              <w:rPr/>
              <w:t>  </w:t>
            </w:r>
          </w:p>
        </w:tc>
      </w:tr>
      <w:tr>
        <w:trPr/>
        <w:tc>
          <w:tcPr>
            <w:tcW w:w="2529" w:type="dxa"/>
            <w:tcBorders/>
            <w:shd w:fill="auto" w:val="clear"/>
          </w:tcPr>
          <w:p>
            <w:pPr>
              <w:pStyle w:val="TableContents"/>
              <w:spacing w:before="0" w:after="283"/>
              <w:rPr/>
            </w:pPr>
            <w:r>
              <w:rPr>
                <w:rFonts w:ascii="Times New Roman" w:hAnsi="Times New Roman"/>
                <w:sz w:val="20"/>
              </w:rPr>
              <w:t>Other Countries</w:t>
            </w:r>
            <w:r>
              <w:rPr>
                <w:rFonts w:ascii="Times New Roman" w:hAnsi="Times New Roman"/>
                <w:sz w:val="14"/>
              </w:rPr>
              <w:t>(1)</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0"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5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4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51" w:type="dxa"/>
            <w:tcBorders/>
            <w:shd w:fill="auto"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40"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5" w:type="dxa"/>
            <w:tcBorders/>
            <w:shd w:fill="auto" w:val="clear"/>
            <w:vAlign w:val="bottom"/>
          </w:tcPr>
          <w:p>
            <w:pPr>
              <w:pStyle w:val="TableContents"/>
              <w:pBdr>
                <w:top w:val="single" w:sz="2"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39" w:type="dxa"/>
            <w:tcBorders/>
            <w:shd w:fill="auto" w:val="clear"/>
            <w:vAlign w:val="bottom"/>
          </w:tcPr>
          <w:p>
            <w:pPr>
              <w:pStyle w:val="TableContents"/>
              <w:pBdr>
                <w:top w:val="single" w:sz="2"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04" w:type="dxa"/>
            <w:tcBorders/>
            <w:shd w:fill="auto" w:val="clear"/>
            <w:vAlign w:val="bottom"/>
          </w:tcPr>
          <w:p>
            <w:pPr>
              <w:pStyle w:val="TableContents"/>
              <w:pBdr>
                <w:top w:val="single" w:sz="2" w:space="1" w:color="000000"/>
              </w:pBdr>
              <w:spacing w:before="0" w:after="283"/>
              <w:rPr/>
            </w:pPr>
            <w:r>
              <w:rPr/>
              <w:t> </w:t>
            </w:r>
          </w:p>
        </w:tc>
        <w:tc>
          <w:tcPr>
            <w:tcW w:w="251" w:type="dxa"/>
            <w:tcBorders/>
            <w:shd w:fill="auto" w:val="clear"/>
            <w:vAlign w:val="center"/>
          </w:tcPr>
          <w:p>
            <w:pPr>
              <w:pStyle w:val="TableContents"/>
              <w:spacing w:before="0" w:after="283"/>
              <w:rPr/>
            </w:pPr>
            <w:r>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Total International Net Premiums Written</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240"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273</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764</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25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314</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24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187</w:t>
            </w:r>
          </w:p>
        </w:tc>
        <w:tc>
          <w:tcPr>
            <w:tcW w:w="24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1,061</w:t>
            </w:r>
          </w:p>
        </w:tc>
        <w:tc>
          <w:tcPr>
            <w:tcW w:w="251" w:type="dxa"/>
            <w:tcBorders/>
            <w:shd w:fill="CCEEFF" w:val="clear"/>
            <w:vAlign w:val="bottom"/>
          </w:tcPr>
          <w:p>
            <w:pPr>
              <w:pStyle w:val="TableContents"/>
              <w:spacing w:before="0" w:after="283"/>
              <w:rPr/>
            </w:pPr>
            <w:r>
              <w:rPr/>
              <w:t>  </w:t>
            </w:r>
          </w:p>
        </w:tc>
      </w:tr>
      <w:tr>
        <w:trPr/>
        <w:tc>
          <w:tcPr>
            <w:tcW w:w="25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9" w:type="dxa"/>
            <w:tcBorders/>
            <w:shd w:fill="auto" w:val="clear"/>
            <w:vAlign w:val="bottom"/>
          </w:tcPr>
          <w:p>
            <w:pPr>
              <w:pStyle w:val="TableContents"/>
              <w:pBdr>
                <w:top w:val="double" w:sz="6" w:space="1" w:color="000000"/>
              </w:pBdr>
              <w:spacing w:before="0" w:after="283"/>
              <w:rPr/>
            </w:pPr>
            <w:r>
              <w:rPr/>
              <w:t> </w:t>
            </w:r>
          </w:p>
        </w:tc>
        <w:tc>
          <w:tcPr>
            <w:tcW w:w="240"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9" w:type="dxa"/>
            <w:tcBorders/>
            <w:shd w:fill="auto" w:val="clear"/>
            <w:vAlign w:val="bottom"/>
          </w:tcPr>
          <w:p>
            <w:pPr>
              <w:pStyle w:val="TableContents"/>
              <w:pBdr>
                <w:top w:val="double" w:sz="6"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9" w:type="dxa"/>
            <w:tcBorders/>
            <w:shd w:fill="auto" w:val="clear"/>
            <w:vAlign w:val="bottom"/>
          </w:tcPr>
          <w:p>
            <w:pPr>
              <w:pStyle w:val="TableContents"/>
              <w:pBdr>
                <w:top w:val="double" w:sz="6"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39" w:type="dxa"/>
            <w:tcBorders/>
            <w:shd w:fill="auto" w:val="clear"/>
            <w:vAlign w:val="bottom"/>
          </w:tcPr>
          <w:p>
            <w:pPr>
              <w:pStyle w:val="TableContents"/>
              <w:pBdr>
                <w:top w:val="double" w:sz="6"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95" w:type="dxa"/>
            <w:tcBorders/>
            <w:shd w:fill="auto" w:val="clear"/>
            <w:vAlign w:val="bottom"/>
          </w:tcPr>
          <w:p>
            <w:pPr>
              <w:pStyle w:val="TableContents"/>
              <w:pBdr>
                <w:top w:val="double" w:sz="6" w:space="1" w:color="000000"/>
              </w:pBdr>
              <w:spacing w:before="0" w:after="283"/>
              <w:rPr/>
            </w:pPr>
            <w:r>
              <w:rPr/>
              <w:t> </w:t>
            </w:r>
          </w:p>
        </w:tc>
        <w:tc>
          <w:tcPr>
            <w:tcW w:w="254"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9" w:type="dxa"/>
            <w:tcBorders/>
            <w:shd w:fill="auto" w:val="clear"/>
            <w:vAlign w:val="bottom"/>
          </w:tcPr>
          <w:p>
            <w:pPr>
              <w:pStyle w:val="TableContents"/>
              <w:pBdr>
                <w:top w:val="double" w:sz="6"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9" w:type="dxa"/>
            <w:tcBorders/>
            <w:shd w:fill="auto" w:val="clear"/>
            <w:vAlign w:val="bottom"/>
          </w:tcPr>
          <w:p>
            <w:pPr>
              <w:pStyle w:val="TableContents"/>
              <w:pBdr>
                <w:top w:val="double" w:sz="6"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39" w:type="dxa"/>
            <w:tcBorders/>
            <w:shd w:fill="auto" w:val="clear"/>
            <w:vAlign w:val="bottom"/>
          </w:tcPr>
          <w:p>
            <w:pPr>
              <w:pStyle w:val="TableContents"/>
              <w:pBdr>
                <w:top w:val="double" w:sz="6" w:space="1" w:color="000000"/>
              </w:pBdr>
              <w:spacing w:before="0" w:after="283"/>
              <w:rPr/>
            </w:pPr>
            <w:r>
              <w:rPr/>
              <w:t> </w:t>
            </w:r>
          </w:p>
        </w:tc>
        <w:tc>
          <w:tcPr>
            <w:tcW w:w="24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04" w:type="dxa"/>
            <w:tcBorders/>
            <w:shd w:fill="auto" w:val="clear"/>
            <w:vAlign w:val="bottom"/>
          </w:tcPr>
          <w:p>
            <w:pPr>
              <w:pStyle w:val="TableContents"/>
              <w:pBdr>
                <w:top w:val="double" w:sz="6" w:space="1" w:color="000000"/>
              </w:pBdr>
              <w:spacing w:before="0" w:after="283"/>
              <w:rPr/>
            </w:pPr>
            <w:r>
              <w:rPr/>
              <w:t> </w:t>
            </w:r>
          </w:p>
        </w:tc>
        <w:tc>
          <w:tcPr>
            <w:tcW w:w="251" w:type="dxa"/>
            <w:tcBorders/>
            <w:shd w:fill="auto" w:val="clear"/>
            <w:vAlign w:val="center"/>
          </w:tcPr>
          <w:p>
            <w:pPr>
              <w:pStyle w:val="TableContents"/>
              <w:spacing w:before="0" w:after="283"/>
              <w:rPr/>
            </w:pPr>
            <w:r>
              <w:rPr/>
              <w:t> </w:t>
            </w:r>
          </w:p>
        </w:tc>
      </w:tr>
      <w:tr>
        <w:trPr/>
        <w:tc>
          <w:tcPr>
            <w:tcW w:w="2529" w:type="dxa"/>
            <w:tcBorders/>
            <w:shd w:fill="auto" w:val="clear"/>
          </w:tcPr>
          <w:p>
            <w:pPr>
              <w:pStyle w:val="TableContents"/>
              <w:spacing w:before="0" w:after="283"/>
              <w:rPr/>
            </w:pPr>
            <w:r>
              <w:rPr>
                <w:rFonts w:ascii="Times New Roman" w:hAnsi="Times New Roman"/>
                <w:b/>
                <w:sz w:val="20"/>
              </w:rPr>
              <w:t>Loss Ratio</w:t>
            </w:r>
            <w:r>
              <w:rPr>
                <w:rFonts w:ascii="Times New Roman" w:hAnsi="Times New Roman"/>
                <w:sz w:val="14"/>
              </w:rPr>
              <w:t>(2)</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95"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04"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bottom"/>
          </w:tcPr>
          <w:p>
            <w:pPr>
              <w:pStyle w:val="TableContents"/>
              <w:spacing w:before="0" w:after="283"/>
              <w:rPr>
                <w:sz w:val="4"/>
                <w:szCs w:val="4"/>
              </w:rPr>
            </w:pPr>
            <w:r>
              <w:rPr>
                <w:sz w:val="4"/>
                <w:szCs w:val="4"/>
              </w:rPr>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Canada</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40"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Australia</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40"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Other Countries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240"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Total International Loss Ratio</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40"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2529" w:type="dxa"/>
            <w:tcBorders/>
            <w:shd w:fill="auto" w:val="clear"/>
            <w:vAlign w:val="center"/>
          </w:tcPr>
          <w:p>
            <w:pPr>
              <w:pStyle w:val="TableContents"/>
              <w:spacing w:before="0" w:after="283"/>
              <w:rPr>
                <w:sz w:val="4"/>
                <w:szCs w:val="4"/>
              </w:rPr>
            </w:pPr>
            <w:r>
              <w:rPr>
                <w:sz w:val="4"/>
                <w:szCs w:val="4"/>
              </w:rPr>
            </w:r>
          </w:p>
        </w:tc>
        <w:tc>
          <w:tcPr>
            <w:tcW w:w="82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24" w:type="dxa"/>
            <w:gridSpan w:val="4"/>
            <w:tcBorders/>
            <w:shd w:fill="auto" w:val="clear"/>
            <w:vAlign w:val="center"/>
          </w:tcPr>
          <w:p>
            <w:pPr>
              <w:pStyle w:val="TableContents"/>
              <w:spacing w:before="0" w:after="283"/>
              <w:rPr>
                <w:sz w:val="4"/>
                <w:szCs w:val="4"/>
              </w:rPr>
            </w:pPr>
            <w:r>
              <w:rPr>
                <w:sz w:val="4"/>
                <w:szCs w:val="4"/>
              </w:rPr>
            </w:r>
          </w:p>
        </w:tc>
        <w:tc>
          <w:tcPr>
            <w:tcW w:w="824"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894" w:type="dxa"/>
            <w:gridSpan w:val="4"/>
            <w:tcBorders/>
            <w:shd w:fill="auto" w:val="clear"/>
            <w:vAlign w:val="center"/>
          </w:tcPr>
          <w:p>
            <w:pPr>
              <w:pStyle w:val="TableContents"/>
              <w:spacing w:before="0" w:after="283"/>
              <w:rPr>
                <w:sz w:val="4"/>
                <w:szCs w:val="4"/>
              </w:rPr>
            </w:pPr>
            <w:r>
              <w:rPr>
                <w:sz w:val="4"/>
                <w:szCs w:val="4"/>
              </w:rPr>
            </w:r>
          </w:p>
        </w:tc>
        <w:tc>
          <w:tcPr>
            <w:tcW w:w="824" w:type="dxa"/>
            <w:gridSpan w:val="4"/>
            <w:tcBorders/>
            <w:shd w:fill="auto" w:val="clear"/>
            <w:vAlign w:val="center"/>
          </w:tcPr>
          <w:p>
            <w:pPr>
              <w:pStyle w:val="TableContents"/>
              <w:spacing w:before="0" w:after="283"/>
              <w:rPr>
                <w:sz w:val="4"/>
                <w:szCs w:val="4"/>
              </w:rPr>
            </w:pPr>
            <w:r>
              <w:rPr>
                <w:sz w:val="4"/>
                <w:szCs w:val="4"/>
              </w:rPr>
            </w:r>
          </w:p>
        </w:tc>
        <w:tc>
          <w:tcPr>
            <w:tcW w:w="824"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1016" w:type="dxa"/>
            <w:gridSpan w:val="4"/>
            <w:tcBorders/>
            <w:shd w:fill="auto" w:val="clear"/>
            <w:vAlign w:val="center"/>
          </w:tcPr>
          <w:p>
            <w:pPr>
              <w:pStyle w:val="TableContents"/>
              <w:spacing w:before="0" w:after="283"/>
              <w:rPr>
                <w:sz w:val="4"/>
                <w:szCs w:val="4"/>
              </w:rPr>
            </w:pPr>
            <w:r>
              <w:rPr>
                <w:sz w:val="4"/>
                <w:szCs w:val="4"/>
              </w:rPr>
            </w:r>
          </w:p>
        </w:tc>
      </w:tr>
      <w:tr>
        <w:trPr/>
        <w:tc>
          <w:tcPr>
            <w:tcW w:w="2529" w:type="dxa"/>
            <w:tcBorders/>
            <w:shd w:fill="CCEEFF" w:val="clear"/>
          </w:tcPr>
          <w:p>
            <w:pPr>
              <w:pStyle w:val="TableContents"/>
              <w:spacing w:before="0" w:after="283"/>
              <w:rPr/>
            </w:pPr>
            <w:r>
              <w:rPr>
                <w:rFonts w:ascii="Times New Roman" w:hAnsi="Times New Roman"/>
                <w:b/>
                <w:sz w:val="20"/>
              </w:rPr>
              <w:t>GAAP Basis Expense Ratio</w:t>
            </w:r>
            <w:r>
              <w:rPr>
                <w:rFonts w:ascii="Times New Roman" w:hAnsi="Times New Roman"/>
                <w:sz w:val="14"/>
              </w:rPr>
              <w:t>(3)</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95" w:type="dxa"/>
            <w:tcBorders/>
            <w:shd w:fill="CCEEFF" w:val="clear"/>
            <w:vAlign w:val="bottom"/>
          </w:tcPr>
          <w:p>
            <w:pPr>
              <w:pStyle w:val="TableContents"/>
              <w:spacing w:before="0" w:after="283"/>
              <w:rPr>
                <w:sz w:val="4"/>
                <w:szCs w:val="4"/>
              </w:rPr>
            </w:pPr>
            <w:r>
              <w:rPr>
                <w:sz w:val="4"/>
                <w:szCs w:val="4"/>
              </w:rPr>
            </w:r>
          </w:p>
        </w:tc>
        <w:tc>
          <w:tcPr>
            <w:tcW w:w="25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39"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04" w:type="dxa"/>
            <w:tcBorders/>
            <w:shd w:fill="CCEEFF" w:val="clear"/>
            <w:vAlign w:val="bottom"/>
          </w:tcPr>
          <w:p>
            <w:pPr>
              <w:pStyle w:val="TableContents"/>
              <w:spacing w:before="0" w:after="283"/>
              <w:rPr>
                <w:sz w:val="4"/>
                <w:szCs w:val="4"/>
              </w:rPr>
            </w:pPr>
            <w:r>
              <w:rPr>
                <w:sz w:val="4"/>
                <w:szCs w:val="4"/>
              </w:rPr>
            </w:r>
          </w:p>
        </w:tc>
        <w:tc>
          <w:tcPr>
            <w:tcW w:w="251" w:type="dxa"/>
            <w:tcBorders/>
            <w:shd w:fill="CCEEFF" w:val="clear"/>
            <w:vAlign w:val="bottom"/>
          </w:tcPr>
          <w:p>
            <w:pPr>
              <w:pStyle w:val="TableContents"/>
              <w:spacing w:before="0" w:after="283"/>
              <w:rPr>
                <w:sz w:val="4"/>
                <w:szCs w:val="4"/>
              </w:rPr>
            </w:pPr>
            <w:r>
              <w:rPr>
                <w:sz w:val="4"/>
                <w:szCs w:val="4"/>
              </w:rPr>
            </w:r>
          </w:p>
        </w:tc>
      </w:tr>
      <w:tr>
        <w:trPr/>
        <w:tc>
          <w:tcPr>
            <w:tcW w:w="2529" w:type="dxa"/>
            <w:tcBorders/>
            <w:shd w:fill="auto" w:val="clear"/>
          </w:tcPr>
          <w:p>
            <w:pPr>
              <w:pStyle w:val="TableContents"/>
              <w:spacing w:before="0" w:after="283"/>
              <w:rPr/>
            </w:pPr>
            <w:r>
              <w:rPr>
                <w:rFonts w:ascii="Times New Roman" w:hAnsi="Times New Roman"/>
                <w:sz w:val="20"/>
              </w:rPr>
              <w:t>Canada</w:t>
            </w:r>
            <w:r>
              <w:rPr>
                <w:rFonts w:ascii="Times New Roman" w:hAnsi="Times New Roman"/>
                <w:sz w:val="14"/>
              </w:rPr>
              <w:t xml:space="preserve">(4)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40"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CCEEFF" w:val="clear"/>
          </w:tcPr>
          <w:p>
            <w:pPr>
              <w:pStyle w:val="TableContents"/>
              <w:spacing w:before="0" w:after="283"/>
              <w:rPr>
                <w:rFonts w:ascii="Times New Roman" w:hAnsi="Times New Roman"/>
                <w:sz w:val="20"/>
              </w:rPr>
            </w:pPr>
            <w:r>
              <w:rPr>
                <w:rFonts w:ascii="Times New Roman" w:hAnsi="Times New Roman"/>
                <w:sz w:val="20"/>
              </w:rPr>
              <w:t>Australia</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40"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auto" w:val="clear"/>
          </w:tcPr>
          <w:p>
            <w:pPr>
              <w:pStyle w:val="TableContents"/>
              <w:spacing w:before="0" w:after="283"/>
              <w:rPr/>
            </w:pPr>
            <w:r>
              <w:rPr>
                <w:rFonts w:ascii="Times New Roman" w:hAnsi="Times New Roman"/>
                <w:sz w:val="20"/>
              </w:rPr>
              <w:t>Other Countries</w:t>
            </w:r>
            <w:r>
              <w:rPr>
                <w:rFonts w:ascii="Times New Roman" w:hAnsi="Times New Roman"/>
                <w:sz w:val="14"/>
              </w:rPr>
              <w:t>(1)</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240"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116</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CCEEFF" w:val="clear"/>
          </w:tcPr>
          <w:p>
            <w:pPr>
              <w:pStyle w:val="TableContents"/>
              <w:spacing w:before="0" w:after="283"/>
              <w:rPr/>
            </w:pPr>
            <w:r>
              <w:rPr>
                <w:rFonts w:ascii="Times New Roman" w:hAnsi="Times New Roman"/>
                <w:sz w:val="20"/>
              </w:rPr>
              <w:t>Total International GAAP Basis Expense Ratio</w:t>
            </w:r>
            <w:r>
              <w:rPr>
                <w:rFonts w:ascii="Times New Roman" w:hAnsi="Times New Roman"/>
                <w:sz w:val="14"/>
              </w:rPr>
              <w:t>(4)</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40"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2529" w:type="dxa"/>
            <w:tcBorders/>
            <w:shd w:fill="auto" w:val="clear"/>
            <w:vAlign w:val="center"/>
          </w:tcPr>
          <w:p>
            <w:pPr>
              <w:pStyle w:val="TableContents"/>
              <w:spacing w:before="0" w:after="283"/>
              <w:rPr>
                <w:sz w:val="4"/>
                <w:szCs w:val="4"/>
              </w:rPr>
            </w:pPr>
            <w:r>
              <w:rPr>
                <w:sz w:val="4"/>
                <w:szCs w:val="4"/>
              </w:rPr>
            </w:r>
          </w:p>
        </w:tc>
        <w:tc>
          <w:tcPr>
            <w:tcW w:w="82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24" w:type="dxa"/>
            <w:gridSpan w:val="4"/>
            <w:tcBorders/>
            <w:shd w:fill="auto" w:val="clear"/>
            <w:vAlign w:val="center"/>
          </w:tcPr>
          <w:p>
            <w:pPr>
              <w:pStyle w:val="TableContents"/>
              <w:spacing w:before="0" w:after="283"/>
              <w:rPr>
                <w:sz w:val="4"/>
                <w:szCs w:val="4"/>
              </w:rPr>
            </w:pPr>
            <w:r>
              <w:rPr>
                <w:sz w:val="4"/>
                <w:szCs w:val="4"/>
              </w:rPr>
            </w:r>
          </w:p>
        </w:tc>
        <w:tc>
          <w:tcPr>
            <w:tcW w:w="824"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894" w:type="dxa"/>
            <w:gridSpan w:val="4"/>
            <w:tcBorders/>
            <w:shd w:fill="auto" w:val="clear"/>
            <w:vAlign w:val="center"/>
          </w:tcPr>
          <w:p>
            <w:pPr>
              <w:pStyle w:val="TableContents"/>
              <w:spacing w:before="0" w:after="283"/>
              <w:rPr>
                <w:sz w:val="4"/>
                <w:szCs w:val="4"/>
              </w:rPr>
            </w:pPr>
            <w:r>
              <w:rPr>
                <w:sz w:val="4"/>
                <w:szCs w:val="4"/>
              </w:rPr>
            </w:r>
          </w:p>
        </w:tc>
        <w:tc>
          <w:tcPr>
            <w:tcW w:w="824" w:type="dxa"/>
            <w:gridSpan w:val="4"/>
            <w:tcBorders/>
            <w:shd w:fill="auto" w:val="clear"/>
            <w:vAlign w:val="center"/>
          </w:tcPr>
          <w:p>
            <w:pPr>
              <w:pStyle w:val="TableContents"/>
              <w:spacing w:before="0" w:after="283"/>
              <w:rPr>
                <w:sz w:val="4"/>
                <w:szCs w:val="4"/>
              </w:rPr>
            </w:pPr>
            <w:r>
              <w:rPr>
                <w:sz w:val="4"/>
                <w:szCs w:val="4"/>
              </w:rPr>
            </w:r>
          </w:p>
        </w:tc>
        <w:tc>
          <w:tcPr>
            <w:tcW w:w="824" w:type="dxa"/>
            <w:gridSpan w:val="4"/>
            <w:tcBorders/>
            <w:shd w:fill="auto" w:val="clear"/>
            <w:vAlign w:val="center"/>
          </w:tcPr>
          <w:p>
            <w:pPr>
              <w:pStyle w:val="TableContents"/>
              <w:spacing w:before="0" w:after="283"/>
              <w:rPr>
                <w:sz w:val="4"/>
                <w:szCs w:val="4"/>
              </w:rPr>
            </w:pPr>
            <w:r>
              <w:rPr>
                <w:sz w:val="4"/>
                <w:szCs w:val="4"/>
              </w:rPr>
            </w:r>
          </w:p>
        </w:tc>
        <w:tc>
          <w:tcPr>
            <w:tcW w:w="823" w:type="dxa"/>
            <w:gridSpan w:val="4"/>
            <w:tcBorders/>
            <w:shd w:fill="auto" w:val="clear"/>
            <w:vAlign w:val="center"/>
          </w:tcPr>
          <w:p>
            <w:pPr>
              <w:pStyle w:val="TableContents"/>
              <w:spacing w:before="0" w:after="283"/>
              <w:rPr>
                <w:sz w:val="4"/>
                <w:szCs w:val="4"/>
              </w:rPr>
            </w:pPr>
            <w:r>
              <w:rPr>
                <w:sz w:val="4"/>
                <w:szCs w:val="4"/>
              </w:rPr>
            </w:r>
          </w:p>
        </w:tc>
        <w:tc>
          <w:tcPr>
            <w:tcW w:w="1016" w:type="dxa"/>
            <w:gridSpan w:val="4"/>
            <w:tcBorders/>
            <w:shd w:fill="auto" w:val="clear"/>
            <w:vAlign w:val="center"/>
          </w:tcPr>
          <w:p>
            <w:pPr>
              <w:pStyle w:val="TableContents"/>
              <w:spacing w:before="0" w:after="283"/>
              <w:rPr>
                <w:sz w:val="4"/>
                <w:szCs w:val="4"/>
              </w:rPr>
            </w:pPr>
            <w:r>
              <w:rPr>
                <w:sz w:val="4"/>
                <w:szCs w:val="4"/>
              </w:rPr>
            </w:r>
          </w:p>
        </w:tc>
      </w:tr>
      <w:tr>
        <w:trPr/>
        <w:tc>
          <w:tcPr>
            <w:tcW w:w="2529" w:type="dxa"/>
            <w:tcBorders/>
            <w:shd w:fill="auto" w:val="clear"/>
          </w:tcPr>
          <w:p>
            <w:pPr>
              <w:pStyle w:val="TableContents"/>
              <w:spacing w:before="0" w:after="283"/>
              <w:rPr/>
            </w:pPr>
            <w:r>
              <w:rPr>
                <w:rFonts w:ascii="Times New Roman" w:hAnsi="Times New Roman"/>
                <w:b/>
                <w:sz w:val="20"/>
              </w:rPr>
              <w:t>Adjusted Expense Ratio</w:t>
            </w:r>
            <w:r>
              <w:rPr>
                <w:rFonts w:ascii="Times New Roman" w:hAnsi="Times New Roman"/>
                <w:sz w:val="14"/>
              </w:rPr>
              <w:t>(5)</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95"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04"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bottom"/>
          </w:tcPr>
          <w:p>
            <w:pPr>
              <w:pStyle w:val="TableContents"/>
              <w:spacing w:before="0" w:after="283"/>
              <w:rPr>
                <w:sz w:val="4"/>
                <w:szCs w:val="4"/>
              </w:rPr>
            </w:pPr>
            <w:r>
              <w:rPr>
                <w:sz w:val="4"/>
                <w:szCs w:val="4"/>
              </w:rPr>
            </w:r>
          </w:p>
        </w:tc>
      </w:tr>
      <w:tr>
        <w:trPr/>
        <w:tc>
          <w:tcPr>
            <w:tcW w:w="2529" w:type="dxa"/>
            <w:tcBorders/>
            <w:shd w:fill="CCEEFF" w:val="clear"/>
          </w:tcPr>
          <w:p>
            <w:pPr>
              <w:pStyle w:val="TableContents"/>
              <w:spacing w:before="0" w:after="283"/>
              <w:rPr/>
            </w:pPr>
            <w:r>
              <w:rPr>
                <w:rFonts w:ascii="Times New Roman" w:hAnsi="Times New Roman"/>
                <w:sz w:val="20"/>
              </w:rPr>
              <w:t>Canada</w:t>
            </w:r>
            <w:r>
              <w:rPr>
                <w:rFonts w:ascii="Times New Roman" w:hAnsi="Times New Roman"/>
                <w:sz w:val="14"/>
              </w:rPr>
              <w:t>(4)</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40"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-130</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auto" w:val="clear"/>
          </w:tcPr>
          <w:p>
            <w:pPr>
              <w:pStyle w:val="TableContents"/>
              <w:spacing w:before="0" w:after="283"/>
              <w:rPr>
                <w:rFonts w:ascii="Times New Roman" w:hAnsi="Times New Roman"/>
                <w:sz w:val="20"/>
              </w:rPr>
            </w:pPr>
            <w:r>
              <w:rPr>
                <w:rFonts w:ascii="Times New Roman" w:hAnsi="Times New Roman"/>
                <w:sz w:val="20"/>
              </w:rPr>
              <w:t>Australia</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40"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CCEEFF" w:val="clear"/>
          </w:tcPr>
          <w:p>
            <w:pPr>
              <w:pStyle w:val="TableContents"/>
              <w:spacing w:before="0" w:after="283"/>
              <w:rPr/>
            </w:pPr>
            <w:r>
              <w:rPr>
                <w:rFonts w:ascii="Times New Roman" w:hAnsi="Times New Roman"/>
                <w:sz w:val="20"/>
              </w:rPr>
              <w:t>Other Countries</w:t>
            </w:r>
            <w:r>
              <w:rPr>
                <w:rFonts w:ascii="Times New Roman" w:hAnsi="Times New Roman"/>
                <w:sz w:val="14"/>
              </w:rPr>
              <w:t>(1)</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240"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NM</w:t>
            </w:r>
          </w:p>
        </w:tc>
        <w:tc>
          <w:tcPr>
            <w:tcW w:w="254" w:type="dxa"/>
            <w:tcBorders/>
            <w:shd w:fill="CCEEFF" w:val="clear"/>
            <w:vAlign w:val="bottom"/>
          </w:tcPr>
          <w:p>
            <w:pPr>
              <w:pStyle w:val="TableContents"/>
              <w:spacing w:before="0" w:after="283"/>
              <w:rPr/>
            </w:pPr>
            <w:r>
              <w:rPr>
                <w:rFonts w:ascii="Times New Roman" w:hAnsi="Times New Roman"/>
                <w:sz w:val="14"/>
              </w:rPr>
              <w:t>(6)</w:t>
            </w:r>
            <w:r>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185</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529" w:type="dxa"/>
            <w:tcBorders/>
            <w:shd w:fill="auto" w:val="clear"/>
          </w:tcPr>
          <w:p>
            <w:pPr>
              <w:pStyle w:val="TableContents"/>
              <w:spacing w:before="0" w:after="283"/>
              <w:rPr/>
            </w:pPr>
            <w:r>
              <w:rPr>
                <w:rFonts w:ascii="Times New Roman" w:hAnsi="Times New Roman"/>
                <w:sz w:val="20"/>
              </w:rPr>
              <w:t>Total International Adjusted Expense Ratio</w:t>
            </w:r>
            <w:r>
              <w:rPr>
                <w:rFonts w:ascii="Times New Roman" w:hAnsi="Times New Roman"/>
                <w:sz w:val="14"/>
              </w:rPr>
              <w:t>(4)</w:t>
            </w:r>
          </w:p>
        </w:tc>
        <w:tc>
          <w:tcPr>
            <w:tcW w:w="12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bottom w:val="single" w:sz="2" w:space="0" w:color="000000"/>
            </w:tcBorders>
            <w:shd w:fill="auto" w:val="clear"/>
            <w:tcMar>
              <w:bottom w:w="28" w:type="dxa"/>
            </w:tcMar>
            <w:vAlign w:val="bottom"/>
          </w:tcPr>
          <w:p>
            <w:pPr>
              <w:pStyle w:val="TableContents"/>
              <w:spacing w:before="0" w:after="283"/>
              <w:rPr/>
            </w:pPr>
            <w:r>
              <w:rPr/>
              <w:t> </w:t>
            </w:r>
          </w:p>
        </w:tc>
        <w:tc>
          <w:tcPr>
            <w:tcW w:w="339" w:type="dxa"/>
            <w:tcBorders>
              <w:bottom w:val="single" w:sz="2" w:space="0" w:color="000000"/>
            </w:tcBorders>
            <w:shd w:fill="auto" w:val="clear"/>
            <w:tcMar>
              <w:bottom w:w="28" w:type="dxa"/>
            </w:tcM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40"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spacing w:before="90" w:after="0"/>
        <w:rPr>
          <w:rFonts w:ascii="Times New Roman" w:hAnsi="Times New Roman"/>
          <w:sz w:val="20"/>
        </w:rPr>
      </w:pPr>
      <w:r>
        <w:rPr>
          <w:rFonts w:ascii="Times New Roman" w:hAnsi="Times New Roman"/>
          <w:sz w:val="20"/>
        </w:rPr>
        <w:t xml:space="preserve">The loss and expense ratios included above were calculated using whole dollars and may be different than the ratios calculated using the rounded numbers included herein.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the impact of settlements and cancelled insurance contracts, primarily with lenders in Europe. Primary flow risk in-force excludes $285 million, $250 million, $225 million, $213 million, $183 million, $154 million and $134 million of risk in-force in Europe ceded under quota share reinsurance agreements as of September 30, 2013, June 30, 2013, March 31, 2013, December 31, 2012, September 30, 2012, June 30, 2012 and March 31, 2012, respectively.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ratio of incurred losses and loss adjustment expense to net earned premiums. In determining the pricing of the mortgage insurance products, the company develops a pricing loss ratio which uses industry and company loss experience over a number of years, which incorporate both favorable and unfavorable economic environments, differing coverage levels and varying capital requirements. Actual results may vary from pricing loss ratios for a number of reasons, which include differing economic conditions and actual individual product and lender performance.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ratio of an insurers general expenses to net earned premiums. In the business, general expenses consist of acquisition and operating expenses, net of deferrals, and amortization of DAC and intangibles.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990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Effective January 1, 2013, the Government Guarantee Agreement and all obligations under it, including the requirement for a government guarantee fund and payment of exit fees related to it, was terminated. As a result, in the fourth quarter of 2012, acquisition and operating expenses, net of deferrals, for the Canadian platform included a favorable adjustment of $186 million associated with the reversal of the accrued liability for exit fees. For the three and twelve months ended December 31, 2012, excluding the exit fee adjustment, the GAAP basis expense ratios for the Canadian platform were 22% and 25%, respectively, and the adjusted expense ratios for the Canadian platform were 28% and 27%, respectively. For the three and twelve months ended December 31, 2012, excluding the exit fee adjustment, the GAAP basis expense ratios for the International Mortgage Insurance segment were 29% and 30%, respectively, and the adjusted expense ratios for the International Mortgage Insurance segment were 27% and 29%, respectively.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(5) </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ratio of an insurers general expenses to net premiums written. In the business, general expenses consist of acquisition and operating expenses, net of deferrals, and amortization of DAC and intangibles. </w:t>
            </w:r>
          </w:p>
        </w:tc>
      </w:tr>
    </w:tbl>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(6) </w:t>
            </w:r>
          </w:p>
        </w:tc>
        <w:tc>
          <w:tcPr>
            <w:tcW w:w="98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NM is defined as not meaningful for percentages greater than 200%.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Key Performance MeasuresInternational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461"/>
        <w:gridCol w:w="120"/>
        <w:gridCol w:w="125"/>
        <w:gridCol w:w="696"/>
        <w:gridCol w:w="134"/>
        <w:gridCol w:w="134"/>
        <w:gridCol w:w="125"/>
        <w:gridCol w:w="696"/>
        <w:gridCol w:w="245"/>
        <w:gridCol w:w="78"/>
        <w:gridCol w:w="124"/>
        <w:gridCol w:w="696"/>
        <w:gridCol w:w="245"/>
        <w:gridCol w:w="78"/>
        <w:gridCol w:w="125"/>
        <w:gridCol w:w="696"/>
        <w:gridCol w:w="245"/>
        <w:gridCol w:w="78"/>
        <w:gridCol w:w="125"/>
        <w:gridCol w:w="696"/>
        <w:gridCol w:w="119"/>
        <w:gridCol w:w="134"/>
        <w:gridCol w:w="125"/>
        <w:gridCol w:w="696"/>
        <w:gridCol w:w="120"/>
        <w:gridCol w:w="134"/>
        <w:gridCol w:w="125"/>
        <w:gridCol w:w="696"/>
        <w:gridCol w:w="134"/>
      </w:tblGrid>
      <w:tr>
        <w:trPr/>
        <w:tc>
          <w:tcPr>
            <w:tcW w:w="246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r>
      <w:tr>
        <w:trPr/>
        <w:tc>
          <w:tcPr>
            <w:tcW w:w="2461"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3053"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45" w:type="dxa"/>
            <w:tcBorders>
              <w:bottom w:val="single" w:sz="2" w:space="0" w:color="000000"/>
            </w:tcBorders>
            <w:shd w:fill="auto" w:val="clear"/>
            <w:tcMar>
              <w:bottom w:w="28" w:type="dxa"/>
            </w:tcM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14"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4" w:type="dxa"/>
            <w:tcBorders/>
            <w:shd w:fill="auto"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1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34" w:type="dxa"/>
            <w:tcBorders/>
            <w:shd w:fill="auto" w:val="clear"/>
            <w:vAlign w:val="bottom"/>
          </w:tcPr>
          <w:p>
            <w:pPr>
              <w:pStyle w:val="TableContents"/>
              <w:spacing w:before="0" w:after="283"/>
              <w:rPr/>
            </w:pPr>
            <w:r>
              <w:rPr/>
              <w:t> </w:t>
            </w:r>
          </w:p>
        </w:tc>
      </w:tr>
      <w:tr>
        <w:trPr/>
        <w:tc>
          <w:tcPr>
            <w:tcW w:w="2461" w:type="dxa"/>
            <w:tcBorders/>
            <w:shd w:fill="CCEEFF" w:val="clear"/>
          </w:tcPr>
          <w:p>
            <w:pPr>
              <w:pStyle w:val="TableContents"/>
              <w:spacing w:before="0" w:after="283"/>
              <w:rPr>
                <w:rFonts w:ascii="Times New Roman" w:hAnsi="Times New Roman"/>
                <w:b/>
                <w:sz w:val="20"/>
              </w:rPr>
            </w:pPr>
            <w:r>
              <w:rPr>
                <w:rFonts w:ascii="Times New Roman" w:hAnsi="Times New Roman"/>
                <w:b/>
                <w:sz w:val="20"/>
              </w:rPr>
              <w:t>Primary Insurance In-Force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r>
      <w:tr>
        <w:trPr/>
        <w:tc>
          <w:tcPr>
            <w:tcW w:w="2461" w:type="dxa"/>
            <w:tcBorders/>
            <w:shd w:fill="auto" w:val="clear"/>
          </w:tcPr>
          <w:p>
            <w:pPr>
              <w:pStyle w:val="TableContents"/>
              <w:spacing w:before="0" w:after="283"/>
              <w:rPr>
                <w:rFonts w:ascii="Times New Roman" w:hAnsi="Times New Roman"/>
                <w:sz w:val="20"/>
              </w:rPr>
            </w:pPr>
            <w:r>
              <w:rPr>
                <w:rFonts w:ascii="Times New Roman" w:hAnsi="Times New Roman"/>
                <w:sz w:val="20"/>
              </w:rPr>
              <w:t>Canada</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300,700</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285,200</w:t>
            </w:r>
          </w:p>
        </w:tc>
        <w:tc>
          <w:tcPr>
            <w:tcW w:w="245" w:type="dxa"/>
            <w:tcBorders/>
            <w:shd w:fill="auto" w:val="clear"/>
            <w:vAlign w:val="bottom"/>
          </w:tcPr>
          <w:p>
            <w:pPr>
              <w:pStyle w:val="TableContents"/>
              <w:spacing w:before="0" w:after="283"/>
              <w:rPr/>
            </w:pPr>
            <w:r>
              <w:rPr>
                <w:rFonts w:ascii="Times New Roman" w:hAnsi="Times New Roman"/>
                <w:sz w:val="14"/>
              </w:rPr>
              <w:t>(1)</w:t>
            </w: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284,700</w:t>
            </w:r>
          </w:p>
        </w:tc>
        <w:tc>
          <w:tcPr>
            <w:tcW w:w="245" w:type="dxa"/>
            <w:tcBorders/>
            <w:shd w:fill="auto" w:val="clear"/>
            <w:vAlign w:val="bottom"/>
          </w:tcPr>
          <w:p>
            <w:pPr>
              <w:pStyle w:val="TableContents"/>
              <w:spacing w:before="0" w:after="283"/>
              <w:rPr/>
            </w:pPr>
            <w:r>
              <w:rPr>
                <w:rFonts w:ascii="Times New Roman" w:hAnsi="Times New Roman"/>
                <w:sz w:val="14"/>
              </w:rPr>
              <w:t>(1)</w:t>
            </w: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303,400</w:t>
            </w:r>
          </w:p>
        </w:tc>
        <w:tc>
          <w:tcPr>
            <w:tcW w:w="245" w:type="dxa"/>
            <w:tcBorders/>
            <w:shd w:fill="auto" w:val="clear"/>
            <w:vAlign w:val="bottom"/>
          </w:tcPr>
          <w:p>
            <w:pPr>
              <w:pStyle w:val="TableContents"/>
              <w:spacing w:before="0" w:after="283"/>
              <w:rPr/>
            </w:pPr>
            <w:r>
              <w:rPr>
                <w:rFonts w:ascii="Times New Roman" w:hAnsi="Times New Roman"/>
                <w:sz w:val="14"/>
              </w:rPr>
              <w:t>(1)</w:t>
            </w: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299,600</w:t>
            </w:r>
          </w:p>
        </w:tc>
        <w:tc>
          <w:tcPr>
            <w:tcW w:w="11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281,700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269,100</w:t>
            </w:r>
          </w:p>
        </w:tc>
        <w:tc>
          <w:tcPr>
            <w:tcW w:w="134" w:type="dxa"/>
            <w:tcBorders/>
            <w:shd w:fill="auto" w:val="clear"/>
            <w:vAlign w:val="bottom"/>
          </w:tcPr>
          <w:p>
            <w:pPr>
              <w:pStyle w:val="TableContents"/>
              <w:spacing w:before="0" w:after="283"/>
              <w:rPr/>
            </w:pPr>
            <w:r>
              <w:rPr/>
              <w:t>  </w:t>
            </w:r>
          </w:p>
        </w:tc>
      </w:tr>
      <w:tr>
        <w:trPr/>
        <w:tc>
          <w:tcPr>
            <w:tcW w:w="2461" w:type="dxa"/>
            <w:tcBorders/>
            <w:shd w:fill="CCEEFF" w:val="clear"/>
          </w:tcPr>
          <w:p>
            <w:pPr>
              <w:pStyle w:val="TableContents"/>
              <w:spacing w:before="0" w:after="283"/>
              <w:rPr>
                <w:rFonts w:ascii="Times New Roman" w:hAnsi="Times New Roman"/>
                <w:sz w:val="20"/>
              </w:rPr>
            </w:pPr>
            <w:r>
              <w:rPr>
                <w:rFonts w:ascii="Times New Roman" w:hAnsi="Times New Roman"/>
                <w:sz w:val="20"/>
              </w:rPr>
              <w:t>Australia</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275,500</w:t>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266,500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299,000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295,600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291,500</w:t>
            </w:r>
          </w:p>
        </w:tc>
        <w:tc>
          <w:tcPr>
            <w:tcW w:w="119"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286,200</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287,100</w:t>
            </w:r>
          </w:p>
        </w:tc>
        <w:tc>
          <w:tcPr>
            <w:tcW w:w="134" w:type="dxa"/>
            <w:tcBorders/>
            <w:shd w:fill="CCEEFF" w:val="clear"/>
            <w:vAlign w:val="bottom"/>
          </w:tcPr>
          <w:p>
            <w:pPr>
              <w:pStyle w:val="TableContents"/>
              <w:spacing w:before="0" w:after="283"/>
              <w:rPr/>
            </w:pPr>
            <w:r>
              <w:rPr/>
              <w:t>  </w:t>
            </w:r>
          </w:p>
        </w:tc>
      </w:tr>
      <w:tr>
        <w:trPr/>
        <w:tc>
          <w:tcPr>
            <w:tcW w:w="2461" w:type="dxa"/>
            <w:tcBorders/>
            <w:shd w:fill="auto" w:val="clear"/>
          </w:tcPr>
          <w:p>
            <w:pPr>
              <w:pStyle w:val="TableContents"/>
              <w:spacing w:before="0" w:after="283"/>
              <w:rPr>
                <w:rFonts w:ascii="Times New Roman" w:hAnsi="Times New Roman"/>
                <w:sz w:val="20"/>
              </w:rPr>
            </w:pPr>
            <w:r>
              <w:rPr>
                <w:rFonts w:ascii="Times New Roman" w:hAnsi="Times New Roman"/>
                <w:sz w:val="20"/>
              </w:rPr>
              <w:t>Other Countries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32,500</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31,300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31,400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32,200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31,900</w:t>
            </w:r>
          </w:p>
        </w:tc>
        <w:tc>
          <w:tcPr>
            <w:tcW w:w="11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31,400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33,600</w:t>
            </w:r>
          </w:p>
        </w:tc>
        <w:tc>
          <w:tcPr>
            <w:tcW w:w="134" w:type="dxa"/>
            <w:tcBorders/>
            <w:shd w:fill="auto"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2461" w:type="dxa"/>
            <w:tcBorders/>
            <w:shd w:fill="CCEEFF" w:val="clear"/>
          </w:tcPr>
          <w:p>
            <w:pPr>
              <w:pStyle w:val="TableContents"/>
              <w:spacing w:before="0" w:after="283"/>
              <w:rPr>
                <w:rFonts w:ascii="Times New Roman" w:hAnsi="Times New Roman"/>
                <w:sz w:val="20"/>
              </w:rPr>
            </w:pPr>
            <w:r>
              <w:rPr>
                <w:rFonts w:ascii="Times New Roman" w:hAnsi="Times New Roman"/>
                <w:sz w:val="20"/>
              </w:rPr>
              <w:t>Total International Primary Insurance In-Force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608,700</w:t>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583,000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615,100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631,200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623,000</w:t>
            </w:r>
          </w:p>
        </w:tc>
        <w:tc>
          <w:tcPr>
            <w:tcW w:w="119"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599,300</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589,800</w:t>
            </w:r>
          </w:p>
        </w:tc>
        <w:tc>
          <w:tcPr>
            <w:tcW w:w="134" w:type="dxa"/>
            <w:tcBorders/>
            <w:shd w:fill="CCEEFF"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2461" w:type="dxa"/>
            <w:tcBorders/>
            <w:shd w:fill="auto" w:val="clear"/>
          </w:tcPr>
          <w:p>
            <w:pPr>
              <w:pStyle w:val="TableContents"/>
              <w:spacing w:before="0" w:after="283"/>
              <w:rPr/>
            </w:pPr>
            <w:r>
              <w:rPr>
                <w:rFonts w:ascii="Times New Roman" w:hAnsi="Times New Roman"/>
                <w:b/>
                <w:sz w:val="20"/>
              </w:rPr>
              <w:t>Primary Risk In-Force</w:t>
            </w:r>
            <w:r>
              <w:rPr>
                <w:rFonts w:ascii="Times New Roman" w:hAnsi="Times New Roman"/>
                <w:sz w:val="14"/>
              </w:rPr>
              <w:t>(2)</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r>
      <w:tr>
        <w:trPr/>
        <w:tc>
          <w:tcPr>
            <w:tcW w:w="2461" w:type="dxa"/>
            <w:tcBorders/>
            <w:shd w:fill="CCEEFF" w:val="clear"/>
          </w:tcPr>
          <w:p>
            <w:pPr>
              <w:pStyle w:val="TableContents"/>
              <w:spacing w:before="0" w:after="283"/>
              <w:rPr>
                <w:rFonts w:ascii="Times New Roman" w:hAnsi="Times New Roman"/>
                <w:sz w:val="20"/>
              </w:rPr>
            </w:pPr>
            <w:r>
              <w:rPr>
                <w:rFonts w:ascii="Times New Roman" w:hAnsi="Times New Roman"/>
                <w:sz w:val="20"/>
              </w:rPr>
              <w:t>Canada</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r>
      <w:tr>
        <w:trPr/>
        <w:tc>
          <w:tcPr>
            <w:tcW w:w="2461" w:type="dxa"/>
            <w:tcBorders/>
            <w:shd w:fill="auto" w:val="clear"/>
          </w:tcPr>
          <w:p>
            <w:pPr>
              <w:pStyle w:val="TableContents"/>
              <w:spacing w:before="0" w:after="283"/>
              <w:rPr>
                <w:rFonts w:ascii="Times New Roman" w:hAnsi="Times New Roman"/>
                <w:sz w:val="20"/>
              </w:rPr>
            </w:pPr>
            <w:r>
              <w:rPr>
                <w:rFonts w:ascii="Times New Roman" w:hAnsi="Times New Roman"/>
                <w:sz w:val="20"/>
              </w:rPr>
              <w:t>Flow</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83,400</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79,700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80,900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81,900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81,300</w:t>
            </w:r>
          </w:p>
        </w:tc>
        <w:tc>
          <w:tcPr>
            <w:tcW w:w="11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76,600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76,200</w:t>
            </w:r>
          </w:p>
        </w:tc>
        <w:tc>
          <w:tcPr>
            <w:tcW w:w="134" w:type="dxa"/>
            <w:tcBorders/>
            <w:shd w:fill="auto" w:val="clear"/>
            <w:vAlign w:val="bottom"/>
          </w:tcPr>
          <w:p>
            <w:pPr>
              <w:pStyle w:val="TableContents"/>
              <w:spacing w:before="0" w:after="283"/>
              <w:rPr/>
            </w:pPr>
            <w:r>
              <w:rPr/>
              <w:t>  </w:t>
            </w:r>
          </w:p>
        </w:tc>
      </w:tr>
      <w:tr>
        <w:trPr/>
        <w:tc>
          <w:tcPr>
            <w:tcW w:w="2461" w:type="dxa"/>
            <w:tcBorders/>
            <w:shd w:fill="CCEEFF" w:val="clear"/>
          </w:tcPr>
          <w:p>
            <w:pPr>
              <w:pStyle w:val="TableContents"/>
              <w:spacing w:before="0" w:after="283"/>
              <w:rPr>
                <w:rFonts w:ascii="Times New Roman" w:hAnsi="Times New Roman"/>
                <w:sz w:val="20"/>
              </w:rPr>
            </w:pPr>
            <w:r>
              <w:rPr>
                <w:rFonts w:ascii="Times New Roman" w:hAnsi="Times New Roman"/>
                <w:sz w:val="20"/>
              </w:rPr>
              <w:t>Bulk</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21,900</w:t>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23,500</w:t>
            </w:r>
          </w:p>
        </w:tc>
        <w:tc>
          <w:tcPr>
            <w:tcW w:w="119"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22,000</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18,000</w:t>
            </w:r>
          </w:p>
        </w:tc>
        <w:tc>
          <w:tcPr>
            <w:tcW w:w="134" w:type="dxa"/>
            <w:tcBorders/>
            <w:shd w:fill="CCEEFF"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2461" w:type="dxa"/>
            <w:tcBorders/>
            <w:shd w:fill="auto" w:val="clear"/>
          </w:tcPr>
          <w:p>
            <w:pPr>
              <w:pStyle w:val="TableContents"/>
              <w:spacing w:before="0" w:after="283"/>
              <w:rPr>
                <w:rFonts w:ascii="Times New Roman" w:hAnsi="Times New Roman"/>
                <w:sz w:val="20"/>
              </w:rPr>
            </w:pPr>
            <w:r>
              <w:rPr>
                <w:rFonts w:ascii="Times New Roman" w:hAnsi="Times New Roman"/>
                <w:sz w:val="20"/>
              </w:rPr>
              <w:t>Total Canada</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105,300</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99,800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99,700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106,200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104,800</w:t>
            </w:r>
          </w:p>
        </w:tc>
        <w:tc>
          <w:tcPr>
            <w:tcW w:w="11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98,600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94,200</w:t>
            </w:r>
          </w:p>
        </w:tc>
        <w:tc>
          <w:tcPr>
            <w:tcW w:w="134" w:type="dxa"/>
            <w:tcBorders/>
            <w:shd w:fill="auto"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2461" w:type="dxa"/>
            <w:tcBorders/>
            <w:shd w:fill="CCEEFF" w:val="clear"/>
          </w:tcPr>
          <w:p>
            <w:pPr>
              <w:pStyle w:val="TableContents"/>
              <w:spacing w:before="0" w:after="283"/>
              <w:rPr>
                <w:rFonts w:ascii="Times New Roman" w:hAnsi="Times New Roman"/>
                <w:sz w:val="20"/>
              </w:rPr>
            </w:pPr>
            <w:r>
              <w:rPr>
                <w:rFonts w:ascii="Times New Roman" w:hAnsi="Times New Roman"/>
                <w:sz w:val="20"/>
              </w:rPr>
              <w:t>Australia</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r>
      <w:tr>
        <w:trPr/>
        <w:tc>
          <w:tcPr>
            <w:tcW w:w="2461" w:type="dxa"/>
            <w:tcBorders/>
            <w:shd w:fill="auto" w:val="clear"/>
          </w:tcPr>
          <w:p>
            <w:pPr>
              <w:pStyle w:val="TableContents"/>
              <w:spacing w:before="0" w:after="283"/>
              <w:rPr>
                <w:rFonts w:ascii="Times New Roman" w:hAnsi="Times New Roman"/>
                <w:sz w:val="20"/>
              </w:rPr>
            </w:pPr>
            <w:r>
              <w:rPr>
                <w:rFonts w:ascii="Times New Roman" w:hAnsi="Times New Roman"/>
                <w:sz w:val="20"/>
              </w:rPr>
              <w:t>Flow</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88,800</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85,700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96,100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94,800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93,100</w:t>
            </w:r>
          </w:p>
        </w:tc>
        <w:tc>
          <w:tcPr>
            <w:tcW w:w="11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90,600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90,600</w:t>
            </w:r>
          </w:p>
        </w:tc>
        <w:tc>
          <w:tcPr>
            <w:tcW w:w="134" w:type="dxa"/>
            <w:tcBorders/>
            <w:shd w:fill="auto" w:val="clear"/>
            <w:vAlign w:val="bottom"/>
          </w:tcPr>
          <w:p>
            <w:pPr>
              <w:pStyle w:val="TableContents"/>
              <w:spacing w:before="0" w:after="283"/>
              <w:rPr/>
            </w:pPr>
            <w:r>
              <w:rPr/>
              <w:t>  </w:t>
            </w:r>
          </w:p>
        </w:tc>
      </w:tr>
      <w:tr>
        <w:trPr/>
        <w:tc>
          <w:tcPr>
            <w:tcW w:w="2461" w:type="dxa"/>
            <w:tcBorders/>
            <w:shd w:fill="CCEEFF" w:val="clear"/>
          </w:tcPr>
          <w:p>
            <w:pPr>
              <w:pStyle w:val="TableContents"/>
              <w:spacing w:before="0" w:after="283"/>
              <w:rPr>
                <w:rFonts w:ascii="Times New Roman" w:hAnsi="Times New Roman"/>
                <w:sz w:val="20"/>
              </w:rPr>
            </w:pPr>
            <w:r>
              <w:rPr>
                <w:rFonts w:ascii="Times New Roman" w:hAnsi="Times New Roman"/>
                <w:sz w:val="20"/>
              </w:rPr>
              <w:t>Bulk</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7,600</w:t>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9,000</w:t>
            </w:r>
          </w:p>
        </w:tc>
        <w:tc>
          <w:tcPr>
            <w:tcW w:w="119"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9,600</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9,900</w:t>
            </w:r>
          </w:p>
        </w:tc>
        <w:tc>
          <w:tcPr>
            <w:tcW w:w="134" w:type="dxa"/>
            <w:tcBorders/>
            <w:shd w:fill="CCEEFF"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2461" w:type="dxa"/>
            <w:tcBorders/>
            <w:shd w:fill="auto" w:val="clear"/>
          </w:tcPr>
          <w:p>
            <w:pPr>
              <w:pStyle w:val="TableContents"/>
              <w:spacing w:before="0" w:after="283"/>
              <w:rPr>
                <w:rFonts w:ascii="Times New Roman" w:hAnsi="Times New Roman"/>
                <w:sz w:val="20"/>
              </w:rPr>
            </w:pPr>
            <w:r>
              <w:rPr>
                <w:rFonts w:ascii="Times New Roman" w:hAnsi="Times New Roman"/>
                <w:sz w:val="20"/>
              </w:rPr>
              <w:t>Total Australia</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96,400</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93,300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104,600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103,500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102,100</w:t>
            </w:r>
          </w:p>
        </w:tc>
        <w:tc>
          <w:tcPr>
            <w:tcW w:w="11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100,200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100,500</w:t>
            </w:r>
          </w:p>
        </w:tc>
        <w:tc>
          <w:tcPr>
            <w:tcW w:w="134" w:type="dxa"/>
            <w:tcBorders/>
            <w:shd w:fill="auto"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2461" w:type="dxa"/>
            <w:tcBorders/>
            <w:shd w:fill="CCEEFF" w:val="clear"/>
          </w:tcPr>
          <w:p>
            <w:pPr>
              <w:pStyle w:val="TableContents"/>
              <w:spacing w:before="0" w:after="283"/>
              <w:rPr>
                <w:rFonts w:ascii="Times New Roman" w:hAnsi="Times New Roman"/>
                <w:sz w:val="20"/>
              </w:rPr>
            </w:pPr>
            <w:r>
              <w:rPr>
                <w:rFonts w:ascii="Times New Roman" w:hAnsi="Times New Roman"/>
                <w:sz w:val="20"/>
              </w:rPr>
              <w:t>Other Countries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696"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r>
      <w:tr>
        <w:trPr/>
        <w:tc>
          <w:tcPr>
            <w:tcW w:w="2461" w:type="dxa"/>
            <w:tcBorders/>
            <w:shd w:fill="auto" w:val="clear"/>
          </w:tcPr>
          <w:p>
            <w:pPr>
              <w:pStyle w:val="TableContents"/>
              <w:spacing w:before="0" w:after="283"/>
              <w:rPr/>
            </w:pPr>
            <w:r>
              <w:rPr>
                <w:rFonts w:ascii="Times New Roman" w:hAnsi="Times New Roman"/>
                <w:sz w:val="20"/>
              </w:rPr>
              <w:t>Flow</w:t>
            </w:r>
            <w:r>
              <w:rPr>
                <w:rFonts w:ascii="Times New Roman" w:hAnsi="Times New Roman"/>
                <w:sz w:val="14"/>
              </w:rPr>
              <w:t>(3)</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4,000</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3,900</w:t>
            </w:r>
          </w:p>
        </w:tc>
        <w:tc>
          <w:tcPr>
            <w:tcW w:w="11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3,900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4,200</w:t>
            </w:r>
          </w:p>
        </w:tc>
        <w:tc>
          <w:tcPr>
            <w:tcW w:w="134" w:type="dxa"/>
            <w:tcBorders/>
            <w:shd w:fill="auto" w:val="clear"/>
            <w:vAlign w:val="bottom"/>
          </w:tcPr>
          <w:p>
            <w:pPr>
              <w:pStyle w:val="TableContents"/>
              <w:spacing w:before="0" w:after="283"/>
              <w:rPr/>
            </w:pPr>
            <w:r>
              <w:rPr/>
              <w:t>  </w:t>
            </w:r>
          </w:p>
        </w:tc>
      </w:tr>
      <w:tr>
        <w:trPr/>
        <w:tc>
          <w:tcPr>
            <w:tcW w:w="2461" w:type="dxa"/>
            <w:tcBorders/>
            <w:shd w:fill="CCEEFF" w:val="clear"/>
          </w:tcPr>
          <w:p>
            <w:pPr>
              <w:pStyle w:val="TableContents"/>
              <w:spacing w:before="0" w:after="283"/>
              <w:rPr>
                <w:rFonts w:ascii="Times New Roman" w:hAnsi="Times New Roman"/>
                <w:sz w:val="20"/>
              </w:rPr>
            </w:pPr>
            <w:r>
              <w:rPr>
                <w:rFonts w:ascii="Times New Roman" w:hAnsi="Times New Roman"/>
                <w:sz w:val="20"/>
              </w:rPr>
              <w:t>Bulk</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400</w:t>
            </w:r>
          </w:p>
        </w:tc>
        <w:tc>
          <w:tcPr>
            <w:tcW w:w="119"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400</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400</w:t>
            </w:r>
          </w:p>
        </w:tc>
        <w:tc>
          <w:tcPr>
            <w:tcW w:w="134" w:type="dxa"/>
            <w:tcBorders/>
            <w:shd w:fill="CCEEFF"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2461" w:type="dxa"/>
            <w:tcBorders/>
            <w:shd w:fill="auto" w:val="clear"/>
          </w:tcPr>
          <w:p>
            <w:pPr>
              <w:pStyle w:val="TableContents"/>
              <w:spacing w:before="0" w:after="283"/>
              <w:rPr>
                <w:rFonts w:ascii="Times New Roman" w:hAnsi="Times New Roman"/>
                <w:sz w:val="20"/>
              </w:rPr>
            </w:pPr>
            <w:r>
              <w:rPr>
                <w:rFonts w:ascii="Times New Roman" w:hAnsi="Times New Roman"/>
                <w:sz w:val="20"/>
              </w:rPr>
              <w:t>Total Other Countries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4,300</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4,300</w:t>
            </w:r>
          </w:p>
        </w:tc>
        <w:tc>
          <w:tcPr>
            <w:tcW w:w="24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4,300</w:t>
            </w:r>
          </w:p>
        </w:tc>
        <w:tc>
          <w:tcPr>
            <w:tcW w:w="11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4,300</w:t>
            </w:r>
          </w:p>
        </w:tc>
        <w:tc>
          <w:tcPr>
            <w:tcW w:w="12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4,600</w:t>
            </w:r>
          </w:p>
        </w:tc>
        <w:tc>
          <w:tcPr>
            <w:tcW w:w="134" w:type="dxa"/>
            <w:tcBorders/>
            <w:shd w:fill="auto"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696"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2461" w:type="dxa"/>
            <w:tcBorders/>
            <w:shd w:fill="CCEEFF" w:val="clear"/>
          </w:tcPr>
          <w:p>
            <w:pPr>
              <w:pStyle w:val="TableContents"/>
              <w:spacing w:before="0" w:after="283"/>
              <w:rPr>
                <w:rFonts w:ascii="Times New Roman" w:hAnsi="Times New Roman"/>
                <w:sz w:val="20"/>
              </w:rPr>
            </w:pPr>
            <w:r>
              <w:rPr>
                <w:rFonts w:ascii="Times New Roman" w:hAnsi="Times New Roman"/>
                <w:sz w:val="20"/>
              </w:rPr>
              <w:t>Total International Primary Risk In-Force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206,000</w:t>
            </w:r>
          </w:p>
        </w:tc>
        <w:tc>
          <w:tcPr>
            <w:tcW w:w="134" w:type="dxa"/>
            <w:tcBorders>
              <w:right w:val="single" w:sz="2" w:space="0" w:color="000000"/>
            </w:tcBorders>
            <w:shd w:fill="CCEEFF" w:val="clear"/>
            <w:tcMar>
              <w:right w:w="28" w:type="dxa"/>
            </w:tcM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197,300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208,500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214,000</w:t>
            </w:r>
          </w:p>
        </w:tc>
        <w:tc>
          <w:tcPr>
            <w:tcW w:w="24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211,200</w:t>
            </w:r>
          </w:p>
        </w:tc>
        <w:tc>
          <w:tcPr>
            <w:tcW w:w="119"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203,100</w:t>
            </w:r>
          </w:p>
        </w:tc>
        <w:tc>
          <w:tcPr>
            <w:tcW w:w="12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199,300</w:t>
            </w:r>
          </w:p>
        </w:tc>
        <w:tc>
          <w:tcPr>
            <w:tcW w:w="134" w:type="dxa"/>
            <w:tcBorders/>
            <w:shd w:fill="CCEEFF" w:val="clear"/>
            <w:vAlign w:val="bottom"/>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34" w:type="dxa"/>
            <w:tcBorders>
              <w:right w:val="single" w:sz="2" w:space="0" w:color="000000"/>
            </w:tcBorders>
            <w:shd w:fill="auto" w:val="clear"/>
            <w:tcMar>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696"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r>
      <w:tr>
        <w:trPr/>
        <w:tc>
          <w:tcPr>
            <w:tcW w:w="2461"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696" w:type="dxa"/>
            <w:tcBorders/>
            <w:shd w:fill="auto" w:val="clear"/>
            <w:vAlign w:val="bottom"/>
          </w:tcPr>
          <w:p>
            <w:pPr>
              <w:pStyle w:val="TableContents"/>
              <w:pBdr>
                <w:bottom w:val="single" w:sz="2" w:space="1" w:color="000000"/>
              </w:pBdr>
              <w:spacing w:before="0" w:after="283"/>
              <w:rPr/>
            </w:pPr>
            <w:r>
              <w:rPr/>
              <w:t> </w:t>
            </w:r>
          </w:p>
        </w:tc>
        <w:tc>
          <w:tcPr>
            <w:tcW w:w="134"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rPr/>
            </w:pPr>
            <w:r>
              <w:rPr/>
              <w:t> </w:t>
            </w:r>
          </w:p>
        </w:tc>
        <w:tc>
          <w:tcPr>
            <w:tcW w:w="24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rPr/>
            </w:pPr>
            <w:r>
              <w:rPr/>
              <w:t> </w:t>
            </w:r>
          </w:p>
        </w:tc>
        <w:tc>
          <w:tcPr>
            <w:tcW w:w="119"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part of an ongoing effort to improve the estimate of outstanding insurance exposure, the company surveyed its largest customers and obtained updated outstanding balances in Canada. As a result, the company estimates that the outstanding balance of insured mortgages was approximately $155.0 billion as of June 30, 2013 and $150.0 billion as of March 31, 2013 and December 31, 2012. This is based on the extrapolation of the amounts reported by lenders surveyed to the entire insured population.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businesses in Australia and Canada currently provide 100% coverage on the majority of the loans the company insures in those markets. For the purpose of representing the risk in-force, the company has computed an effective risk in-force amount which recognizes that the loss on any particular loan will be reduced by the net proceeds received upon sale of the property. Effective risk in-force has been calculated by applying to insurance in-force a factor that represents the highest expected average per-claim payment for any one underwriting year over the life of the businesses in Australia and Canada. This factor was 35% for all periods presented.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the impact of settlements and cancelled insurance contracts, primarily with lenders in Europe. Primary flow risk in-force excludes $285 million, $250 million, $225 million, $213 million, $183 million, $154 million and $134 million of risk in-force in Europe ceded under quota share reinsurance agreements as of September 30, 2013, June 30, 2013, March 31, 2013, December 31, 2012, September 30, 2012, June 30, 2012 and March 31, 2012, respectively.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Key Performance MeasuresInternational Mortgage Insurance SegmentCanada </w:t>
      </w:r>
    </w:p>
    <w:p>
      <w:pPr>
        <w:pStyle w:val="TextBody"/>
        <w:spacing w:before="0" w:after="0"/>
        <w:jc w:val="center"/>
        <w:rPr>
          <w:rFonts w:ascii="Times New Roman" w:hAnsi="Times New Roman"/>
          <w:b/>
          <w:sz w:val="20"/>
        </w:rPr>
      </w:pPr>
      <w:r>
        <w:rPr>
          <w:rFonts w:ascii="Times New Roman" w:hAnsi="Times New Roman"/>
          <w:b/>
          <w:sz w:val="20"/>
        </w:rPr>
        <w:t xml:space="preserve">(dollar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193"/>
        <w:gridCol w:w="135"/>
        <w:gridCol w:w="159"/>
        <w:gridCol w:w="1032"/>
        <w:gridCol w:w="155"/>
        <w:gridCol w:w="76"/>
        <w:gridCol w:w="142"/>
        <w:gridCol w:w="913"/>
        <w:gridCol w:w="155"/>
        <w:gridCol w:w="76"/>
        <w:gridCol w:w="128"/>
        <w:gridCol w:w="824"/>
        <w:gridCol w:w="155"/>
        <w:gridCol w:w="76"/>
        <w:gridCol w:w="152"/>
        <w:gridCol w:w="994"/>
        <w:gridCol w:w="155"/>
        <w:gridCol w:w="76"/>
        <w:gridCol w:w="159"/>
        <w:gridCol w:w="1032"/>
        <w:gridCol w:w="155"/>
        <w:gridCol w:w="76"/>
        <w:gridCol w:w="154"/>
        <w:gridCol w:w="902"/>
        <w:gridCol w:w="131"/>
      </w:tblGrid>
      <w:tr>
        <w:trPr/>
        <w:tc>
          <w:tcPr>
            <w:tcW w:w="2193"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103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1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82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99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103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2193" w:type="dxa"/>
            <w:tcBorders/>
            <w:shd w:fill="auto" w:val="clear"/>
            <w:vAlign w:val="center"/>
          </w:tcPr>
          <w:p>
            <w:pPr>
              <w:pStyle w:val="TableContents"/>
              <w:spacing w:before="0" w:after="283"/>
              <w:rPr>
                <w:sz w:val="4"/>
                <w:szCs w:val="4"/>
              </w:rPr>
            </w:pPr>
            <w:r>
              <w:rPr>
                <w:sz w:val="4"/>
                <w:szCs w:val="4"/>
              </w:rPr>
            </w:r>
          </w:p>
        </w:tc>
        <w:tc>
          <w:tcPr>
            <w:tcW w:w="1481" w:type="dxa"/>
            <w:gridSpan w:val="4"/>
            <w:tcBorders/>
            <w:shd w:fill="auto" w:val="clear"/>
            <w:vAlign w:val="center"/>
          </w:tcPr>
          <w:p>
            <w:pPr>
              <w:pStyle w:val="TableContents"/>
              <w:spacing w:before="0" w:after="283"/>
              <w:rPr>
                <w:sz w:val="4"/>
                <w:szCs w:val="4"/>
              </w:rPr>
            </w:pPr>
            <w:r>
              <w:rPr>
                <w:sz w:val="4"/>
                <w:szCs w:val="4"/>
              </w:rPr>
            </w:r>
          </w:p>
        </w:tc>
        <w:tc>
          <w:tcPr>
            <w:tcW w:w="1286" w:type="dxa"/>
            <w:gridSpan w:val="4"/>
            <w:tcBorders/>
            <w:shd w:fill="auto" w:val="clear"/>
            <w:vAlign w:val="center"/>
          </w:tcPr>
          <w:p>
            <w:pPr>
              <w:pStyle w:val="TableContents"/>
              <w:spacing w:before="0" w:after="283"/>
              <w:rPr>
                <w:sz w:val="4"/>
                <w:szCs w:val="4"/>
              </w:rPr>
            </w:pPr>
            <w:r>
              <w:rPr>
                <w:sz w:val="4"/>
                <w:szCs w:val="4"/>
              </w:rPr>
            </w:r>
          </w:p>
        </w:tc>
        <w:tc>
          <w:tcPr>
            <w:tcW w:w="1183" w:type="dxa"/>
            <w:gridSpan w:val="4"/>
            <w:tcBorders/>
            <w:shd w:fill="auto" w:val="clear"/>
            <w:vAlign w:val="center"/>
          </w:tcPr>
          <w:p>
            <w:pPr>
              <w:pStyle w:val="TableContents"/>
              <w:spacing w:before="0" w:after="283"/>
              <w:rPr>
                <w:sz w:val="4"/>
                <w:szCs w:val="4"/>
              </w:rPr>
            </w:pPr>
            <w:r>
              <w:rPr>
                <w:sz w:val="4"/>
                <w:szCs w:val="4"/>
              </w:rPr>
            </w:r>
          </w:p>
        </w:tc>
        <w:tc>
          <w:tcPr>
            <w:tcW w:w="1377" w:type="dxa"/>
            <w:gridSpan w:val="4"/>
            <w:tcBorders/>
            <w:shd w:fill="auto" w:val="clear"/>
            <w:vAlign w:val="center"/>
          </w:tcPr>
          <w:p>
            <w:pPr>
              <w:pStyle w:val="TableContents"/>
              <w:spacing w:before="0" w:after="283"/>
              <w:rPr>
                <w:sz w:val="4"/>
                <w:szCs w:val="4"/>
              </w:rPr>
            </w:pPr>
            <w:r>
              <w:rPr>
                <w:sz w:val="4"/>
                <w:szCs w:val="4"/>
              </w:rPr>
            </w:r>
          </w:p>
        </w:tc>
        <w:tc>
          <w:tcPr>
            <w:tcW w:w="1422" w:type="dxa"/>
            <w:gridSpan w:val="4"/>
            <w:tcBorders/>
            <w:shd w:fill="auto" w:val="clear"/>
            <w:vAlign w:val="center"/>
          </w:tcPr>
          <w:p>
            <w:pPr>
              <w:pStyle w:val="TableContents"/>
              <w:spacing w:before="0" w:after="283"/>
              <w:rPr>
                <w:sz w:val="4"/>
                <w:szCs w:val="4"/>
              </w:rPr>
            </w:pPr>
            <w:r>
              <w:rPr>
                <w:sz w:val="4"/>
                <w:szCs w:val="4"/>
              </w:rPr>
            </w:r>
          </w:p>
        </w:tc>
        <w:tc>
          <w:tcPr>
            <w:tcW w:w="1263" w:type="dxa"/>
            <w:gridSpan w:val="4"/>
            <w:tcBorders/>
            <w:shd w:fill="auto" w:val="clear"/>
            <w:vAlign w:val="center"/>
          </w:tcPr>
          <w:p>
            <w:pPr>
              <w:pStyle w:val="TableContents"/>
              <w:spacing w:before="0" w:after="283"/>
              <w:rPr>
                <w:sz w:val="4"/>
                <w:szCs w:val="4"/>
              </w:rPr>
            </w:pPr>
            <w:r>
              <w:rPr>
                <w:sz w:val="4"/>
                <w:szCs w:val="4"/>
              </w:rPr>
            </w:r>
          </w:p>
        </w:tc>
      </w:tr>
      <w:tr>
        <w:trPr/>
        <w:tc>
          <w:tcPr>
            <w:tcW w:w="2193"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Primary Insurance</w:t>
            </w:r>
          </w:p>
        </w:tc>
        <w:tc>
          <w:tcPr>
            <w:tcW w:w="135" w:type="dxa"/>
            <w:tcBorders/>
            <w:shd w:fill="auto" w:val="clear"/>
            <w:vAlign w:val="bottom"/>
          </w:tcPr>
          <w:p>
            <w:pPr>
              <w:pStyle w:val="TableContents"/>
              <w:spacing w:before="0" w:after="283"/>
              <w:rPr/>
            </w:pPr>
            <w:r>
              <w:rPr/>
              <w:t>  </w:t>
            </w:r>
          </w:p>
        </w:tc>
        <w:tc>
          <w:tcPr>
            <w:tcW w:w="11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0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 2013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1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1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056"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Insured loans in-force(1)</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1,501,139</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1,464,060</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1,428,163</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1,502,858</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1,483,111</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Insured delinquent loans</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1,778</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1,778</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Insured delinquency rate(2)</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rHeight w:val="240" w:hRule="atLeast"/>
        </w:trPr>
        <w:tc>
          <w:tcPr>
            <w:tcW w:w="2193" w:type="dxa"/>
            <w:tcBorders/>
            <w:shd w:fill="auto" w:val="clear"/>
            <w:vAlign w:val="center"/>
          </w:tcPr>
          <w:p>
            <w:pPr>
              <w:pStyle w:val="TableContents"/>
              <w:spacing w:before="0" w:after="283"/>
              <w:rPr>
                <w:sz w:val="4"/>
                <w:szCs w:val="4"/>
              </w:rPr>
            </w:pPr>
            <w:r>
              <w:rPr>
                <w:sz w:val="4"/>
                <w:szCs w:val="4"/>
              </w:rPr>
            </w:r>
          </w:p>
        </w:tc>
        <w:tc>
          <w:tcPr>
            <w:tcW w:w="1481" w:type="dxa"/>
            <w:gridSpan w:val="4"/>
            <w:tcBorders/>
            <w:shd w:fill="auto" w:val="clear"/>
            <w:vAlign w:val="center"/>
          </w:tcPr>
          <w:p>
            <w:pPr>
              <w:pStyle w:val="TableContents"/>
              <w:spacing w:before="0" w:after="283"/>
              <w:rPr>
                <w:sz w:val="4"/>
                <w:szCs w:val="4"/>
              </w:rPr>
            </w:pPr>
            <w:r>
              <w:rPr>
                <w:sz w:val="4"/>
                <w:szCs w:val="4"/>
              </w:rPr>
            </w:r>
          </w:p>
        </w:tc>
        <w:tc>
          <w:tcPr>
            <w:tcW w:w="1286" w:type="dxa"/>
            <w:gridSpan w:val="4"/>
            <w:tcBorders/>
            <w:shd w:fill="auto" w:val="clear"/>
            <w:vAlign w:val="center"/>
          </w:tcPr>
          <w:p>
            <w:pPr>
              <w:pStyle w:val="TableContents"/>
              <w:spacing w:before="0" w:after="283"/>
              <w:rPr>
                <w:sz w:val="4"/>
                <w:szCs w:val="4"/>
              </w:rPr>
            </w:pPr>
            <w:r>
              <w:rPr>
                <w:sz w:val="4"/>
                <w:szCs w:val="4"/>
              </w:rPr>
            </w:r>
          </w:p>
        </w:tc>
        <w:tc>
          <w:tcPr>
            <w:tcW w:w="1183" w:type="dxa"/>
            <w:gridSpan w:val="4"/>
            <w:tcBorders/>
            <w:shd w:fill="auto" w:val="clear"/>
            <w:vAlign w:val="center"/>
          </w:tcPr>
          <w:p>
            <w:pPr>
              <w:pStyle w:val="TableContents"/>
              <w:spacing w:before="0" w:after="283"/>
              <w:rPr>
                <w:sz w:val="4"/>
                <w:szCs w:val="4"/>
              </w:rPr>
            </w:pPr>
            <w:r>
              <w:rPr>
                <w:sz w:val="4"/>
                <w:szCs w:val="4"/>
              </w:rPr>
            </w:r>
          </w:p>
        </w:tc>
        <w:tc>
          <w:tcPr>
            <w:tcW w:w="1377" w:type="dxa"/>
            <w:gridSpan w:val="4"/>
            <w:tcBorders/>
            <w:shd w:fill="auto" w:val="clear"/>
            <w:vAlign w:val="center"/>
          </w:tcPr>
          <w:p>
            <w:pPr>
              <w:pStyle w:val="TableContents"/>
              <w:spacing w:before="0" w:after="283"/>
              <w:rPr>
                <w:sz w:val="4"/>
                <w:szCs w:val="4"/>
              </w:rPr>
            </w:pPr>
            <w:r>
              <w:rPr>
                <w:sz w:val="4"/>
                <w:szCs w:val="4"/>
              </w:rPr>
            </w:r>
          </w:p>
        </w:tc>
        <w:tc>
          <w:tcPr>
            <w:tcW w:w="1422" w:type="dxa"/>
            <w:gridSpan w:val="4"/>
            <w:tcBorders/>
            <w:shd w:fill="auto" w:val="clear"/>
            <w:vAlign w:val="center"/>
          </w:tcPr>
          <w:p>
            <w:pPr>
              <w:pStyle w:val="TableContents"/>
              <w:spacing w:before="0" w:after="283"/>
              <w:rPr>
                <w:sz w:val="4"/>
                <w:szCs w:val="4"/>
              </w:rPr>
            </w:pPr>
            <w:r>
              <w:rPr>
                <w:sz w:val="4"/>
                <w:szCs w:val="4"/>
              </w:rPr>
            </w:r>
          </w:p>
        </w:tc>
        <w:tc>
          <w:tcPr>
            <w:tcW w:w="1263" w:type="dxa"/>
            <w:gridSpan w:val="4"/>
            <w:tcBorders/>
            <w:shd w:fill="auto" w:val="clear"/>
            <w:vAlign w:val="center"/>
          </w:tcPr>
          <w:p>
            <w:pPr>
              <w:pStyle w:val="TableContents"/>
              <w:spacing w:before="0" w:after="283"/>
              <w:rPr>
                <w:sz w:val="4"/>
                <w:szCs w:val="4"/>
              </w:rPr>
            </w:pPr>
            <w:r>
              <w:rPr>
                <w:sz w:val="4"/>
                <w:szCs w:val="4"/>
              </w:rPr>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Flow loans in-force(1)</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1,171,486</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1,151,957</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1,136,321</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1,126,468</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1,112,910</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Flow delinquent loans</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1,566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1,562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1,726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1,924</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1,943</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Flow delinquency rate(2)</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rHeight w:val="240" w:hRule="atLeast"/>
        </w:trPr>
        <w:tc>
          <w:tcPr>
            <w:tcW w:w="2193" w:type="dxa"/>
            <w:tcBorders/>
            <w:shd w:fill="auto" w:val="clear"/>
            <w:vAlign w:val="center"/>
          </w:tcPr>
          <w:p>
            <w:pPr>
              <w:pStyle w:val="TableContents"/>
              <w:spacing w:before="0" w:after="283"/>
              <w:rPr>
                <w:sz w:val="4"/>
                <w:szCs w:val="4"/>
              </w:rPr>
            </w:pPr>
            <w:r>
              <w:rPr>
                <w:sz w:val="4"/>
                <w:szCs w:val="4"/>
              </w:rPr>
            </w:r>
          </w:p>
        </w:tc>
        <w:tc>
          <w:tcPr>
            <w:tcW w:w="1481" w:type="dxa"/>
            <w:gridSpan w:val="4"/>
            <w:tcBorders/>
            <w:shd w:fill="auto" w:val="clear"/>
            <w:vAlign w:val="center"/>
          </w:tcPr>
          <w:p>
            <w:pPr>
              <w:pStyle w:val="TableContents"/>
              <w:spacing w:before="0" w:after="283"/>
              <w:rPr>
                <w:sz w:val="4"/>
                <w:szCs w:val="4"/>
              </w:rPr>
            </w:pPr>
            <w:r>
              <w:rPr>
                <w:sz w:val="4"/>
                <w:szCs w:val="4"/>
              </w:rPr>
            </w:r>
          </w:p>
        </w:tc>
        <w:tc>
          <w:tcPr>
            <w:tcW w:w="1286" w:type="dxa"/>
            <w:gridSpan w:val="4"/>
            <w:tcBorders/>
            <w:shd w:fill="auto" w:val="clear"/>
            <w:vAlign w:val="center"/>
          </w:tcPr>
          <w:p>
            <w:pPr>
              <w:pStyle w:val="TableContents"/>
              <w:spacing w:before="0" w:after="283"/>
              <w:rPr>
                <w:sz w:val="4"/>
                <w:szCs w:val="4"/>
              </w:rPr>
            </w:pPr>
            <w:r>
              <w:rPr>
                <w:sz w:val="4"/>
                <w:szCs w:val="4"/>
              </w:rPr>
            </w:r>
          </w:p>
        </w:tc>
        <w:tc>
          <w:tcPr>
            <w:tcW w:w="1183" w:type="dxa"/>
            <w:gridSpan w:val="4"/>
            <w:tcBorders/>
            <w:shd w:fill="auto" w:val="clear"/>
            <w:vAlign w:val="center"/>
          </w:tcPr>
          <w:p>
            <w:pPr>
              <w:pStyle w:val="TableContents"/>
              <w:spacing w:before="0" w:after="283"/>
              <w:rPr>
                <w:sz w:val="4"/>
                <w:szCs w:val="4"/>
              </w:rPr>
            </w:pPr>
            <w:r>
              <w:rPr>
                <w:sz w:val="4"/>
                <w:szCs w:val="4"/>
              </w:rPr>
            </w:r>
          </w:p>
        </w:tc>
        <w:tc>
          <w:tcPr>
            <w:tcW w:w="1377" w:type="dxa"/>
            <w:gridSpan w:val="4"/>
            <w:tcBorders/>
            <w:shd w:fill="auto" w:val="clear"/>
            <w:vAlign w:val="center"/>
          </w:tcPr>
          <w:p>
            <w:pPr>
              <w:pStyle w:val="TableContents"/>
              <w:spacing w:before="0" w:after="283"/>
              <w:rPr>
                <w:sz w:val="4"/>
                <w:szCs w:val="4"/>
              </w:rPr>
            </w:pPr>
            <w:r>
              <w:rPr>
                <w:sz w:val="4"/>
                <w:szCs w:val="4"/>
              </w:rPr>
            </w:r>
          </w:p>
        </w:tc>
        <w:tc>
          <w:tcPr>
            <w:tcW w:w="1422" w:type="dxa"/>
            <w:gridSpan w:val="4"/>
            <w:tcBorders/>
            <w:shd w:fill="auto" w:val="clear"/>
            <w:vAlign w:val="center"/>
          </w:tcPr>
          <w:p>
            <w:pPr>
              <w:pStyle w:val="TableContents"/>
              <w:spacing w:before="0" w:after="283"/>
              <w:rPr>
                <w:sz w:val="4"/>
                <w:szCs w:val="4"/>
              </w:rPr>
            </w:pPr>
            <w:r>
              <w:rPr>
                <w:sz w:val="4"/>
                <w:szCs w:val="4"/>
              </w:rPr>
            </w:r>
          </w:p>
        </w:tc>
        <w:tc>
          <w:tcPr>
            <w:tcW w:w="1263" w:type="dxa"/>
            <w:gridSpan w:val="4"/>
            <w:tcBorders/>
            <w:shd w:fill="auto" w:val="clear"/>
            <w:vAlign w:val="center"/>
          </w:tcPr>
          <w:p>
            <w:pPr>
              <w:pStyle w:val="TableContents"/>
              <w:spacing w:before="0" w:after="283"/>
              <w:rPr>
                <w:sz w:val="4"/>
                <w:szCs w:val="4"/>
              </w:rPr>
            </w:pPr>
            <w:r>
              <w:rPr>
                <w:sz w:val="4"/>
                <w:szCs w:val="4"/>
              </w:rPr>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Bulk loans in-force(1)</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329,653</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312,103</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291,842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376,390</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370,201</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Bulk delinquent loans</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212</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216</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237</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229</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240</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Bulk delinquency rate(2)</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rHeight w:val="360" w:hRule="atLeast"/>
        </w:trPr>
        <w:tc>
          <w:tcPr>
            <w:tcW w:w="2193" w:type="dxa"/>
            <w:tcBorders/>
            <w:shd w:fill="auto" w:val="clear"/>
            <w:vAlign w:val="center"/>
          </w:tcPr>
          <w:p>
            <w:pPr>
              <w:pStyle w:val="TableContents"/>
              <w:spacing w:before="0" w:after="283"/>
              <w:rPr>
                <w:sz w:val="4"/>
                <w:szCs w:val="4"/>
              </w:rPr>
            </w:pPr>
            <w:r>
              <w:rPr>
                <w:sz w:val="4"/>
                <w:szCs w:val="4"/>
              </w:rPr>
            </w:r>
          </w:p>
        </w:tc>
        <w:tc>
          <w:tcPr>
            <w:tcW w:w="1481" w:type="dxa"/>
            <w:gridSpan w:val="4"/>
            <w:tcBorders/>
            <w:shd w:fill="auto" w:val="clear"/>
            <w:vAlign w:val="center"/>
          </w:tcPr>
          <w:p>
            <w:pPr>
              <w:pStyle w:val="TableContents"/>
              <w:spacing w:before="0" w:after="283"/>
              <w:rPr>
                <w:sz w:val="4"/>
                <w:szCs w:val="4"/>
              </w:rPr>
            </w:pPr>
            <w:r>
              <w:rPr>
                <w:sz w:val="4"/>
                <w:szCs w:val="4"/>
              </w:rPr>
            </w:r>
          </w:p>
        </w:tc>
        <w:tc>
          <w:tcPr>
            <w:tcW w:w="1286" w:type="dxa"/>
            <w:gridSpan w:val="4"/>
            <w:tcBorders/>
            <w:shd w:fill="auto" w:val="clear"/>
            <w:vAlign w:val="center"/>
          </w:tcPr>
          <w:p>
            <w:pPr>
              <w:pStyle w:val="TableContents"/>
              <w:spacing w:before="0" w:after="283"/>
              <w:rPr>
                <w:sz w:val="4"/>
                <w:szCs w:val="4"/>
              </w:rPr>
            </w:pPr>
            <w:r>
              <w:rPr>
                <w:sz w:val="4"/>
                <w:szCs w:val="4"/>
              </w:rPr>
            </w:r>
          </w:p>
        </w:tc>
        <w:tc>
          <w:tcPr>
            <w:tcW w:w="1183" w:type="dxa"/>
            <w:gridSpan w:val="4"/>
            <w:tcBorders/>
            <w:shd w:fill="auto" w:val="clear"/>
            <w:vAlign w:val="center"/>
          </w:tcPr>
          <w:p>
            <w:pPr>
              <w:pStyle w:val="TableContents"/>
              <w:spacing w:before="0" w:after="283"/>
              <w:rPr>
                <w:sz w:val="4"/>
                <w:szCs w:val="4"/>
              </w:rPr>
            </w:pPr>
            <w:r>
              <w:rPr>
                <w:sz w:val="4"/>
                <w:szCs w:val="4"/>
              </w:rPr>
            </w:r>
          </w:p>
        </w:tc>
        <w:tc>
          <w:tcPr>
            <w:tcW w:w="1377" w:type="dxa"/>
            <w:gridSpan w:val="4"/>
            <w:tcBorders/>
            <w:shd w:fill="auto" w:val="clear"/>
            <w:vAlign w:val="center"/>
          </w:tcPr>
          <w:p>
            <w:pPr>
              <w:pStyle w:val="TableContents"/>
              <w:spacing w:before="0" w:after="283"/>
              <w:rPr>
                <w:sz w:val="4"/>
                <w:szCs w:val="4"/>
              </w:rPr>
            </w:pPr>
            <w:r>
              <w:rPr>
                <w:sz w:val="4"/>
                <w:szCs w:val="4"/>
              </w:rPr>
            </w:r>
          </w:p>
        </w:tc>
        <w:tc>
          <w:tcPr>
            <w:tcW w:w="1422" w:type="dxa"/>
            <w:gridSpan w:val="4"/>
            <w:tcBorders/>
            <w:shd w:fill="auto" w:val="clear"/>
            <w:vAlign w:val="center"/>
          </w:tcPr>
          <w:p>
            <w:pPr>
              <w:pStyle w:val="TableContents"/>
              <w:spacing w:before="0" w:after="283"/>
              <w:rPr>
                <w:sz w:val="4"/>
                <w:szCs w:val="4"/>
              </w:rPr>
            </w:pPr>
            <w:r>
              <w:rPr>
                <w:sz w:val="4"/>
                <w:szCs w:val="4"/>
              </w:rPr>
            </w:r>
          </w:p>
        </w:tc>
        <w:tc>
          <w:tcPr>
            <w:tcW w:w="1263" w:type="dxa"/>
            <w:gridSpan w:val="4"/>
            <w:tcBorders/>
            <w:shd w:fill="auto" w:val="clear"/>
            <w:vAlign w:val="center"/>
          </w:tcPr>
          <w:p>
            <w:pPr>
              <w:pStyle w:val="TableContents"/>
              <w:spacing w:before="0" w:after="283"/>
              <w:rPr>
                <w:sz w:val="4"/>
                <w:szCs w:val="4"/>
              </w:rPr>
            </w:pPr>
            <w:r>
              <w:rPr>
                <w:sz w:val="4"/>
                <w:szCs w:val="4"/>
              </w:rPr>
            </w:r>
          </w:p>
        </w:tc>
      </w:tr>
      <w:tr>
        <w:trPr/>
        <w:tc>
          <w:tcPr>
            <w:tcW w:w="2193"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Loss Metrics</w:t>
            </w:r>
          </w:p>
        </w:tc>
        <w:tc>
          <w:tcPr>
            <w:tcW w:w="135" w:type="dxa"/>
            <w:tcBorders/>
            <w:shd w:fill="auto" w:val="clear"/>
            <w:vAlign w:val="bottom"/>
          </w:tcPr>
          <w:p>
            <w:pPr>
              <w:pStyle w:val="TableContents"/>
              <w:spacing w:before="0" w:after="283"/>
              <w:rPr/>
            </w:pPr>
            <w:r>
              <w:rPr/>
              <w:t>  </w:t>
            </w:r>
          </w:p>
        </w:tc>
        <w:tc>
          <w:tcPr>
            <w:tcW w:w="11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0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 2013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1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1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056"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rHeight w:val="120" w:hRule="atLeast"/>
        </w:trPr>
        <w:tc>
          <w:tcPr>
            <w:tcW w:w="2193" w:type="dxa"/>
            <w:tcBorders/>
            <w:shd w:fill="auto" w:val="clear"/>
            <w:vAlign w:val="center"/>
          </w:tcPr>
          <w:p>
            <w:pPr>
              <w:pStyle w:val="TableContents"/>
              <w:spacing w:before="0" w:after="283"/>
              <w:rPr>
                <w:sz w:val="4"/>
                <w:szCs w:val="4"/>
              </w:rPr>
            </w:pPr>
            <w:r>
              <w:rPr>
                <w:sz w:val="4"/>
                <w:szCs w:val="4"/>
              </w:rPr>
            </w:r>
          </w:p>
        </w:tc>
        <w:tc>
          <w:tcPr>
            <w:tcW w:w="1481" w:type="dxa"/>
            <w:gridSpan w:val="4"/>
            <w:tcBorders/>
            <w:shd w:fill="auto" w:val="clear"/>
            <w:vAlign w:val="center"/>
          </w:tcPr>
          <w:p>
            <w:pPr>
              <w:pStyle w:val="TableContents"/>
              <w:spacing w:before="0" w:after="283"/>
              <w:rPr>
                <w:sz w:val="4"/>
                <w:szCs w:val="4"/>
              </w:rPr>
            </w:pPr>
            <w:r>
              <w:rPr>
                <w:sz w:val="4"/>
                <w:szCs w:val="4"/>
              </w:rPr>
            </w:r>
          </w:p>
        </w:tc>
        <w:tc>
          <w:tcPr>
            <w:tcW w:w="1286" w:type="dxa"/>
            <w:gridSpan w:val="4"/>
            <w:tcBorders/>
            <w:shd w:fill="auto" w:val="clear"/>
            <w:vAlign w:val="center"/>
          </w:tcPr>
          <w:p>
            <w:pPr>
              <w:pStyle w:val="TableContents"/>
              <w:spacing w:before="0" w:after="283"/>
              <w:rPr>
                <w:sz w:val="4"/>
                <w:szCs w:val="4"/>
              </w:rPr>
            </w:pPr>
            <w:r>
              <w:rPr>
                <w:sz w:val="4"/>
                <w:szCs w:val="4"/>
              </w:rPr>
            </w:r>
          </w:p>
        </w:tc>
        <w:tc>
          <w:tcPr>
            <w:tcW w:w="1183" w:type="dxa"/>
            <w:gridSpan w:val="4"/>
            <w:tcBorders/>
            <w:shd w:fill="auto" w:val="clear"/>
            <w:vAlign w:val="center"/>
          </w:tcPr>
          <w:p>
            <w:pPr>
              <w:pStyle w:val="TableContents"/>
              <w:spacing w:before="0" w:after="283"/>
              <w:rPr>
                <w:sz w:val="4"/>
                <w:szCs w:val="4"/>
              </w:rPr>
            </w:pPr>
            <w:r>
              <w:rPr>
                <w:sz w:val="4"/>
                <w:szCs w:val="4"/>
              </w:rPr>
            </w:r>
          </w:p>
        </w:tc>
        <w:tc>
          <w:tcPr>
            <w:tcW w:w="1377" w:type="dxa"/>
            <w:gridSpan w:val="4"/>
            <w:tcBorders/>
            <w:shd w:fill="auto" w:val="clear"/>
            <w:vAlign w:val="center"/>
          </w:tcPr>
          <w:p>
            <w:pPr>
              <w:pStyle w:val="TableContents"/>
              <w:spacing w:before="0" w:after="283"/>
              <w:rPr>
                <w:sz w:val="4"/>
                <w:szCs w:val="4"/>
              </w:rPr>
            </w:pPr>
            <w:r>
              <w:rPr>
                <w:sz w:val="4"/>
                <w:szCs w:val="4"/>
              </w:rPr>
            </w:r>
          </w:p>
        </w:tc>
        <w:tc>
          <w:tcPr>
            <w:tcW w:w="1422" w:type="dxa"/>
            <w:gridSpan w:val="4"/>
            <w:tcBorders/>
            <w:shd w:fill="auto" w:val="clear"/>
            <w:vAlign w:val="center"/>
          </w:tcPr>
          <w:p>
            <w:pPr>
              <w:pStyle w:val="TableContents"/>
              <w:spacing w:before="0" w:after="283"/>
              <w:rPr>
                <w:sz w:val="4"/>
                <w:szCs w:val="4"/>
              </w:rPr>
            </w:pPr>
            <w:r>
              <w:rPr>
                <w:sz w:val="4"/>
                <w:szCs w:val="4"/>
              </w:rPr>
            </w:r>
          </w:p>
        </w:tc>
        <w:tc>
          <w:tcPr>
            <w:tcW w:w="1263" w:type="dxa"/>
            <w:gridSpan w:val="4"/>
            <w:tcBorders/>
            <w:shd w:fill="auto" w:val="clear"/>
            <w:vAlign w:val="center"/>
          </w:tcPr>
          <w:p>
            <w:pPr>
              <w:pStyle w:val="TableContents"/>
              <w:spacing w:before="0" w:after="283"/>
              <w:rPr>
                <w:sz w:val="4"/>
                <w:szCs w:val="4"/>
              </w:rPr>
            </w:pPr>
            <w:r>
              <w:rPr>
                <w:sz w:val="4"/>
                <w:szCs w:val="4"/>
              </w:rPr>
            </w:r>
          </w:p>
        </w:tc>
      </w:tr>
      <w:tr>
        <w:trPr/>
        <w:tc>
          <w:tcPr>
            <w:tcW w:w="2193"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Beginning Reserves</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130</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141</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Paid claims(3)</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Increase in reserves</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Impact of changes in foreign exchange rates</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2193"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283"/>
              <w:rPr/>
            </w:pPr>
            <w:r>
              <w:rPr/>
              <w:t> </w:t>
            </w:r>
          </w:p>
        </w:tc>
        <w:tc>
          <w:tcPr>
            <w:tcW w:w="91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82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pBdr>
                <w:top w:val="single" w:sz="2" w:space="1" w:color="000000"/>
              </w:pBdr>
              <w:spacing w:before="0" w:after="283"/>
              <w:rPr/>
            </w:pPr>
            <w:r>
              <w:rPr/>
              <w:t> </w:t>
            </w:r>
          </w:p>
        </w:tc>
        <w:tc>
          <w:tcPr>
            <w:tcW w:w="99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2193" w:type="dxa"/>
            <w:tcBorders/>
            <w:shd w:fill="CCEEFF" w:val="clear"/>
          </w:tcPr>
          <w:p>
            <w:pPr>
              <w:pStyle w:val="TableContents"/>
              <w:spacing w:before="0" w:after="283"/>
              <w:rPr>
                <w:rFonts w:ascii="Times New Roman" w:hAnsi="Times New Roman"/>
                <w:b/>
                <w:sz w:val="14"/>
              </w:rPr>
            </w:pPr>
            <w:r>
              <w:rPr>
                <w:rFonts w:ascii="Times New Roman" w:hAnsi="Times New Roman"/>
                <w:b/>
                <w:sz w:val="14"/>
              </w:rPr>
              <w:t>Ending Reserves</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130</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902" w:type="dxa"/>
            <w:tcBorders/>
            <w:shd w:fill="CCEEFF" w:val="clear"/>
            <w:vAlign w:val="bottom"/>
          </w:tcPr>
          <w:p>
            <w:pPr>
              <w:pStyle w:val="TableContents"/>
              <w:spacing w:before="0" w:after="283"/>
              <w:rPr>
                <w:sz w:val="4"/>
                <w:szCs w:val="4"/>
              </w:rPr>
            </w:pPr>
            <w:r>
              <w:rPr>
                <w:sz w:val="4"/>
                <w:szCs w:val="4"/>
              </w:rPr>
            </w:r>
          </w:p>
        </w:tc>
        <w:tc>
          <w:tcPr>
            <w:tcW w:w="131" w:type="dxa"/>
            <w:tcBorders/>
            <w:shd w:fill="CCEEFF" w:val="clear"/>
            <w:vAlign w:val="bottom"/>
          </w:tcPr>
          <w:p>
            <w:pPr>
              <w:pStyle w:val="TableContents"/>
              <w:spacing w:before="0" w:after="283"/>
              <w:rPr>
                <w:sz w:val="4"/>
                <w:szCs w:val="4"/>
              </w:rPr>
            </w:pPr>
            <w:r>
              <w:rPr>
                <w:sz w:val="4"/>
                <w:szCs w:val="4"/>
              </w:rPr>
            </w:r>
          </w:p>
        </w:tc>
      </w:tr>
      <w:tr>
        <w:trPr/>
        <w:tc>
          <w:tcPr>
            <w:tcW w:w="2193"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3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double" w:sz="6" w:space="1" w:color="000000"/>
              </w:pBdr>
              <w:spacing w:before="0" w:after="283"/>
              <w:rPr/>
            </w:pPr>
            <w:r>
              <w:rPr/>
              <w:t> </w:t>
            </w:r>
          </w:p>
        </w:tc>
        <w:tc>
          <w:tcPr>
            <w:tcW w:w="91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82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pBdr>
                <w:top w:val="double" w:sz="6" w:space="1" w:color="000000"/>
              </w:pBdr>
              <w:spacing w:before="0" w:after="283"/>
              <w:rPr/>
            </w:pPr>
            <w:r>
              <w:rPr/>
              <w:t> </w:t>
            </w:r>
          </w:p>
        </w:tc>
        <w:tc>
          <w:tcPr>
            <w:tcW w:w="99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3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rHeight w:val="240" w:hRule="atLeast"/>
        </w:trPr>
        <w:tc>
          <w:tcPr>
            <w:tcW w:w="2193" w:type="dxa"/>
            <w:tcBorders/>
            <w:shd w:fill="auto" w:val="clear"/>
            <w:vAlign w:val="center"/>
          </w:tcPr>
          <w:p>
            <w:pPr>
              <w:pStyle w:val="TableContents"/>
              <w:spacing w:before="0" w:after="283"/>
              <w:rPr>
                <w:sz w:val="4"/>
                <w:szCs w:val="4"/>
              </w:rPr>
            </w:pPr>
            <w:r>
              <w:rPr>
                <w:sz w:val="4"/>
                <w:szCs w:val="4"/>
              </w:rPr>
            </w:r>
          </w:p>
        </w:tc>
        <w:tc>
          <w:tcPr>
            <w:tcW w:w="2767" w:type="dxa"/>
            <w:gridSpan w:val="8"/>
            <w:tcBorders/>
            <w:shd w:fill="auto" w:val="clear"/>
            <w:vAlign w:val="center"/>
          </w:tcPr>
          <w:p>
            <w:pPr>
              <w:pStyle w:val="TableContents"/>
              <w:spacing w:before="0" w:after="283"/>
              <w:rPr>
                <w:sz w:val="4"/>
                <w:szCs w:val="4"/>
              </w:rPr>
            </w:pPr>
            <w:r>
              <w:rPr>
                <w:sz w:val="4"/>
                <w:szCs w:val="4"/>
              </w:rPr>
            </w:r>
          </w:p>
        </w:tc>
        <w:tc>
          <w:tcPr>
            <w:tcW w:w="2560" w:type="dxa"/>
            <w:gridSpan w:val="8"/>
            <w:tcBorders/>
            <w:shd w:fill="auto" w:val="clear"/>
            <w:vAlign w:val="center"/>
          </w:tcPr>
          <w:p>
            <w:pPr>
              <w:pStyle w:val="TableContents"/>
              <w:spacing w:before="0" w:after="283"/>
              <w:rPr>
                <w:sz w:val="4"/>
                <w:szCs w:val="4"/>
              </w:rPr>
            </w:pPr>
            <w:r>
              <w:rPr>
                <w:sz w:val="4"/>
                <w:szCs w:val="4"/>
              </w:rPr>
            </w:r>
          </w:p>
        </w:tc>
        <w:tc>
          <w:tcPr>
            <w:tcW w:w="2685" w:type="dxa"/>
            <w:gridSpan w:val="8"/>
            <w:tcBorders/>
            <w:shd w:fill="auto" w:val="clear"/>
            <w:vAlign w:val="center"/>
          </w:tcPr>
          <w:p>
            <w:pPr>
              <w:pStyle w:val="TableContents"/>
              <w:spacing w:before="0" w:after="283"/>
              <w:rPr>
                <w:sz w:val="4"/>
                <w:szCs w:val="4"/>
              </w:rPr>
            </w:pPr>
            <w:r>
              <w:rPr>
                <w:sz w:val="4"/>
                <w:szCs w:val="4"/>
              </w:rPr>
            </w:r>
          </w:p>
        </w:tc>
      </w:tr>
      <w:tr>
        <w:trPr/>
        <w:tc>
          <w:tcPr>
            <w:tcW w:w="219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47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32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47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131" w:type="dxa"/>
            <w:tcBorders/>
            <w:shd w:fill="auto" w:val="clear"/>
            <w:vAlign w:val="bottom"/>
          </w:tcPr>
          <w:p>
            <w:pPr>
              <w:pStyle w:val="TableContents"/>
              <w:spacing w:before="0" w:after="283"/>
              <w:rPr/>
            </w:pPr>
            <w:r>
              <w:rPr/>
              <w:t> </w:t>
            </w:r>
          </w:p>
        </w:tc>
      </w:tr>
      <w:tr>
        <w:trPr/>
        <w:tc>
          <w:tcPr>
            <w:tcW w:w="2193"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Province and Territory</w:t>
            </w:r>
          </w:p>
        </w:tc>
        <w:tc>
          <w:tcPr>
            <w:tcW w:w="135" w:type="dxa"/>
            <w:tcBorders/>
            <w:shd w:fill="auto" w:val="clear"/>
            <w:vAlign w:val="bottom"/>
          </w:tcPr>
          <w:p>
            <w:pPr>
              <w:pStyle w:val="TableContents"/>
              <w:spacing w:before="0" w:after="283"/>
              <w:rPr/>
            </w:pPr>
            <w:r>
              <w:rPr/>
              <w:t>  </w:t>
            </w:r>
          </w:p>
        </w:tc>
        <w:tc>
          <w:tcPr>
            <w:tcW w:w="11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0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 Rate</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14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 Rate</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1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0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 Rate</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Ontario</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0.09%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British Columbia</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0.18%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Alberta</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0.24%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Quebec</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0.20%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Nova Scotia</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0.18%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Saskatchewan</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0.13%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Manitoba</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0.07%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New Brunswick</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0.22%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All Other</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0.12%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sz w:val="4"/>
                <w:szCs w:val="4"/>
              </w:rPr>
            </w:pPr>
            <w:r>
              <w:rPr>
                <w:sz w:val="4"/>
                <w:szCs w:val="4"/>
              </w:rPr>
            </w:r>
          </w:p>
        </w:tc>
        <w:tc>
          <w:tcPr>
            <w:tcW w:w="91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82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sz w:val="4"/>
                <w:szCs w:val="4"/>
              </w:rPr>
            </w:pPr>
            <w:r>
              <w:rPr>
                <w:sz w:val="4"/>
                <w:szCs w:val="4"/>
              </w:rPr>
            </w:r>
          </w:p>
        </w:tc>
        <w:tc>
          <w:tcPr>
            <w:tcW w:w="99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Total</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0.15%  </w:t>
            </w:r>
          </w:p>
        </w:tc>
        <w:tc>
          <w:tcPr>
            <w:tcW w:w="131" w:type="dxa"/>
            <w:tcBorders/>
            <w:shd w:fill="auto" w:val="clear"/>
            <w:vAlign w:val="bottom"/>
          </w:tcPr>
          <w:p>
            <w:pPr>
              <w:pStyle w:val="TableContents"/>
              <w:spacing w:before="0" w:after="283"/>
              <w:rPr/>
            </w:pPr>
            <w:r>
              <w:rPr/>
              <w:t>  </w:t>
            </w:r>
          </w:p>
        </w:tc>
      </w:tr>
      <w:tr>
        <w:trPr/>
        <w:tc>
          <w:tcPr>
            <w:tcW w:w="2193"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3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sz w:val="4"/>
                <w:szCs w:val="4"/>
              </w:rPr>
            </w:pPr>
            <w:r>
              <w:rPr>
                <w:sz w:val="4"/>
                <w:szCs w:val="4"/>
              </w:rPr>
            </w:r>
          </w:p>
        </w:tc>
        <w:tc>
          <w:tcPr>
            <w:tcW w:w="91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82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sz w:val="4"/>
                <w:szCs w:val="4"/>
              </w:rPr>
            </w:pPr>
            <w:r>
              <w:rPr>
                <w:sz w:val="4"/>
                <w:szCs w:val="4"/>
              </w:rPr>
            </w:r>
          </w:p>
        </w:tc>
        <w:tc>
          <w:tcPr>
            <w:tcW w:w="99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3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rHeight w:val="75" w:hRule="atLeast"/>
        </w:trPr>
        <w:tc>
          <w:tcPr>
            <w:tcW w:w="2193" w:type="dxa"/>
            <w:tcBorders/>
            <w:shd w:fill="auto" w:val="clear"/>
            <w:vAlign w:val="center"/>
          </w:tcPr>
          <w:p>
            <w:pPr>
              <w:pStyle w:val="TableContents"/>
              <w:spacing w:before="0" w:after="283"/>
              <w:rPr>
                <w:sz w:val="4"/>
                <w:szCs w:val="4"/>
              </w:rPr>
            </w:pPr>
            <w:r>
              <w:rPr>
                <w:sz w:val="4"/>
                <w:szCs w:val="4"/>
              </w:rPr>
            </w:r>
          </w:p>
        </w:tc>
        <w:tc>
          <w:tcPr>
            <w:tcW w:w="1481" w:type="dxa"/>
            <w:gridSpan w:val="4"/>
            <w:tcBorders/>
            <w:shd w:fill="auto" w:val="clear"/>
            <w:vAlign w:val="center"/>
          </w:tcPr>
          <w:p>
            <w:pPr>
              <w:pStyle w:val="TableContents"/>
              <w:spacing w:before="0" w:after="283"/>
              <w:rPr>
                <w:sz w:val="4"/>
                <w:szCs w:val="4"/>
              </w:rPr>
            </w:pPr>
            <w:r>
              <w:rPr>
                <w:sz w:val="4"/>
                <w:szCs w:val="4"/>
              </w:rPr>
            </w:r>
          </w:p>
        </w:tc>
        <w:tc>
          <w:tcPr>
            <w:tcW w:w="1286" w:type="dxa"/>
            <w:gridSpan w:val="4"/>
            <w:tcBorders/>
            <w:shd w:fill="auto" w:val="clear"/>
            <w:vAlign w:val="center"/>
          </w:tcPr>
          <w:p>
            <w:pPr>
              <w:pStyle w:val="TableContents"/>
              <w:spacing w:before="0" w:after="283"/>
              <w:rPr>
                <w:sz w:val="4"/>
                <w:szCs w:val="4"/>
              </w:rPr>
            </w:pPr>
            <w:r>
              <w:rPr>
                <w:sz w:val="4"/>
                <w:szCs w:val="4"/>
              </w:rPr>
            </w:r>
          </w:p>
        </w:tc>
        <w:tc>
          <w:tcPr>
            <w:tcW w:w="1183" w:type="dxa"/>
            <w:gridSpan w:val="4"/>
            <w:tcBorders/>
            <w:shd w:fill="auto" w:val="clear"/>
            <w:vAlign w:val="center"/>
          </w:tcPr>
          <w:p>
            <w:pPr>
              <w:pStyle w:val="TableContents"/>
              <w:spacing w:before="0" w:after="283"/>
              <w:rPr>
                <w:sz w:val="4"/>
                <w:szCs w:val="4"/>
              </w:rPr>
            </w:pPr>
            <w:r>
              <w:rPr>
                <w:sz w:val="4"/>
                <w:szCs w:val="4"/>
              </w:rPr>
            </w:r>
          </w:p>
        </w:tc>
        <w:tc>
          <w:tcPr>
            <w:tcW w:w="1377" w:type="dxa"/>
            <w:gridSpan w:val="4"/>
            <w:tcBorders/>
            <w:shd w:fill="auto" w:val="clear"/>
            <w:vAlign w:val="center"/>
          </w:tcPr>
          <w:p>
            <w:pPr>
              <w:pStyle w:val="TableContents"/>
              <w:spacing w:before="0" w:after="283"/>
              <w:rPr>
                <w:sz w:val="4"/>
                <w:szCs w:val="4"/>
              </w:rPr>
            </w:pPr>
            <w:r>
              <w:rPr>
                <w:sz w:val="4"/>
                <w:szCs w:val="4"/>
              </w:rPr>
            </w:r>
          </w:p>
        </w:tc>
        <w:tc>
          <w:tcPr>
            <w:tcW w:w="1422" w:type="dxa"/>
            <w:gridSpan w:val="4"/>
            <w:tcBorders/>
            <w:shd w:fill="auto" w:val="clear"/>
            <w:vAlign w:val="center"/>
          </w:tcPr>
          <w:p>
            <w:pPr>
              <w:pStyle w:val="TableContents"/>
              <w:spacing w:before="0" w:after="283"/>
              <w:rPr>
                <w:sz w:val="4"/>
                <w:szCs w:val="4"/>
              </w:rPr>
            </w:pPr>
            <w:r>
              <w:rPr>
                <w:sz w:val="4"/>
                <w:szCs w:val="4"/>
              </w:rPr>
            </w:r>
          </w:p>
        </w:tc>
        <w:tc>
          <w:tcPr>
            <w:tcW w:w="1263" w:type="dxa"/>
            <w:gridSpan w:val="4"/>
            <w:tcBorders/>
            <w:shd w:fill="auto" w:val="clear"/>
            <w:vAlign w:val="center"/>
          </w:tcPr>
          <w:p>
            <w:pPr>
              <w:pStyle w:val="TableContents"/>
              <w:spacing w:before="0" w:after="283"/>
              <w:rPr>
                <w:sz w:val="4"/>
                <w:szCs w:val="4"/>
              </w:rPr>
            </w:pPr>
            <w:r>
              <w:rPr>
                <w:sz w:val="4"/>
                <w:szCs w:val="4"/>
              </w:rPr>
            </w:r>
          </w:p>
        </w:tc>
      </w:tr>
      <w:tr>
        <w:trPr/>
        <w:tc>
          <w:tcPr>
            <w:tcW w:w="2193"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By Policy Year</w:t>
            </w:r>
          </w:p>
        </w:tc>
        <w:tc>
          <w:tcPr>
            <w:tcW w:w="135" w:type="dxa"/>
            <w:tcBorders/>
            <w:shd w:fill="auto" w:val="clear"/>
            <w:vAlign w:val="bottom"/>
          </w:tcPr>
          <w:p>
            <w:pPr>
              <w:pStyle w:val="TableContents"/>
              <w:spacing w:before="0" w:after="283"/>
              <w:rPr/>
            </w:pPr>
            <w:r>
              <w:rPr/>
              <w:t>  </w:t>
            </w:r>
          </w:p>
        </w:tc>
        <w:tc>
          <w:tcPr>
            <w:tcW w:w="1191"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055"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952"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146"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191"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056"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2005 and prior</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0.04%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2006</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0.18%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2007</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0.26%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2008</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0.35%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2009</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0.30%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2010</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0.27%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2011</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0.14%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2012</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0.07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0.06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0.01%  </w:t>
            </w:r>
          </w:p>
        </w:tc>
        <w:tc>
          <w:tcPr>
            <w:tcW w:w="131" w:type="dxa"/>
            <w:tcBorders/>
            <w:shd w:fill="auto" w:val="clear"/>
            <w:vAlign w:val="bottom"/>
          </w:tcPr>
          <w:p>
            <w:pPr>
              <w:pStyle w:val="TableContents"/>
              <w:spacing w:before="0" w:after="283"/>
              <w:rPr/>
            </w:pPr>
            <w:r>
              <w:rPr/>
              <w:t>  </w:t>
            </w:r>
          </w:p>
        </w:tc>
      </w:tr>
      <w:tr>
        <w:trPr/>
        <w:tc>
          <w:tcPr>
            <w:tcW w:w="2193" w:type="dxa"/>
            <w:tcBorders/>
            <w:shd w:fill="CCEEFF" w:val="clear"/>
          </w:tcPr>
          <w:p>
            <w:pPr>
              <w:pStyle w:val="TableContents"/>
              <w:spacing w:before="0" w:after="283"/>
              <w:rPr>
                <w:rFonts w:ascii="Times New Roman" w:hAnsi="Times New Roman"/>
                <w:sz w:val="14"/>
              </w:rPr>
            </w:pPr>
            <w:r>
              <w:rPr>
                <w:rFonts w:ascii="Times New Roman" w:hAnsi="Times New Roman"/>
                <w:sz w:val="14"/>
              </w:rPr>
              <w:t>2013</w:t>
            </w:r>
          </w:p>
        </w:tc>
        <w:tc>
          <w:tcPr>
            <w:tcW w:w="1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  </w:t>
            </w:r>
          </w:p>
        </w:tc>
        <w:tc>
          <w:tcPr>
            <w:tcW w:w="131" w:type="dxa"/>
            <w:tcBorders/>
            <w:shd w:fill="CCEEFF" w:val="clear"/>
            <w:vAlign w:val="bottom"/>
          </w:tcPr>
          <w:p>
            <w:pPr>
              <w:pStyle w:val="TableContents"/>
              <w:spacing w:before="0" w:after="283"/>
              <w:rPr/>
            </w:pPr>
            <w:r>
              <w:rPr/>
              <w:t>  </w:t>
            </w:r>
          </w:p>
        </w:tc>
      </w:tr>
      <w:tr>
        <w:trPr/>
        <w:tc>
          <w:tcPr>
            <w:tcW w:w="2193"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sz w:val="4"/>
                <w:szCs w:val="4"/>
              </w:rPr>
            </w:pPr>
            <w:r>
              <w:rPr>
                <w:sz w:val="4"/>
                <w:szCs w:val="4"/>
              </w:rPr>
            </w:r>
          </w:p>
        </w:tc>
        <w:tc>
          <w:tcPr>
            <w:tcW w:w="91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82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sz w:val="4"/>
                <w:szCs w:val="4"/>
              </w:rPr>
            </w:pPr>
            <w:r>
              <w:rPr>
                <w:sz w:val="4"/>
                <w:szCs w:val="4"/>
              </w:rPr>
            </w:r>
          </w:p>
        </w:tc>
        <w:tc>
          <w:tcPr>
            <w:tcW w:w="99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r>
        <w:trPr/>
        <w:tc>
          <w:tcPr>
            <w:tcW w:w="2193" w:type="dxa"/>
            <w:tcBorders/>
            <w:shd w:fill="auto" w:val="clear"/>
          </w:tcPr>
          <w:p>
            <w:pPr>
              <w:pStyle w:val="TableContents"/>
              <w:spacing w:before="0" w:after="283"/>
              <w:rPr>
                <w:rFonts w:ascii="Times New Roman" w:hAnsi="Times New Roman"/>
                <w:sz w:val="14"/>
              </w:rPr>
            </w:pPr>
            <w:r>
              <w:rPr>
                <w:rFonts w:ascii="Times New Roman" w:hAnsi="Times New Roman"/>
                <w:sz w:val="14"/>
              </w:rPr>
              <w:t>Total</w:t>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0.15%  </w:t>
            </w:r>
          </w:p>
        </w:tc>
        <w:tc>
          <w:tcPr>
            <w:tcW w:w="131" w:type="dxa"/>
            <w:tcBorders/>
            <w:shd w:fill="auto" w:val="clear"/>
            <w:vAlign w:val="bottom"/>
          </w:tcPr>
          <w:p>
            <w:pPr>
              <w:pStyle w:val="TableContents"/>
              <w:spacing w:before="0" w:after="283"/>
              <w:rPr/>
            </w:pPr>
            <w:r>
              <w:rPr/>
              <w:t>  </w:t>
            </w:r>
          </w:p>
        </w:tc>
      </w:tr>
      <w:tr>
        <w:trPr/>
        <w:tc>
          <w:tcPr>
            <w:tcW w:w="2193"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3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sz w:val="4"/>
                <w:szCs w:val="4"/>
              </w:rPr>
            </w:pPr>
            <w:r>
              <w:rPr>
                <w:sz w:val="4"/>
                <w:szCs w:val="4"/>
              </w:rPr>
            </w:r>
          </w:p>
        </w:tc>
        <w:tc>
          <w:tcPr>
            <w:tcW w:w="91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82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sz w:val="4"/>
                <w:szCs w:val="4"/>
              </w:rPr>
            </w:pPr>
            <w:r>
              <w:rPr>
                <w:sz w:val="4"/>
                <w:szCs w:val="4"/>
              </w:rPr>
            </w:r>
          </w:p>
        </w:tc>
        <w:tc>
          <w:tcPr>
            <w:tcW w:w="99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76"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3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sz w:val="4"/>
                <w:szCs w:val="4"/>
              </w:rPr>
            </w:pPr>
            <w:r>
              <w:rPr>
                <w:sz w:val="4"/>
                <w:szCs w:val="4"/>
              </w:rPr>
            </w:r>
          </w:p>
        </w:tc>
        <w:tc>
          <w:tcPr>
            <w:tcW w:w="902"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Insured loans in-force represent the original number of loans insured for which the coverage term has not expired, and for which no policy level cancellation or termination has been received.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Delinquent rates are based on insured loans in-force.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Paid claims exclude adjustments for expected recoveries related to loss reserves.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Key Performance MeasuresInternational Mortgage Insurance SegmentCanada </w:t>
      </w:r>
    </w:p>
    <w:p>
      <w:pPr>
        <w:pStyle w:val="TextBody"/>
        <w:spacing w:before="0" w:after="0"/>
        <w:jc w:val="center"/>
        <w:rPr>
          <w:rFonts w:ascii="Times New Roman" w:hAnsi="Times New Roman"/>
          <w:b/>
          <w:sz w:val="20"/>
        </w:rPr>
      </w:pPr>
      <w:r>
        <w:rPr>
          <w:rFonts w:ascii="Times New Roman" w:hAnsi="Times New Roman"/>
          <w:b/>
          <w:sz w:val="20"/>
        </w:rPr>
        <w:t xml:space="preserve">(Canadian 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91"/>
        <w:gridCol w:w="99"/>
        <w:gridCol w:w="60"/>
        <w:gridCol w:w="120"/>
        <w:gridCol w:w="95"/>
        <w:gridCol w:w="275"/>
        <w:gridCol w:w="177"/>
        <w:gridCol w:w="148"/>
        <w:gridCol w:w="95"/>
        <w:gridCol w:w="275"/>
        <w:gridCol w:w="155"/>
        <w:gridCol w:w="99"/>
        <w:gridCol w:w="95"/>
        <w:gridCol w:w="275"/>
        <w:gridCol w:w="155"/>
        <w:gridCol w:w="99"/>
        <w:gridCol w:w="96"/>
        <w:gridCol w:w="253"/>
        <w:gridCol w:w="120"/>
        <w:gridCol w:w="148"/>
        <w:gridCol w:w="95"/>
        <w:gridCol w:w="275"/>
        <w:gridCol w:w="155"/>
        <w:gridCol w:w="99"/>
        <w:gridCol w:w="95"/>
        <w:gridCol w:w="275"/>
        <w:gridCol w:w="155"/>
        <w:gridCol w:w="99"/>
        <w:gridCol w:w="95"/>
        <w:gridCol w:w="275"/>
        <w:gridCol w:w="155"/>
        <w:gridCol w:w="99"/>
        <w:gridCol w:w="95"/>
        <w:gridCol w:w="275"/>
        <w:gridCol w:w="154"/>
        <w:gridCol w:w="99"/>
        <w:gridCol w:w="97"/>
        <w:gridCol w:w="253"/>
        <w:gridCol w:w="130"/>
      </w:tblGrid>
      <w:tr>
        <w:trPr/>
        <w:tc>
          <w:tcPr>
            <w:tcW w:w="4391"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97"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4391"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2292"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845"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0" w:type="dxa"/>
            <w:tcBorders/>
            <w:shd w:fill="auto" w:val="clear"/>
            <w:vAlign w:val="bottom"/>
          </w:tcPr>
          <w:p>
            <w:pPr>
              <w:pStyle w:val="TableContents"/>
              <w:spacing w:before="0" w:after="283"/>
              <w:rPr/>
            </w:pPr>
            <w:r>
              <w:rPr/>
              <w:t> </w:t>
            </w:r>
          </w:p>
        </w:tc>
      </w:tr>
      <w:tr>
        <w:trPr/>
        <w:tc>
          <w:tcPr>
            <w:tcW w:w="4391"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3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4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4"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0" w:type="dxa"/>
            <w:tcBorders/>
            <w:shd w:fill="auto" w:val="clear"/>
            <w:vAlign w:val="bottom"/>
          </w:tcPr>
          <w:p>
            <w:pPr>
              <w:pStyle w:val="TableContents"/>
              <w:spacing w:before="0" w:after="283"/>
              <w:rPr/>
            </w:pPr>
            <w:r>
              <w:rPr/>
              <w:t> </w:t>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b/>
                <w:sz w:val="14"/>
              </w:rPr>
              <w:t>Paid Claims</w:t>
            </w:r>
            <w:r>
              <w:rPr>
                <w:rFonts w:ascii="Times New Roman" w:hAnsi="Times New Roman"/>
                <w:sz w:val="14"/>
              </w:rPr>
              <w:t>(1)</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77" w:type="dxa"/>
            <w:tcBorders>
              <w:right w:val="single" w:sz="2" w:space="0" w:color="000000"/>
            </w:tcBorders>
            <w:shd w:fill="CCEEFF" w:val="clear"/>
            <w:tcMar>
              <w:right w:w="28" w:type="dxa"/>
            </w:tcM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Flow</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w:t>
            </w:r>
          </w:p>
        </w:tc>
        <w:tc>
          <w:tcPr>
            <w:tcW w:w="12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4"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130" w:type="dxa"/>
            <w:tcBorders/>
            <w:shd w:fill="auto" w:val="clear"/>
            <w:vAlign w:val="bottom"/>
          </w:tcPr>
          <w:p>
            <w:pPr>
              <w:pStyle w:val="TableContents"/>
              <w:spacing w:before="0" w:after="283"/>
              <w:rPr/>
            </w:pPr>
            <w:r>
              <w:rPr/>
              <w:t>  </w:t>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Bulk</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7" w:type="dxa"/>
            <w:tcBorders>
              <w:right w:val="single" w:sz="2" w:space="0" w:color="000000"/>
            </w:tcBorders>
            <w:shd w:fill="CCEEFF" w:val="clear"/>
            <w:tcMar>
              <w:right w:w="28" w:type="dxa"/>
            </w:tcM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4"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30" w:type="dxa"/>
            <w:tcBorders/>
            <w:shd w:fill="CCEEFF" w:val="clear"/>
            <w:vAlign w:val="bottom"/>
          </w:tcPr>
          <w:p>
            <w:pPr>
              <w:pStyle w:val="TableContents"/>
              <w:spacing w:before="0" w:after="283"/>
              <w:rPr/>
            </w:pPr>
            <w:r>
              <w:rPr/>
              <w:t>  </w:t>
            </w:r>
          </w:p>
        </w:tc>
      </w:tr>
      <w:tr>
        <w:trPr/>
        <w:tc>
          <w:tcPr>
            <w:tcW w:w="4391"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c>
          <w:tcPr>
            <w:tcW w:w="4391" w:type="dxa"/>
            <w:tcBorders/>
            <w:shd w:fill="auto" w:val="clear"/>
          </w:tcPr>
          <w:p>
            <w:pPr>
              <w:pStyle w:val="TableContents"/>
              <w:spacing w:before="0" w:after="283"/>
              <w:rPr>
                <w:rFonts w:ascii="Times New Roman" w:hAnsi="Times New Roman"/>
                <w:b/>
                <w:sz w:val="14"/>
              </w:rPr>
            </w:pPr>
            <w:r>
              <w:rPr>
                <w:rFonts w:ascii="Times New Roman" w:hAnsi="Times New Roman"/>
                <w:b/>
                <w:sz w:val="14"/>
              </w:rPr>
              <w:t>Total Paid Claims</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w:t>
            </w:r>
          </w:p>
        </w:tc>
        <w:tc>
          <w:tcPr>
            <w:tcW w:w="12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54"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223</w:t>
            </w:r>
          </w:p>
        </w:tc>
        <w:tc>
          <w:tcPr>
            <w:tcW w:w="130" w:type="dxa"/>
            <w:tcBorders/>
            <w:shd w:fill="auto" w:val="clear"/>
            <w:vAlign w:val="bottom"/>
          </w:tcPr>
          <w:p>
            <w:pPr>
              <w:pStyle w:val="TableContents"/>
              <w:spacing w:before="0" w:after="283"/>
              <w:rPr/>
            </w:pPr>
            <w:r>
              <w:rPr/>
              <w:t>  </w:t>
            </w:r>
          </w:p>
        </w:tc>
      </w:tr>
      <w:tr>
        <w:trPr/>
        <w:tc>
          <w:tcPr>
            <w:tcW w:w="4391"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pBdr>
                <w:top w:val="double" w:sz="6" w:space="1" w:color="000000"/>
              </w:pBdr>
              <w:spacing w:before="0" w:after="283"/>
              <w:rPr/>
            </w:pPr>
            <w:r>
              <w:rPr/>
              <w:t> </w:t>
            </w:r>
          </w:p>
        </w:tc>
        <w:tc>
          <w:tcPr>
            <w:tcW w:w="253"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double" w:sz="6" w:space="1" w:color="000000"/>
              </w:pBdr>
              <w:spacing w:before="0" w:after="283"/>
              <w:rPr/>
            </w:pPr>
            <w:r>
              <w:rPr/>
              <w:t> </w:t>
            </w:r>
          </w:p>
        </w:tc>
        <w:tc>
          <w:tcPr>
            <w:tcW w:w="253" w:type="dxa"/>
            <w:tcBorders/>
            <w:shd w:fill="auto" w:val="clear"/>
            <w:vAlign w:val="bottom"/>
          </w:tcPr>
          <w:p>
            <w:pPr>
              <w:pStyle w:val="TableContents"/>
              <w:pBdr>
                <w:top w:val="double" w:sz="6" w:space="1" w:color="000000"/>
              </w:pBdr>
              <w:spacing w:before="0" w:after="283"/>
              <w:rPr/>
            </w:pPr>
            <w:r>
              <w:rPr/>
              <w:t> </w:t>
            </w:r>
          </w:p>
        </w:tc>
        <w:tc>
          <w:tcPr>
            <w:tcW w:w="130" w:type="dxa"/>
            <w:tcBorders/>
            <w:shd w:fill="auto" w:val="clear"/>
            <w:vAlign w:val="center"/>
          </w:tcPr>
          <w:p>
            <w:pPr>
              <w:pStyle w:val="TableContents"/>
              <w:spacing w:before="0" w:after="283"/>
              <w:rPr/>
            </w:pPr>
            <w:r>
              <w:rPr/>
              <w:t> </w:t>
            </w:r>
          </w:p>
        </w:tc>
      </w:tr>
      <w:tr>
        <w:trPr>
          <w:trHeight w:val="75" w:hRule="atLeast"/>
        </w:trPr>
        <w:tc>
          <w:tcPr>
            <w:tcW w:w="4391" w:type="dxa"/>
            <w:tcBorders/>
            <w:shd w:fill="auto" w:val="clear"/>
            <w:vAlign w:val="center"/>
          </w:tcPr>
          <w:p>
            <w:pPr>
              <w:pStyle w:val="TableContents"/>
              <w:spacing w:before="0" w:after="283"/>
              <w:rPr>
                <w:sz w:val="4"/>
                <w:szCs w:val="4"/>
              </w:rPr>
            </w:pPr>
            <w:r>
              <w:rPr>
                <w:sz w:val="4"/>
                <w:szCs w:val="4"/>
              </w:rPr>
            </w:r>
          </w:p>
        </w:tc>
        <w:tc>
          <w:tcPr>
            <w:tcW w:w="159" w:type="dxa"/>
            <w:gridSpan w:val="2"/>
            <w:tcBorders/>
            <w:shd w:fill="auto" w:val="clear"/>
            <w:vAlign w:val="center"/>
          </w:tcPr>
          <w:p>
            <w:pPr>
              <w:pStyle w:val="TableContents"/>
              <w:spacing w:before="0" w:after="283"/>
              <w:rPr>
                <w:sz w:val="4"/>
                <w:szCs w:val="4"/>
              </w:rPr>
            </w:pPr>
            <w:r>
              <w:rPr>
                <w:sz w:val="4"/>
                <w:szCs w:val="4"/>
              </w:rPr>
            </w:r>
          </w:p>
        </w:tc>
        <w:tc>
          <w:tcPr>
            <w:tcW w:w="667"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568"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3" w:type="dxa"/>
            <w:gridSpan w:val="4"/>
            <w:tcBorders/>
            <w:shd w:fill="auto" w:val="clear"/>
            <w:vAlign w:val="center"/>
          </w:tcPr>
          <w:p>
            <w:pPr>
              <w:pStyle w:val="TableContents"/>
              <w:spacing w:before="0" w:after="283"/>
              <w:rPr>
                <w:sz w:val="4"/>
                <w:szCs w:val="4"/>
              </w:rPr>
            </w:pPr>
            <w:r>
              <w:rPr>
                <w:sz w:val="4"/>
                <w:szCs w:val="4"/>
              </w:rPr>
            </w:r>
          </w:p>
        </w:tc>
        <w:tc>
          <w:tcPr>
            <w:tcW w:w="579" w:type="dxa"/>
            <w:gridSpan w:val="4"/>
            <w:tcBorders/>
            <w:shd w:fill="auto" w:val="clear"/>
            <w:vAlign w:val="center"/>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b/>
                <w:sz w:val="14"/>
              </w:rPr>
            </w:pPr>
            <w:r>
              <w:rPr>
                <w:rFonts w:ascii="Times New Roman" w:hAnsi="Times New Roman"/>
                <w:b/>
                <w:sz w:val="14"/>
              </w:rPr>
              <w:t>Average Paid Claim (in thousands)</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69.4</w:t>
            </w:r>
          </w:p>
        </w:tc>
        <w:tc>
          <w:tcPr>
            <w:tcW w:w="177" w:type="dxa"/>
            <w:tcBorders>
              <w:right w:val="single" w:sz="2" w:space="0" w:color="000000"/>
            </w:tcBorders>
            <w:shd w:fill="CCEEFF" w:val="clear"/>
            <w:tcMar>
              <w:right w:w="28" w:type="dxa"/>
            </w:tcM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73.1</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84.9</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84.6</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80.9</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76.7</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73.0</w:t>
            </w:r>
          </w:p>
        </w:tc>
        <w:tc>
          <w:tcPr>
            <w:tcW w:w="154"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rHeight w:val="75" w:hRule="atLeast"/>
        </w:trPr>
        <w:tc>
          <w:tcPr>
            <w:tcW w:w="4391" w:type="dxa"/>
            <w:tcBorders/>
            <w:shd w:fill="auto" w:val="clear"/>
            <w:vAlign w:val="center"/>
          </w:tcPr>
          <w:p>
            <w:pPr>
              <w:pStyle w:val="TableContents"/>
              <w:spacing w:before="0" w:after="283"/>
              <w:rPr>
                <w:sz w:val="4"/>
                <w:szCs w:val="4"/>
              </w:rPr>
            </w:pPr>
            <w:r>
              <w:rPr>
                <w:sz w:val="4"/>
                <w:szCs w:val="4"/>
              </w:rPr>
            </w:r>
          </w:p>
        </w:tc>
        <w:tc>
          <w:tcPr>
            <w:tcW w:w="159" w:type="dxa"/>
            <w:gridSpan w:val="2"/>
            <w:tcBorders/>
            <w:shd w:fill="auto" w:val="clear"/>
            <w:vAlign w:val="center"/>
          </w:tcPr>
          <w:p>
            <w:pPr>
              <w:pStyle w:val="TableContents"/>
              <w:spacing w:before="0" w:after="283"/>
              <w:rPr>
                <w:sz w:val="4"/>
                <w:szCs w:val="4"/>
              </w:rPr>
            </w:pPr>
            <w:r>
              <w:rPr>
                <w:sz w:val="4"/>
                <w:szCs w:val="4"/>
              </w:rPr>
            </w:r>
          </w:p>
        </w:tc>
        <w:tc>
          <w:tcPr>
            <w:tcW w:w="667"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568"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3" w:type="dxa"/>
            <w:gridSpan w:val="4"/>
            <w:tcBorders/>
            <w:shd w:fill="auto" w:val="clear"/>
            <w:vAlign w:val="center"/>
          </w:tcPr>
          <w:p>
            <w:pPr>
              <w:pStyle w:val="TableContents"/>
              <w:spacing w:before="0" w:after="283"/>
              <w:rPr>
                <w:sz w:val="4"/>
                <w:szCs w:val="4"/>
              </w:rPr>
            </w:pPr>
            <w:r>
              <w:rPr>
                <w:sz w:val="4"/>
                <w:szCs w:val="4"/>
              </w:rPr>
            </w:r>
          </w:p>
        </w:tc>
        <w:tc>
          <w:tcPr>
            <w:tcW w:w="579" w:type="dxa"/>
            <w:gridSpan w:val="4"/>
            <w:tcBorders/>
            <w:shd w:fill="auto" w:val="clear"/>
            <w:vAlign w:val="center"/>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b/>
                <w:sz w:val="14"/>
              </w:rPr>
            </w:pPr>
            <w:r>
              <w:rPr>
                <w:rFonts w:ascii="Times New Roman" w:hAnsi="Times New Roman"/>
                <w:b/>
                <w:sz w:val="14"/>
              </w:rPr>
              <w:t>Average Reserve Per Delinquency (in thousands)</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62.5</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66.1</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61.3</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60.1</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61.1</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59.4</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56.6</w:t>
            </w:r>
          </w:p>
        </w:tc>
        <w:tc>
          <w:tcPr>
            <w:tcW w:w="154"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rHeight w:val="240" w:hRule="atLeast"/>
        </w:trPr>
        <w:tc>
          <w:tcPr>
            <w:tcW w:w="4391" w:type="dxa"/>
            <w:tcBorders/>
            <w:shd w:fill="auto" w:val="clear"/>
            <w:vAlign w:val="center"/>
          </w:tcPr>
          <w:p>
            <w:pPr>
              <w:pStyle w:val="TableContents"/>
              <w:spacing w:before="0" w:after="283"/>
              <w:rPr>
                <w:sz w:val="4"/>
                <w:szCs w:val="4"/>
              </w:rPr>
            </w:pPr>
            <w:r>
              <w:rPr>
                <w:sz w:val="4"/>
                <w:szCs w:val="4"/>
              </w:rPr>
            </w:r>
          </w:p>
        </w:tc>
        <w:tc>
          <w:tcPr>
            <w:tcW w:w="159" w:type="dxa"/>
            <w:gridSpan w:val="2"/>
            <w:tcBorders/>
            <w:shd w:fill="auto" w:val="clear"/>
            <w:vAlign w:val="center"/>
          </w:tcPr>
          <w:p>
            <w:pPr>
              <w:pStyle w:val="TableContents"/>
              <w:spacing w:before="0" w:after="283"/>
              <w:rPr>
                <w:sz w:val="4"/>
                <w:szCs w:val="4"/>
              </w:rPr>
            </w:pPr>
            <w:r>
              <w:rPr>
                <w:sz w:val="4"/>
                <w:szCs w:val="4"/>
              </w:rPr>
            </w:r>
          </w:p>
        </w:tc>
        <w:tc>
          <w:tcPr>
            <w:tcW w:w="667"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568"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3" w:type="dxa"/>
            <w:gridSpan w:val="4"/>
            <w:tcBorders/>
            <w:shd w:fill="auto" w:val="clear"/>
            <w:vAlign w:val="center"/>
          </w:tcPr>
          <w:p>
            <w:pPr>
              <w:pStyle w:val="TableContents"/>
              <w:spacing w:before="0" w:after="283"/>
              <w:rPr>
                <w:sz w:val="4"/>
                <w:szCs w:val="4"/>
              </w:rPr>
            </w:pPr>
            <w:r>
              <w:rPr>
                <w:sz w:val="4"/>
                <w:szCs w:val="4"/>
              </w:rPr>
            </w:r>
          </w:p>
        </w:tc>
        <w:tc>
          <w:tcPr>
            <w:tcW w:w="579" w:type="dxa"/>
            <w:gridSpan w:val="4"/>
            <w:tcBorders/>
            <w:shd w:fill="auto" w:val="clear"/>
            <w:vAlign w:val="center"/>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b/>
                <w:sz w:val="14"/>
                <w:u w:val="single"/>
              </w:rPr>
            </w:pPr>
            <w:r>
              <w:rPr>
                <w:rFonts w:ascii="Times New Roman" w:hAnsi="Times New Roman"/>
                <w:b/>
                <w:sz w:val="14"/>
                <w:u w:val="single"/>
              </w:rPr>
              <w:t>Loss Metrics</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77" w:type="dxa"/>
            <w:tcBorders>
              <w:right w:val="single" w:sz="2" w:space="0" w:color="000000"/>
            </w:tcBorders>
            <w:shd w:fill="CCEEFF" w:val="clear"/>
            <w:tcMar>
              <w:right w:w="28" w:type="dxa"/>
            </w:tcM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5"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rHeight w:val="75" w:hRule="atLeast"/>
        </w:trPr>
        <w:tc>
          <w:tcPr>
            <w:tcW w:w="4391" w:type="dxa"/>
            <w:tcBorders/>
            <w:shd w:fill="auto" w:val="clear"/>
            <w:vAlign w:val="center"/>
          </w:tcPr>
          <w:p>
            <w:pPr>
              <w:pStyle w:val="TableContents"/>
              <w:spacing w:before="0" w:after="283"/>
              <w:rPr>
                <w:sz w:val="4"/>
                <w:szCs w:val="4"/>
              </w:rPr>
            </w:pPr>
            <w:r>
              <w:rPr>
                <w:sz w:val="4"/>
                <w:szCs w:val="4"/>
              </w:rPr>
            </w:r>
          </w:p>
        </w:tc>
        <w:tc>
          <w:tcPr>
            <w:tcW w:w="159" w:type="dxa"/>
            <w:gridSpan w:val="2"/>
            <w:tcBorders/>
            <w:shd w:fill="auto" w:val="clear"/>
            <w:vAlign w:val="center"/>
          </w:tcPr>
          <w:p>
            <w:pPr>
              <w:pStyle w:val="TableContents"/>
              <w:spacing w:before="0" w:after="283"/>
              <w:rPr>
                <w:sz w:val="4"/>
                <w:szCs w:val="4"/>
              </w:rPr>
            </w:pPr>
            <w:r>
              <w:rPr>
                <w:sz w:val="4"/>
                <w:szCs w:val="4"/>
              </w:rPr>
            </w:r>
          </w:p>
        </w:tc>
        <w:tc>
          <w:tcPr>
            <w:tcW w:w="667"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568"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3" w:type="dxa"/>
            <w:gridSpan w:val="4"/>
            <w:tcBorders/>
            <w:shd w:fill="auto" w:val="clear"/>
            <w:vAlign w:val="center"/>
          </w:tcPr>
          <w:p>
            <w:pPr>
              <w:pStyle w:val="TableContents"/>
              <w:spacing w:before="0" w:after="283"/>
              <w:rPr>
                <w:sz w:val="4"/>
                <w:szCs w:val="4"/>
              </w:rPr>
            </w:pPr>
            <w:r>
              <w:rPr>
                <w:sz w:val="4"/>
                <w:szCs w:val="4"/>
              </w:rPr>
            </w:r>
          </w:p>
        </w:tc>
        <w:tc>
          <w:tcPr>
            <w:tcW w:w="579" w:type="dxa"/>
            <w:gridSpan w:val="4"/>
            <w:tcBorders/>
            <w:shd w:fill="auto" w:val="clear"/>
            <w:vAlign w:val="center"/>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b/>
                <w:sz w:val="14"/>
              </w:rPr>
            </w:pPr>
            <w:r>
              <w:rPr>
                <w:rFonts w:ascii="Times New Roman" w:hAnsi="Times New Roman"/>
                <w:b/>
                <w:sz w:val="14"/>
              </w:rPr>
              <w:t>Beginning Reserves</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129</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134</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143</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148</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164</w:t>
            </w:r>
          </w:p>
        </w:tc>
        <w:tc>
          <w:tcPr>
            <w:tcW w:w="154"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Paid claims</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7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Increase in reserves</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54"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b/>
                <w:sz w:val="14"/>
              </w:rPr>
            </w:pPr>
            <w:r>
              <w:rPr>
                <w:rFonts w:ascii="Times New Roman" w:hAnsi="Times New Roman"/>
                <w:b/>
                <w:sz w:val="14"/>
              </w:rPr>
              <w:t>Ending Reserves</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77" w:type="dxa"/>
            <w:tcBorders>
              <w:right w:val="single" w:sz="2" w:space="0" w:color="000000"/>
            </w:tcBorders>
            <w:shd w:fill="CCEEFF" w:val="clear"/>
            <w:tcMar>
              <w:right w:w="28" w:type="dxa"/>
            </w:tcM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134</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143</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148</w:t>
            </w:r>
          </w:p>
        </w:tc>
        <w:tc>
          <w:tcPr>
            <w:tcW w:w="154"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b/>
                <w:sz w:val="14"/>
                <w:u w:val="single"/>
              </w:rPr>
            </w:pPr>
            <w:r>
              <w:rPr>
                <w:rFonts w:ascii="Times New Roman" w:hAnsi="Times New Roman"/>
                <w:b/>
                <w:sz w:val="14"/>
                <w:u w:val="single"/>
              </w:rPr>
              <w:t>Loan Amount</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Over $550K</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$400K to $550K</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4"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$250K to $400K</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77" w:type="dxa"/>
            <w:tcBorders>
              <w:right w:val="single" w:sz="2" w:space="0" w:color="000000"/>
            </w:tcBorders>
            <w:shd w:fill="CCEEFF" w:val="clear"/>
            <w:tcMar>
              <w:right w:w="28" w:type="dxa"/>
            </w:tcM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4"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$100K to $250K</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54"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$100K or Less</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7" w:type="dxa"/>
            <w:tcBorders>
              <w:right w:val="single" w:sz="2" w:space="0" w:color="000000"/>
            </w:tcBorders>
            <w:shd w:fill="CCEEFF" w:val="clear"/>
            <w:tcMar>
              <w:right w:w="28" w:type="dxa"/>
            </w:tcM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4"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Total</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7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77" w:type="dxa"/>
            <w:tcBorders>
              <w:right w:val="single" w:sz="2" w:space="0" w:color="000000"/>
            </w:tcBorders>
            <w:shd w:fill="auto" w:val="clear"/>
            <w:tcMar>
              <w:right w:w="28" w:type="dxa"/>
            </w:tcM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b/>
                <w:sz w:val="14"/>
              </w:rPr>
            </w:pPr>
            <w:r>
              <w:rPr>
                <w:rFonts w:ascii="Times New Roman" w:hAnsi="Times New Roman"/>
                <w:b/>
                <w:sz w:val="14"/>
              </w:rPr>
              <w:t>Average Primary Loan Size (in thousands)</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left w:val="single" w:sz="2" w:space="0" w:color="000000"/>
              <w:bottom w:val="single" w:sz="2" w:space="0" w:color="000000"/>
            </w:tcBorders>
            <w:shd w:fill="CCEEFF" w:val="clear"/>
            <w:tcMar>
              <w:left w:w="28" w:type="dxa"/>
              <w:bottom w:w="28" w:type="dxa"/>
            </w:tcMar>
            <w:vAlign w:val="bottom"/>
          </w:tcPr>
          <w:p>
            <w:pPr>
              <w:pStyle w:val="TableContents"/>
              <w:spacing w:before="0" w:after="283"/>
              <w:rPr/>
            </w:pPr>
            <w:r>
              <w:rPr/>
              <w:t>  </w:t>
            </w:r>
          </w:p>
        </w:tc>
        <w:tc>
          <w:tcPr>
            <w:tcW w:w="95" w:type="dxa"/>
            <w:tcBorders>
              <w:bottom w:val="single" w:sz="2" w:space="0" w:color="000000"/>
            </w:tcBorders>
            <w:shd w:fill="CCEEFF" w:val="clear"/>
            <w:tcMar>
              <w:bottom w:w="28" w:type="dxa"/>
            </w:tcM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bottom w:val="single" w:sz="2" w:space="0" w:color="000000"/>
            </w:tcBorders>
            <w:shd w:fill="CCEEFF" w:val="clear"/>
            <w:tcMar>
              <w:bottom w:w="28" w:type="dxa"/>
            </w:tcMar>
            <w:vAlign w:val="bottom"/>
          </w:tcPr>
          <w:p>
            <w:pPr>
              <w:pStyle w:val="TableContents"/>
              <w:spacing w:before="0" w:after="283"/>
              <w:jc w:val="right"/>
              <w:rPr>
                <w:rFonts w:ascii="Times New Roman" w:hAnsi="Times New Roman"/>
                <w:sz w:val="14"/>
              </w:rPr>
            </w:pPr>
            <w:r>
              <w:rPr>
                <w:rFonts w:ascii="Times New Roman" w:hAnsi="Times New Roman"/>
                <w:sz w:val="14"/>
              </w:rPr>
              <w:t>206</w:t>
            </w:r>
          </w:p>
        </w:tc>
        <w:tc>
          <w:tcPr>
            <w:tcW w:w="177" w:type="dxa"/>
            <w:tcBorders>
              <w:bottom w:val="single" w:sz="2" w:space="0" w:color="000000"/>
              <w:right w:val="single" w:sz="2" w:space="0" w:color="000000"/>
            </w:tcBorders>
            <w:shd w:fill="CCEEFF" w:val="clear"/>
            <w:tcMar>
              <w:bottom w:w="28" w:type="dxa"/>
              <w:right w:w="28" w:type="dxa"/>
            </w:tcM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205</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203</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201</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199</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197</w:t>
            </w:r>
          </w:p>
        </w:tc>
        <w:tc>
          <w:tcPr>
            <w:tcW w:w="155"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154"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rHeight w:val="75" w:hRule="atLeast"/>
        </w:trPr>
        <w:tc>
          <w:tcPr>
            <w:tcW w:w="4391" w:type="dxa"/>
            <w:tcBorders/>
            <w:shd w:fill="auto" w:val="clear"/>
            <w:vAlign w:val="center"/>
          </w:tcPr>
          <w:p>
            <w:pPr>
              <w:pStyle w:val="TableContents"/>
              <w:spacing w:before="0" w:after="283"/>
              <w:rPr>
                <w:sz w:val="4"/>
                <w:szCs w:val="4"/>
              </w:rPr>
            </w:pPr>
            <w:r>
              <w:rPr>
                <w:sz w:val="4"/>
                <w:szCs w:val="4"/>
              </w:rPr>
            </w:r>
          </w:p>
        </w:tc>
        <w:tc>
          <w:tcPr>
            <w:tcW w:w="159" w:type="dxa"/>
            <w:gridSpan w:val="2"/>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568"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3" w:type="dxa"/>
            <w:gridSpan w:val="4"/>
            <w:tcBorders/>
            <w:shd w:fill="auto" w:val="clear"/>
            <w:vAlign w:val="center"/>
          </w:tcPr>
          <w:p>
            <w:pPr>
              <w:pStyle w:val="TableContents"/>
              <w:spacing w:before="0" w:after="283"/>
              <w:rPr>
                <w:sz w:val="4"/>
                <w:szCs w:val="4"/>
              </w:rPr>
            </w:pPr>
            <w:r>
              <w:rPr>
                <w:sz w:val="4"/>
                <w:szCs w:val="4"/>
              </w:rPr>
            </w:r>
          </w:p>
        </w:tc>
        <w:tc>
          <w:tcPr>
            <w:tcW w:w="579" w:type="dxa"/>
            <w:gridSpan w:val="4"/>
            <w:tcBorders/>
            <w:shd w:fill="auto" w:val="clear"/>
            <w:vAlign w:val="center"/>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b/>
                <w:sz w:val="14"/>
                <w:u w:val="single"/>
              </w:rPr>
              <w:t>Average Effective Loan-To-Value Ratios By Policy Year</w:t>
            </w:r>
            <w:r>
              <w:rPr>
                <w:rFonts w:ascii="Times New Roman" w:hAnsi="Times New Roman"/>
                <w:sz w:val="14"/>
                <w:u w:val="single"/>
              </w:rPr>
              <w:t>(2)</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75"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rHeight w:val="75" w:hRule="atLeast"/>
        </w:trPr>
        <w:tc>
          <w:tcPr>
            <w:tcW w:w="4391" w:type="dxa"/>
            <w:tcBorders/>
            <w:shd w:fill="auto" w:val="clear"/>
            <w:vAlign w:val="center"/>
          </w:tcPr>
          <w:p>
            <w:pPr>
              <w:pStyle w:val="TableContents"/>
              <w:spacing w:before="0" w:after="283"/>
              <w:rPr>
                <w:sz w:val="4"/>
                <w:szCs w:val="4"/>
              </w:rPr>
            </w:pPr>
            <w:r>
              <w:rPr>
                <w:sz w:val="4"/>
                <w:szCs w:val="4"/>
              </w:rPr>
            </w:r>
          </w:p>
        </w:tc>
        <w:tc>
          <w:tcPr>
            <w:tcW w:w="159" w:type="dxa"/>
            <w:gridSpan w:val="2"/>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568"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3" w:type="dxa"/>
            <w:gridSpan w:val="4"/>
            <w:tcBorders/>
            <w:shd w:fill="auto" w:val="clear"/>
            <w:vAlign w:val="center"/>
          </w:tcPr>
          <w:p>
            <w:pPr>
              <w:pStyle w:val="TableContents"/>
              <w:spacing w:before="0" w:after="283"/>
              <w:rPr>
                <w:sz w:val="4"/>
                <w:szCs w:val="4"/>
              </w:rPr>
            </w:pPr>
            <w:r>
              <w:rPr>
                <w:sz w:val="4"/>
                <w:szCs w:val="4"/>
              </w:rPr>
            </w:r>
          </w:p>
        </w:tc>
        <w:tc>
          <w:tcPr>
            <w:tcW w:w="579" w:type="dxa"/>
            <w:gridSpan w:val="4"/>
            <w:tcBorders/>
            <w:shd w:fill="auto" w:val="clear"/>
            <w:vAlign w:val="center"/>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2006 and prior</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7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2007</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7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2008</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17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2009</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7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2010</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7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2011</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7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2012</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7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2013</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7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Total Flow</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7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rHeight w:val="75" w:hRule="atLeast"/>
        </w:trPr>
        <w:tc>
          <w:tcPr>
            <w:tcW w:w="4391" w:type="dxa"/>
            <w:tcBorders/>
            <w:shd w:fill="auto" w:val="clear"/>
            <w:vAlign w:val="center"/>
          </w:tcPr>
          <w:p>
            <w:pPr>
              <w:pStyle w:val="TableContents"/>
              <w:spacing w:before="0" w:after="283"/>
              <w:rPr>
                <w:sz w:val="4"/>
                <w:szCs w:val="4"/>
              </w:rPr>
            </w:pPr>
            <w:r>
              <w:rPr>
                <w:sz w:val="4"/>
                <w:szCs w:val="4"/>
              </w:rPr>
            </w:r>
          </w:p>
        </w:tc>
        <w:tc>
          <w:tcPr>
            <w:tcW w:w="159" w:type="dxa"/>
            <w:gridSpan w:val="2"/>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568"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3" w:type="dxa"/>
            <w:gridSpan w:val="4"/>
            <w:tcBorders/>
            <w:shd w:fill="auto" w:val="clear"/>
            <w:vAlign w:val="center"/>
          </w:tcPr>
          <w:p>
            <w:pPr>
              <w:pStyle w:val="TableContents"/>
              <w:spacing w:before="0" w:after="283"/>
              <w:rPr>
                <w:sz w:val="4"/>
                <w:szCs w:val="4"/>
              </w:rPr>
            </w:pPr>
            <w:r>
              <w:rPr>
                <w:sz w:val="4"/>
                <w:szCs w:val="4"/>
              </w:rPr>
            </w:r>
          </w:p>
        </w:tc>
        <w:tc>
          <w:tcPr>
            <w:tcW w:w="579" w:type="dxa"/>
            <w:gridSpan w:val="4"/>
            <w:tcBorders/>
            <w:shd w:fill="auto" w:val="clear"/>
            <w:vAlign w:val="center"/>
          </w:tcPr>
          <w:p>
            <w:pPr>
              <w:pStyle w:val="TableContents"/>
              <w:spacing w:before="0" w:after="283"/>
              <w:rPr>
                <w:sz w:val="4"/>
                <w:szCs w:val="4"/>
              </w:rPr>
            </w:pPr>
            <w:r>
              <w:rPr>
                <w:sz w:val="4"/>
                <w:szCs w:val="4"/>
              </w:rPr>
            </w:r>
          </w:p>
        </w:tc>
      </w:tr>
      <w:tr>
        <w:trPr/>
        <w:tc>
          <w:tcPr>
            <w:tcW w:w="4391" w:type="dxa"/>
            <w:tcBorders/>
            <w:shd w:fill="auto" w:val="clear"/>
          </w:tcPr>
          <w:p>
            <w:pPr>
              <w:pStyle w:val="TableContents"/>
              <w:spacing w:before="0" w:after="283"/>
              <w:rPr>
                <w:rFonts w:ascii="Times New Roman" w:hAnsi="Times New Roman"/>
                <w:sz w:val="14"/>
              </w:rPr>
            </w:pPr>
            <w:r>
              <w:rPr>
                <w:rFonts w:ascii="Times New Roman" w:hAnsi="Times New Roman"/>
                <w:sz w:val="14"/>
              </w:rPr>
              <w:t>Total Bulk</w:t>
            </w:r>
          </w:p>
        </w:tc>
        <w:tc>
          <w:tcPr>
            <w:tcW w:w="9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7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rHeight w:val="75" w:hRule="atLeast"/>
        </w:trPr>
        <w:tc>
          <w:tcPr>
            <w:tcW w:w="4391" w:type="dxa"/>
            <w:tcBorders/>
            <w:shd w:fill="auto" w:val="clear"/>
            <w:vAlign w:val="center"/>
          </w:tcPr>
          <w:p>
            <w:pPr>
              <w:pStyle w:val="TableContents"/>
              <w:spacing w:before="0" w:after="283"/>
              <w:rPr>
                <w:sz w:val="4"/>
                <w:szCs w:val="4"/>
              </w:rPr>
            </w:pPr>
            <w:r>
              <w:rPr>
                <w:sz w:val="4"/>
                <w:szCs w:val="4"/>
              </w:rPr>
            </w:r>
          </w:p>
        </w:tc>
        <w:tc>
          <w:tcPr>
            <w:tcW w:w="159" w:type="dxa"/>
            <w:gridSpan w:val="2"/>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568" w:type="dxa"/>
            <w:gridSpan w:val="4"/>
            <w:tcBorders/>
            <w:shd w:fill="auto" w:val="clear"/>
            <w:vAlign w:val="center"/>
          </w:tcPr>
          <w:p>
            <w:pPr>
              <w:pStyle w:val="TableContents"/>
              <w:spacing w:before="0" w:after="283"/>
              <w:rPr>
                <w:sz w:val="4"/>
                <w:szCs w:val="4"/>
              </w:rPr>
            </w:pPr>
            <w:r>
              <w:rPr>
                <w:sz w:val="4"/>
                <w:szCs w:val="4"/>
              </w:rPr>
            </w:r>
          </w:p>
        </w:tc>
        <w:tc>
          <w:tcPr>
            <w:tcW w:w="673"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4" w:type="dxa"/>
            <w:gridSpan w:val="4"/>
            <w:tcBorders/>
            <w:shd w:fill="auto" w:val="clear"/>
            <w:vAlign w:val="center"/>
          </w:tcPr>
          <w:p>
            <w:pPr>
              <w:pStyle w:val="TableContents"/>
              <w:spacing w:before="0" w:after="283"/>
              <w:rPr>
                <w:sz w:val="4"/>
                <w:szCs w:val="4"/>
              </w:rPr>
            </w:pPr>
            <w:r>
              <w:rPr>
                <w:sz w:val="4"/>
                <w:szCs w:val="4"/>
              </w:rPr>
            </w:r>
          </w:p>
        </w:tc>
        <w:tc>
          <w:tcPr>
            <w:tcW w:w="623" w:type="dxa"/>
            <w:gridSpan w:val="4"/>
            <w:tcBorders/>
            <w:shd w:fill="auto" w:val="clear"/>
            <w:vAlign w:val="center"/>
          </w:tcPr>
          <w:p>
            <w:pPr>
              <w:pStyle w:val="TableContents"/>
              <w:spacing w:before="0" w:after="283"/>
              <w:rPr>
                <w:sz w:val="4"/>
                <w:szCs w:val="4"/>
              </w:rPr>
            </w:pPr>
            <w:r>
              <w:rPr>
                <w:sz w:val="4"/>
                <w:szCs w:val="4"/>
              </w:rPr>
            </w:r>
          </w:p>
        </w:tc>
        <w:tc>
          <w:tcPr>
            <w:tcW w:w="579" w:type="dxa"/>
            <w:gridSpan w:val="4"/>
            <w:tcBorders/>
            <w:shd w:fill="auto" w:val="clear"/>
            <w:vAlign w:val="center"/>
          </w:tcPr>
          <w:p>
            <w:pPr>
              <w:pStyle w:val="TableContents"/>
              <w:spacing w:before="0" w:after="283"/>
              <w:rPr>
                <w:sz w:val="4"/>
                <w:szCs w:val="4"/>
              </w:rPr>
            </w:pPr>
            <w:r>
              <w:rPr>
                <w:sz w:val="4"/>
                <w:szCs w:val="4"/>
              </w:rPr>
            </w:r>
          </w:p>
        </w:tc>
      </w:tr>
      <w:tr>
        <w:trPr/>
        <w:tc>
          <w:tcPr>
            <w:tcW w:w="4391"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99" w:type="dxa"/>
            <w:tcBorders/>
            <w:shd w:fill="CCEEFF" w:val="clear"/>
            <w:vAlign w:val="bottom"/>
          </w:tcPr>
          <w:p>
            <w:pPr>
              <w:pStyle w:val="TableContents"/>
              <w:spacing w:before="0" w:after="283"/>
              <w:rPr/>
            </w:pPr>
            <w:r>
              <w:rPr/>
              <w:t> </w:t>
            </w:r>
          </w:p>
        </w:tc>
        <w:tc>
          <w:tcPr>
            <w:tcW w:w="60" w:type="dxa"/>
            <w:tcBorders/>
            <w:shd w:fill="CCEEFF" w:val="clear"/>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7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9"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bl>
    <w:p>
      <w:pPr>
        <w:pStyle w:val="TextBody"/>
        <w:spacing w:before="180" w:after="0"/>
        <w:rPr>
          <w:rFonts w:ascii="Times New Roman" w:hAnsi="Times New Roman"/>
          <w:sz w:val="14"/>
        </w:rPr>
      </w:pPr>
      <w:r>
        <w:rPr>
          <w:rFonts w:ascii="Times New Roman" w:hAnsi="Times New Roman"/>
          <w:sz w:val="14"/>
        </w:rPr>
        <w:t xml:space="preserve">All amounts presented in Canadian dollars.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Paid claims exclude adjustments for expected recoveries related to loss reserves. </w:t>
            </w:r>
          </w:p>
        </w:tc>
      </w:tr>
    </w:tbl>
    <w:tbl>
      <w:tblPr>
        <w:tblW w:w="5000" w:type="pct"/>
        <w:jc w:val="left"/>
        <w:tblInd w:w="0" w:type="dxa"/>
        <w:tblCellMar>
          <w:top w:w="0" w:type="dxa"/>
          <w:left w:w="0" w:type="dxa"/>
          <w:bottom w:w="0" w:type="dxa"/>
          <w:right w:w="0" w:type="dxa"/>
        </w:tblCellMar>
      </w:tblPr>
      <w:tblGrid>
        <w:gridCol w:w="306"/>
        <w:gridCol w:w="9899"/>
      </w:tblGrid>
      <w:tr>
        <w:trPr/>
        <w:tc>
          <w:tcPr>
            <w:tcW w:w="3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899"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Loan amounts (including capitalized premiums) reflect interest rates at time of loan origination and estimated scheduled principal repayments since loan origination. Home price estimates based on regional home price appreciation/depreciation data from the Canadian Real Estate Association. All data used in the effective loan-to-value ratio calculation reflects conditions as of the end of the previous quarter.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Key Performance MeasuresInternational Mortgage Insurance SegmentAustralia </w:t>
      </w:r>
    </w:p>
    <w:p>
      <w:pPr>
        <w:pStyle w:val="TextBody"/>
        <w:spacing w:before="0" w:after="0"/>
        <w:jc w:val="center"/>
        <w:rPr>
          <w:rFonts w:ascii="Times New Roman" w:hAnsi="Times New Roman"/>
          <w:b/>
          <w:sz w:val="20"/>
        </w:rPr>
      </w:pPr>
      <w:r>
        <w:rPr>
          <w:rFonts w:ascii="Times New Roman" w:hAnsi="Times New Roman"/>
          <w:b/>
          <w:sz w:val="20"/>
        </w:rPr>
        <w:t xml:space="preserve">(dollar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612"/>
        <w:gridCol w:w="235"/>
        <w:gridCol w:w="159"/>
        <w:gridCol w:w="1018"/>
        <w:gridCol w:w="155"/>
        <w:gridCol w:w="177"/>
        <w:gridCol w:w="142"/>
        <w:gridCol w:w="919"/>
        <w:gridCol w:w="155"/>
        <w:gridCol w:w="177"/>
        <w:gridCol w:w="128"/>
        <w:gridCol w:w="831"/>
        <w:gridCol w:w="154"/>
        <w:gridCol w:w="177"/>
        <w:gridCol w:w="153"/>
        <w:gridCol w:w="980"/>
        <w:gridCol w:w="155"/>
        <w:gridCol w:w="177"/>
        <w:gridCol w:w="159"/>
        <w:gridCol w:w="1018"/>
        <w:gridCol w:w="155"/>
        <w:gridCol w:w="177"/>
        <w:gridCol w:w="180"/>
        <w:gridCol w:w="882"/>
        <w:gridCol w:w="130"/>
      </w:tblGrid>
      <w:tr>
        <w:trPr/>
        <w:tc>
          <w:tcPr>
            <w:tcW w:w="1612"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101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1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831"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rPr>
                <w:sz w:val="4"/>
                <w:szCs w:val="4"/>
              </w:rPr>
            </w:pPr>
            <w:r>
              <w:rPr>
                <w:sz w:val="4"/>
                <w:szCs w:val="4"/>
              </w:rPr>
            </w:r>
          </w:p>
        </w:tc>
        <w:tc>
          <w:tcPr>
            <w:tcW w:w="101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882"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161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Primary Insurance</w:t>
            </w:r>
          </w:p>
        </w:tc>
        <w:tc>
          <w:tcPr>
            <w:tcW w:w="235" w:type="dxa"/>
            <w:tcBorders/>
            <w:shd w:fill="auto" w:val="clear"/>
            <w:vAlign w:val="bottom"/>
          </w:tcPr>
          <w:p>
            <w:pPr>
              <w:pStyle w:val="TableContents"/>
              <w:spacing w:before="0" w:after="283"/>
              <w:rPr/>
            </w:pPr>
            <w:r>
              <w:rPr/>
              <w:t>  </w:t>
            </w:r>
          </w:p>
        </w:tc>
        <w:tc>
          <w:tcPr>
            <w:tcW w:w="11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6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5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 2013</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13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1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62" w:type="dxa"/>
            <w:gridSpan w:val="2"/>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Insured loans in-force</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1,463,148</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1,459,376</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1,448,090</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1,440,719</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1,440,397</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sz w:val="4"/>
                <w:szCs w:val="4"/>
              </w:rPr>
            </w:pPr>
            <w:r>
              <w:rPr>
                <w:sz w:val="4"/>
                <w:szCs w:val="4"/>
              </w:rPr>
            </w:r>
          </w:p>
        </w:tc>
        <w:tc>
          <w:tcPr>
            <w:tcW w:w="88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Insured delinquent loans</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5,454</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5,820</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5,868</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5,851</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6,791</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Insured delinquency rate</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0.41</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sz w:val="4"/>
                <w:szCs w:val="4"/>
              </w:rPr>
            </w:pPr>
            <w:r>
              <w:rPr>
                <w:sz w:val="4"/>
                <w:szCs w:val="4"/>
              </w:rPr>
            </w:r>
          </w:p>
        </w:tc>
        <w:tc>
          <w:tcPr>
            <w:tcW w:w="88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rHeight w:val="120" w:hRule="atLeast"/>
        </w:trPr>
        <w:tc>
          <w:tcPr>
            <w:tcW w:w="1612" w:type="dxa"/>
            <w:tcBorders/>
            <w:shd w:fill="auto" w:val="clear"/>
            <w:vAlign w:val="center"/>
          </w:tcPr>
          <w:p>
            <w:pPr>
              <w:pStyle w:val="TableContents"/>
              <w:spacing w:before="0" w:after="283"/>
              <w:rPr>
                <w:sz w:val="4"/>
                <w:szCs w:val="4"/>
              </w:rPr>
            </w:pPr>
            <w:r>
              <w:rPr>
                <w:sz w:val="4"/>
                <w:szCs w:val="4"/>
              </w:rPr>
            </w:r>
          </w:p>
        </w:tc>
        <w:tc>
          <w:tcPr>
            <w:tcW w:w="1567" w:type="dxa"/>
            <w:gridSpan w:val="4"/>
            <w:tcBorders/>
            <w:shd w:fill="auto" w:val="clear"/>
            <w:vAlign w:val="center"/>
          </w:tcPr>
          <w:p>
            <w:pPr>
              <w:pStyle w:val="TableContents"/>
              <w:spacing w:before="0" w:after="283"/>
              <w:rPr>
                <w:sz w:val="4"/>
                <w:szCs w:val="4"/>
              </w:rPr>
            </w:pPr>
            <w:r>
              <w:rPr>
                <w:sz w:val="4"/>
                <w:szCs w:val="4"/>
              </w:rPr>
            </w:r>
          </w:p>
        </w:tc>
        <w:tc>
          <w:tcPr>
            <w:tcW w:w="1393" w:type="dxa"/>
            <w:gridSpan w:val="4"/>
            <w:tcBorders/>
            <w:shd w:fill="auto" w:val="clear"/>
            <w:vAlign w:val="center"/>
          </w:tcPr>
          <w:p>
            <w:pPr>
              <w:pStyle w:val="TableContents"/>
              <w:spacing w:before="0" w:after="283"/>
              <w:rPr>
                <w:sz w:val="4"/>
                <w:szCs w:val="4"/>
              </w:rPr>
            </w:pPr>
            <w:r>
              <w:rPr>
                <w:sz w:val="4"/>
                <w:szCs w:val="4"/>
              </w:rPr>
            </w:r>
          </w:p>
        </w:tc>
        <w:tc>
          <w:tcPr>
            <w:tcW w:w="1290" w:type="dxa"/>
            <w:gridSpan w:val="4"/>
            <w:tcBorders/>
            <w:shd w:fill="auto" w:val="clear"/>
            <w:vAlign w:val="center"/>
          </w:tcPr>
          <w:p>
            <w:pPr>
              <w:pStyle w:val="TableContents"/>
              <w:spacing w:before="0" w:after="283"/>
              <w:rPr>
                <w:sz w:val="4"/>
                <w:szCs w:val="4"/>
              </w:rPr>
            </w:pPr>
            <w:r>
              <w:rPr>
                <w:sz w:val="4"/>
                <w:szCs w:val="4"/>
              </w:rPr>
            </w:r>
          </w:p>
        </w:tc>
        <w:tc>
          <w:tcPr>
            <w:tcW w:w="1465" w:type="dxa"/>
            <w:gridSpan w:val="4"/>
            <w:tcBorders/>
            <w:shd w:fill="auto" w:val="clear"/>
            <w:vAlign w:val="center"/>
          </w:tcPr>
          <w:p>
            <w:pPr>
              <w:pStyle w:val="TableContents"/>
              <w:spacing w:before="0" w:after="283"/>
              <w:rPr>
                <w:sz w:val="4"/>
                <w:szCs w:val="4"/>
              </w:rPr>
            </w:pPr>
            <w:r>
              <w:rPr>
                <w:sz w:val="4"/>
                <w:szCs w:val="4"/>
              </w:rPr>
            </w:r>
          </w:p>
        </w:tc>
        <w:tc>
          <w:tcPr>
            <w:tcW w:w="1509" w:type="dxa"/>
            <w:gridSpan w:val="4"/>
            <w:tcBorders/>
            <w:shd w:fill="auto" w:val="clear"/>
            <w:vAlign w:val="center"/>
          </w:tcPr>
          <w:p>
            <w:pPr>
              <w:pStyle w:val="TableContents"/>
              <w:spacing w:before="0" w:after="283"/>
              <w:rPr>
                <w:sz w:val="4"/>
                <w:szCs w:val="4"/>
              </w:rPr>
            </w:pPr>
            <w:r>
              <w:rPr>
                <w:sz w:val="4"/>
                <w:szCs w:val="4"/>
              </w:rPr>
            </w:r>
          </w:p>
        </w:tc>
        <w:tc>
          <w:tcPr>
            <w:tcW w:w="1369" w:type="dxa"/>
            <w:gridSpan w:val="4"/>
            <w:tcBorders/>
            <w:shd w:fill="auto" w:val="clear"/>
            <w:vAlign w:val="center"/>
          </w:tcPr>
          <w:p>
            <w:pPr>
              <w:pStyle w:val="TableContents"/>
              <w:spacing w:before="0" w:after="283"/>
              <w:rPr>
                <w:sz w:val="4"/>
                <w:szCs w:val="4"/>
              </w:rPr>
            </w:pPr>
            <w:r>
              <w:rPr>
                <w:sz w:val="4"/>
                <w:szCs w:val="4"/>
              </w:rPr>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Flow loans in-force</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1,336,901</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1,330,157</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1,320,701</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1,311,052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1,306,316</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Flow delinquent loans</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5,192</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5,513</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5,567</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5,567</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6,475</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sz w:val="4"/>
                <w:szCs w:val="4"/>
              </w:rPr>
            </w:pPr>
            <w:r>
              <w:rPr>
                <w:sz w:val="4"/>
                <w:szCs w:val="4"/>
              </w:rPr>
            </w:r>
          </w:p>
        </w:tc>
        <w:tc>
          <w:tcPr>
            <w:tcW w:w="88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Flow delinquency rate</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0.41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0.42</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0.42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0.50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1612" w:type="dxa"/>
            <w:tcBorders/>
            <w:shd w:fill="auto" w:val="clear"/>
            <w:vAlign w:val="center"/>
          </w:tcPr>
          <w:p>
            <w:pPr>
              <w:pStyle w:val="TableContents"/>
              <w:spacing w:before="0" w:after="283"/>
              <w:rPr>
                <w:sz w:val="4"/>
                <w:szCs w:val="4"/>
              </w:rPr>
            </w:pPr>
            <w:r>
              <w:rPr>
                <w:sz w:val="4"/>
                <w:szCs w:val="4"/>
              </w:rPr>
            </w:r>
          </w:p>
        </w:tc>
        <w:tc>
          <w:tcPr>
            <w:tcW w:w="1567" w:type="dxa"/>
            <w:gridSpan w:val="4"/>
            <w:tcBorders/>
            <w:shd w:fill="auto" w:val="clear"/>
            <w:vAlign w:val="center"/>
          </w:tcPr>
          <w:p>
            <w:pPr>
              <w:pStyle w:val="TableContents"/>
              <w:spacing w:before="0" w:after="283"/>
              <w:rPr>
                <w:sz w:val="4"/>
                <w:szCs w:val="4"/>
              </w:rPr>
            </w:pPr>
            <w:r>
              <w:rPr>
                <w:sz w:val="4"/>
                <w:szCs w:val="4"/>
              </w:rPr>
            </w:r>
          </w:p>
        </w:tc>
        <w:tc>
          <w:tcPr>
            <w:tcW w:w="1393" w:type="dxa"/>
            <w:gridSpan w:val="4"/>
            <w:tcBorders/>
            <w:shd w:fill="auto" w:val="clear"/>
            <w:vAlign w:val="center"/>
          </w:tcPr>
          <w:p>
            <w:pPr>
              <w:pStyle w:val="TableContents"/>
              <w:spacing w:before="0" w:after="283"/>
              <w:rPr>
                <w:sz w:val="4"/>
                <w:szCs w:val="4"/>
              </w:rPr>
            </w:pPr>
            <w:r>
              <w:rPr>
                <w:sz w:val="4"/>
                <w:szCs w:val="4"/>
              </w:rPr>
            </w:r>
          </w:p>
        </w:tc>
        <w:tc>
          <w:tcPr>
            <w:tcW w:w="1290" w:type="dxa"/>
            <w:gridSpan w:val="4"/>
            <w:tcBorders/>
            <w:shd w:fill="auto" w:val="clear"/>
            <w:vAlign w:val="center"/>
          </w:tcPr>
          <w:p>
            <w:pPr>
              <w:pStyle w:val="TableContents"/>
              <w:spacing w:before="0" w:after="283"/>
              <w:rPr>
                <w:sz w:val="4"/>
                <w:szCs w:val="4"/>
              </w:rPr>
            </w:pPr>
            <w:r>
              <w:rPr>
                <w:sz w:val="4"/>
                <w:szCs w:val="4"/>
              </w:rPr>
            </w:r>
          </w:p>
        </w:tc>
        <w:tc>
          <w:tcPr>
            <w:tcW w:w="1465" w:type="dxa"/>
            <w:gridSpan w:val="4"/>
            <w:tcBorders/>
            <w:shd w:fill="auto" w:val="clear"/>
            <w:vAlign w:val="center"/>
          </w:tcPr>
          <w:p>
            <w:pPr>
              <w:pStyle w:val="TableContents"/>
              <w:spacing w:before="0" w:after="283"/>
              <w:rPr>
                <w:sz w:val="4"/>
                <w:szCs w:val="4"/>
              </w:rPr>
            </w:pPr>
            <w:r>
              <w:rPr>
                <w:sz w:val="4"/>
                <w:szCs w:val="4"/>
              </w:rPr>
            </w:r>
          </w:p>
        </w:tc>
        <w:tc>
          <w:tcPr>
            <w:tcW w:w="1509" w:type="dxa"/>
            <w:gridSpan w:val="4"/>
            <w:tcBorders/>
            <w:shd w:fill="auto" w:val="clear"/>
            <w:vAlign w:val="center"/>
          </w:tcPr>
          <w:p>
            <w:pPr>
              <w:pStyle w:val="TableContents"/>
              <w:spacing w:before="0" w:after="283"/>
              <w:rPr>
                <w:sz w:val="4"/>
                <w:szCs w:val="4"/>
              </w:rPr>
            </w:pPr>
            <w:r>
              <w:rPr>
                <w:sz w:val="4"/>
                <w:szCs w:val="4"/>
              </w:rPr>
            </w:r>
          </w:p>
        </w:tc>
        <w:tc>
          <w:tcPr>
            <w:tcW w:w="1369" w:type="dxa"/>
            <w:gridSpan w:val="4"/>
            <w:tcBorders/>
            <w:shd w:fill="auto" w:val="clear"/>
            <w:vAlign w:val="center"/>
          </w:tcPr>
          <w:p>
            <w:pPr>
              <w:pStyle w:val="TableContents"/>
              <w:spacing w:before="0" w:after="283"/>
              <w:rPr>
                <w:sz w:val="4"/>
                <w:szCs w:val="4"/>
              </w:rPr>
            </w:pPr>
            <w:r>
              <w:rPr>
                <w:sz w:val="4"/>
                <w:szCs w:val="4"/>
              </w:rPr>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Bulk loans in-force</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126,247</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129,219</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127,389</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129,667</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134,081</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sz w:val="4"/>
                <w:szCs w:val="4"/>
              </w:rPr>
            </w:pPr>
            <w:r>
              <w:rPr>
                <w:sz w:val="4"/>
                <w:szCs w:val="4"/>
              </w:rPr>
            </w:r>
          </w:p>
        </w:tc>
        <w:tc>
          <w:tcPr>
            <w:tcW w:w="88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Bulk delinquent loans</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307</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301</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284</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316</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Bulk delinquency rate</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0.24</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sz w:val="4"/>
                <w:szCs w:val="4"/>
              </w:rPr>
            </w:pPr>
            <w:r>
              <w:rPr>
                <w:sz w:val="4"/>
                <w:szCs w:val="4"/>
              </w:rPr>
            </w:r>
          </w:p>
        </w:tc>
        <w:tc>
          <w:tcPr>
            <w:tcW w:w="88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rHeight w:val="240" w:hRule="atLeast"/>
        </w:trPr>
        <w:tc>
          <w:tcPr>
            <w:tcW w:w="1612" w:type="dxa"/>
            <w:tcBorders/>
            <w:shd w:fill="auto" w:val="clear"/>
            <w:vAlign w:val="center"/>
          </w:tcPr>
          <w:p>
            <w:pPr>
              <w:pStyle w:val="TableContents"/>
              <w:spacing w:before="0" w:after="283"/>
              <w:rPr>
                <w:sz w:val="4"/>
                <w:szCs w:val="4"/>
              </w:rPr>
            </w:pPr>
            <w:r>
              <w:rPr>
                <w:sz w:val="4"/>
                <w:szCs w:val="4"/>
              </w:rPr>
            </w:r>
          </w:p>
        </w:tc>
        <w:tc>
          <w:tcPr>
            <w:tcW w:w="1567" w:type="dxa"/>
            <w:gridSpan w:val="4"/>
            <w:tcBorders/>
            <w:shd w:fill="auto" w:val="clear"/>
            <w:vAlign w:val="center"/>
          </w:tcPr>
          <w:p>
            <w:pPr>
              <w:pStyle w:val="TableContents"/>
              <w:spacing w:before="0" w:after="283"/>
              <w:rPr>
                <w:sz w:val="4"/>
                <w:szCs w:val="4"/>
              </w:rPr>
            </w:pPr>
            <w:r>
              <w:rPr>
                <w:sz w:val="4"/>
                <w:szCs w:val="4"/>
              </w:rPr>
            </w:r>
          </w:p>
        </w:tc>
        <w:tc>
          <w:tcPr>
            <w:tcW w:w="1393" w:type="dxa"/>
            <w:gridSpan w:val="4"/>
            <w:tcBorders/>
            <w:shd w:fill="auto" w:val="clear"/>
            <w:vAlign w:val="center"/>
          </w:tcPr>
          <w:p>
            <w:pPr>
              <w:pStyle w:val="TableContents"/>
              <w:spacing w:before="0" w:after="283"/>
              <w:rPr>
                <w:sz w:val="4"/>
                <w:szCs w:val="4"/>
              </w:rPr>
            </w:pPr>
            <w:r>
              <w:rPr>
                <w:sz w:val="4"/>
                <w:szCs w:val="4"/>
              </w:rPr>
            </w:r>
          </w:p>
        </w:tc>
        <w:tc>
          <w:tcPr>
            <w:tcW w:w="1290" w:type="dxa"/>
            <w:gridSpan w:val="4"/>
            <w:tcBorders/>
            <w:shd w:fill="auto" w:val="clear"/>
            <w:vAlign w:val="center"/>
          </w:tcPr>
          <w:p>
            <w:pPr>
              <w:pStyle w:val="TableContents"/>
              <w:spacing w:before="0" w:after="283"/>
              <w:rPr>
                <w:sz w:val="4"/>
                <w:szCs w:val="4"/>
              </w:rPr>
            </w:pPr>
            <w:r>
              <w:rPr>
                <w:sz w:val="4"/>
                <w:szCs w:val="4"/>
              </w:rPr>
            </w:r>
          </w:p>
        </w:tc>
        <w:tc>
          <w:tcPr>
            <w:tcW w:w="1465" w:type="dxa"/>
            <w:gridSpan w:val="4"/>
            <w:tcBorders/>
            <w:shd w:fill="auto" w:val="clear"/>
            <w:vAlign w:val="center"/>
          </w:tcPr>
          <w:p>
            <w:pPr>
              <w:pStyle w:val="TableContents"/>
              <w:spacing w:before="0" w:after="283"/>
              <w:rPr>
                <w:sz w:val="4"/>
                <w:szCs w:val="4"/>
              </w:rPr>
            </w:pPr>
            <w:r>
              <w:rPr>
                <w:sz w:val="4"/>
                <w:szCs w:val="4"/>
              </w:rPr>
            </w:r>
          </w:p>
        </w:tc>
        <w:tc>
          <w:tcPr>
            <w:tcW w:w="1509" w:type="dxa"/>
            <w:gridSpan w:val="4"/>
            <w:tcBorders/>
            <w:shd w:fill="auto" w:val="clear"/>
            <w:vAlign w:val="center"/>
          </w:tcPr>
          <w:p>
            <w:pPr>
              <w:pStyle w:val="TableContents"/>
              <w:spacing w:before="0" w:after="283"/>
              <w:rPr>
                <w:sz w:val="4"/>
                <w:szCs w:val="4"/>
              </w:rPr>
            </w:pPr>
            <w:r>
              <w:rPr>
                <w:sz w:val="4"/>
                <w:szCs w:val="4"/>
              </w:rPr>
            </w:r>
          </w:p>
        </w:tc>
        <w:tc>
          <w:tcPr>
            <w:tcW w:w="1369" w:type="dxa"/>
            <w:gridSpan w:val="4"/>
            <w:tcBorders/>
            <w:shd w:fill="auto" w:val="clear"/>
            <w:vAlign w:val="center"/>
          </w:tcPr>
          <w:p>
            <w:pPr>
              <w:pStyle w:val="TableContents"/>
              <w:spacing w:before="0" w:after="283"/>
              <w:rPr>
                <w:sz w:val="4"/>
                <w:szCs w:val="4"/>
              </w:rPr>
            </w:pPr>
            <w:r>
              <w:rPr>
                <w:sz w:val="4"/>
                <w:szCs w:val="4"/>
              </w:rPr>
            </w:r>
          </w:p>
        </w:tc>
      </w:tr>
      <w:tr>
        <w:trPr/>
        <w:tc>
          <w:tcPr>
            <w:tcW w:w="161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Loss Metrics</w:t>
            </w:r>
          </w:p>
        </w:tc>
        <w:tc>
          <w:tcPr>
            <w:tcW w:w="235" w:type="dxa"/>
            <w:tcBorders/>
            <w:shd w:fill="auto" w:val="clear"/>
            <w:vAlign w:val="bottom"/>
          </w:tcPr>
          <w:p>
            <w:pPr>
              <w:pStyle w:val="TableContents"/>
              <w:spacing w:before="0" w:after="283"/>
              <w:rPr/>
            </w:pPr>
            <w:r>
              <w:rPr/>
              <w:t>  </w:t>
            </w:r>
          </w:p>
        </w:tc>
        <w:tc>
          <w:tcPr>
            <w:tcW w:w="11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6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5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 2013</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13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1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62" w:type="dxa"/>
            <w:gridSpan w:val="2"/>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rHeight w:val="75" w:hRule="atLeast"/>
        </w:trPr>
        <w:tc>
          <w:tcPr>
            <w:tcW w:w="1612" w:type="dxa"/>
            <w:tcBorders/>
            <w:shd w:fill="auto" w:val="clear"/>
            <w:vAlign w:val="center"/>
          </w:tcPr>
          <w:p>
            <w:pPr>
              <w:pStyle w:val="TableContents"/>
              <w:spacing w:before="0" w:after="283"/>
              <w:rPr>
                <w:sz w:val="4"/>
                <w:szCs w:val="4"/>
              </w:rPr>
            </w:pPr>
            <w:r>
              <w:rPr>
                <w:sz w:val="4"/>
                <w:szCs w:val="4"/>
              </w:rPr>
            </w:r>
          </w:p>
        </w:tc>
        <w:tc>
          <w:tcPr>
            <w:tcW w:w="1567" w:type="dxa"/>
            <w:gridSpan w:val="4"/>
            <w:tcBorders/>
            <w:shd w:fill="auto" w:val="clear"/>
            <w:vAlign w:val="center"/>
          </w:tcPr>
          <w:p>
            <w:pPr>
              <w:pStyle w:val="TableContents"/>
              <w:spacing w:before="0" w:after="283"/>
              <w:rPr>
                <w:sz w:val="4"/>
                <w:szCs w:val="4"/>
              </w:rPr>
            </w:pPr>
            <w:r>
              <w:rPr>
                <w:sz w:val="4"/>
                <w:szCs w:val="4"/>
              </w:rPr>
            </w:r>
          </w:p>
        </w:tc>
        <w:tc>
          <w:tcPr>
            <w:tcW w:w="1393" w:type="dxa"/>
            <w:gridSpan w:val="4"/>
            <w:tcBorders/>
            <w:shd w:fill="auto" w:val="clear"/>
            <w:vAlign w:val="center"/>
          </w:tcPr>
          <w:p>
            <w:pPr>
              <w:pStyle w:val="TableContents"/>
              <w:spacing w:before="0" w:after="283"/>
              <w:rPr>
                <w:sz w:val="4"/>
                <w:szCs w:val="4"/>
              </w:rPr>
            </w:pPr>
            <w:r>
              <w:rPr>
                <w:sz w:val="4"/>
                <w:szCs w:val="4"/>
              </w:rPr>
            </w:r>
          </w:p>
        </w:tc>
        <w:tc>
          <w:tcPr>
            <w:tcW w:w="1290" w:type="dxa"/>
            <w:gridSpan w:val="4"/>
            <w:tcBorders/>
            <w:shd w:fill="auto" w:val="clear"/>
            <w:vAlign w:val="center"/>
          </w:tcPr>
          <w:p>
            <w:pPr>
              <w:pStyle w:val="TableContents"/>
              <w:spacing w:before="0" w:after="283"/>
              <w:rPr>
                <w:sz w:val="4"/>
                <w:szCs w:val="4"/>
              </w:rPr>
            </w:pPr>
            <w:r>
              <w:rPr>
                <w:sz w:val="4"/>
                <w:szCs w:val="4"/>
              </w:rPr>
            </w:r>
          </w:p>
        </w:tc>
        <w:tc>
          <w:tcPr>
            <w:tcW w:w="1465" w:type="dxa"/>
            <w:gridSpan w:val="4"/>
            <w:tcBorders/>
            <w:shd w:fill="auto" w:val="clear"/>
            <w:vAlign w:val="center"/>
          </w:tcPr>
          <w:p>
            <w:pPr>
              <w:pStyle w:val="TableContents"/>
              <w:spacing w:before="0" w:after="283"/>
              <w:rPr>
                <w:sz w:val="4"/>
                <w:szCs w:val="4"/>
              </w:rPr>
            </w:pPr>
            <w:r>
              <w:rPr>
                <w:sz w:val="4"/>
                <w:szCs w:val="4"/>
              </w:rPr>
            </w:r>
          </w:p>
        </w:tc>
        <w:tc>
          <w:tcPr>
            <w:tcW w:w="1509" w:type="dxa"/>
            <w:gridSpan w:val="4"/>
            <w:tcBorders/>
            <w:shd w:fill="auto" w:val="clear"/>
            <w:vAlign w:val="center"/>
          </w:tcPr>
          <w:p>
            <w:pPr>
              <w:pStyle w:val="TableContents"/>
              <w:spacing w:before="0" w:after="283"/>
              <w:rPr>
                <w:sz w:val="4"/>
                <w:szCs w:val="4"/>
              </w:rPr>
            </w:pPr>
            <w:r>
              <w:rPr>
                <w:sz w:val="4"/>
                <w:szCs w:val="4"/>
              </w:rPr>
            </w:r>
          </w:p>
        </w:tc>
        <w:tc>
          <w:tcPr>
            <w:tcW w:w="1369" w:type="dxa"/>
            <w:gridSpan w:val="4"/>
            <w:tcBorders/>
            <w:shd w:fill="auto" w:val="clear"/>
            <w:vAlign w:val="center"/>
          </w:tcPr>
          <w:p>
            <w:pPr>
              <w:pStyle w:val="TableContents"/>
              <w:spacing w:before="0" w:after="283"/>
              <w:rPr>
                <w:sz w:val="4"/>
                <w:szCs w:val="4"/>
              </w:rPr>
            </w:pPr>
            <w:r>
              <w:rPr>
                <w:sz w:val="4"/>
                <w:szCs w:val="4"/>
              </w:rPr>
            </w:r>
          </w:p>
        </w:tc>
      </w:tr>
      <w:tr>
        <w:trPr/>
        <w:tc>
          <w:tcPr>
            <w:tcW w:w="1612"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Beginning Reserves</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200</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238</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251</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287</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320</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sz w:val="4"/>
                <w:szCs w:val="4"/>
              </w:rPr>
            </w:pPr>
            <w:r>
              <w:rPr>
                <w:sz w:val="4"/>
                <w:szCs w:val="4"/>
              </w:rPr>
            </w:r>
          </w:p>
        </w:tc>
        <w:tc>
          <w:tcPr>
            <w:tcW w:w="88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Paid claims</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Increase in reserves</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sz w:val="4"/>
                <w:szCs w:val="4"/>
              </w:rPr>
            </w:pPr>
            <w:r>
              <w:rPr>
                <w:sz w:val="4"/>
                <w:szCs w:val="4"/>
              </w:rPr>
            </w:r>
          </w:p>
        </w:tc>
        <w:tc>
          <w:tcPr>
            <w:tcW w:w="88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Impact of changes in foreign exchange rates</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612"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1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single" w:sz="2" w:space="1" w:color="000000"/>
              </w:pBdr>
              <w:spacing w:before="0" w:after="283"/>
              <w:rPr/>
            </w:pPr>
            <w:r>
              <w:rPr/>
              <w:t> </w:t>
            </w:r>
          </w:p>
        </w:tc>
        <w:tc>
          <w:tcPr>
            <w:tcW w:w="9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831"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pBdr>
                <w:top w:val="single" w:sz="2" w:space="1" w:color="000000"/>
              </w:pBdr>
              <w:spacing w:before="0" w:after="283"/>
              <w:rPr/>
            </w:pPr>
            <w:r>
              <w:rPr/>
              <w:t> </w:t>
            </w:r>
          </w:p>
        </w:tc>
        <w:tc>
          <w:tcPr>
            <w:tcW w:w="98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1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612" w:type="dxa"/>
            <w:tcBorders/>
            <w:shd w:fill="CCEEFF" w:val="clear"/>
          </w:tcPr>
          <w:p>
            <w:pPr>
              <w:pStyle w:val="TableContents"/>
              <w:spacing w:before="0" w:after="283"/>
              <w:rPr>
                <w:rFonts w:ascii="Times New Roman" w:hAnsi="Times New Roman"/>
                <w:b/>
                <w:sz w:val="14"/>
              </w:rPr>
            </w:pPr>
            <w:r>
              <w:rPr>
                <w:rFonts w:ascii="Times New Roman" w:hAnsi="Times New Roman"/>
                <w:b/>
                <w:sz w:val="14"/>
              </w:rPr>
              <w:t>Ending Reserves</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200</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238</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251</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287</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sz w:val="4"/>
                <w:szCs w:val="4"/>
              </w:rPr>
            </w:pPr>
            <w:r>
              <w:rPr>
                <w:sz w:val="4"/>
                <w:szCs w:val="4"/>
              </w:rPr>
            </w:r>
          </w:p>
        </w:tc>
        <w:tc>
          <w:tcPr>
            <w:tcW w:w="88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1612"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1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pBdr>
                <w:top w:val="double" w:sz="6" w:space="1" w:color="000000"/>
              </w:pBdr>
              <w:spacing w:before="0" w:after="283"/>
              <w:rPr/>
            </w:pPr>
            <w:r>
              <w:rPr/>
              <w:t> </w:t>
            </w:r>
          </w:p>
        </w:tc>
        <w:tc>
          <w:tcPr>
            <w:tcW w:w="91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831"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pBdr>
                <w:top w:val="double" w:sz="6" w:space="1" w:color="000000"/>
              </w:pBdr>
              <w:spacing w:before="0" w:after="283"/>
              <w:rPr/>
            </w:pPr>
            <w:r>
              <w:rPr/>
              <w:t> </w:t>
            </w:r>
          </w:p>
        </w:tc>
        <w:tc>
          <w:tcPr>
            <w:tcW w:w="98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1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1612" w:type="dxa"/>
            <w:tcBorders/>
            <w:shd w:fill="auto" w:val="clear"/>
            <w:vAlign w:val="center"/>
          </w:tcPr>
          <w:p>
            <w:pPr>
              <w:pStyle w:val="TableContents"/>
              <w:spacing w:before="0" w:after="283"/>
              <w:rPr>
                <w:sz w:val="4"/>
                <w:szCs w:val="4"/>
              </w:rPr>
            </w:pPr>
            <w:r>
              <w:rPr>
                <w:sz w:val="4"/>
                <w:szCs w:val="4"/>
              </w:rPr>
            </w:r>
          </w:p>
        </w:tc>
        <w:tc>
          <w:tcPr>
            <w:tcW w:w="2960" w:type="dxa"/>
            <w:gridSpan w:val="8"/>
            <w:tcBorders/>
            <w:shd w:fill="auto" w:val="clear"/>
            <w:vAlign w:val="center"/>
          </w:tcPr>
          <w:p>
            <w:pPr>
              <w:pStyle w:val="TableContents"/>
              <w:spacing w:before="0" w:after="283"/>
              <w:rPr>
                <w:sz w:val="4"/>
                <w:szCs w:val="4"/>
              </w:rPr>
            </w:pPr>
            <w:r>
              <w:rPr>
                <w:sz w:val="4"/>
                <w:szCs w:val="4"/>
              </w:rPr>
            </w:r>
          </w:p>
        </w:tc>
        <w:tc>
          <w:tcPr>
            <w:tcW w:w="2755" w:type="dxa"/>
            <w:gridSpan w:val="8"/>
            <w:tcBorders/>
            <w:shd w:fill="auto" w:val="clear"/>
            <w:vAlign w:val="center"/>
          </w:tcPr>
          <w:p>
            <w:pPr>
              <w:pStyle w:val="TableContents"/>
              <w:spacing w:before="0" w:after="283"/>
              <w:rPr>
                <w:sz w:val="4"/>
                <w:szCs w:val="4"/>
              </w:rPr>
            </w:pPr>
            <w:r>
              <w:rPr>
                <w:sz w:val="4"/>
                <w:szCs w:val="4"/>
              </w:rPr>
            </w:r>
          </w:p>
        </w:tc>
        <w:tc>
          <w:tcPr>
            <w:tcW w:w="2878" w:type="dxa"/>
            <w:gridSpan w:val="8"/>
            <w:tcBorders/>
            <w:shd w:fill="auto" w:val="clear"/>
            <w:vAlign w:val="center"/>
          </w:tcPr>
          <w:p>
            <w:pPr>
              <w:pStyle w:val="TableContents"/>
              <w:spacing w:before="0" w:after="283"/>
              <w:rPr>
                <w:sz w:val="4"/>
                <w:szCs w:val="4"/>
              </w:rPr>
            </w:pPr>
            <w:r>
              <w:rPr>
                <w:sz w:val="4"/>
                <w:szCs w:val="4"/>
              </w:rPr>
            </w:r>
          </w:p>
        </w:tc>
      </w:tr>
      <w:tr>
        <w:trPr/>
        <w:tc>
          <w:tcPr>
            <w:tcW w:w="161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257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242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2571"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130" w:type="dxa"/>
            <w:tcBorders/>
            <w:shd w:fill="auto" w:val="clear"/>
            <w:vAlign w:val="bottom"/>
          </w:tcPr>
          <w:p>
            <w:pPr>
              <w:pStyle w:val="TableContents"/>
              <w:spacing w:before="0" w:after="283"/>
              <w:rPr/>
            </w:pPr>
            <w:r>
              <w:rPr/>
              <w:t> </w:t>
            </w:r>
          </w:p>
        </w:tc>
      </w:tr>
      <w:tr>
        <w:trPr/>
        <w:tc>
          <w:tcPr>
            <w:tcW w:w="161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State and Territory</w:t>
            </w:r>
          </w:p>
        </w:tc>
        <w:tc>
          <w:tcPr>
            <w:tcW w:w="235" w:type="dxa"/>
            <w:tcBorders/>
            <w:shd w:fill="auto" w:val="clear"/>
            <w:vAlign w:val="bottom"/>
          </w:tcPr>
          <w:p>
            <w:pPr>
              <w:pStyle w:val="TableContents"/>
              <w:spacing w:before="0" w:after="283"/>
              <w:rPr/>
            </w:pPr>
            <w:r>
              <w:rPr/>
              <w:t>  </w:t>
            </w:r>
          </w:p>
        </w:tc>
        <w:tc>
          <w:tcPr>
            <w:tcW w:w="11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6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 Rate</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5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13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 Rate</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17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06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 Rate</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New South Wales</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0.45%</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Victoria</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0.34%</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Queensland</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0.52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0.54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0.69%</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Western Australia</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0.46%</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South Australia</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0.51%</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New Zealand</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0.50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0.54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0.64%</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Australian Capital Territory</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0.11%</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Tasmania</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0.41%</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Northern Territory</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0.18%</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1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sz w:val="4"/>
                <w:szCs w:val="4"/>
              </w:rPr>
            </w:pPr>
            <w:r>
              <w:rPr>
                <w:sz w:val="4"/>
                <w:szCs w:val="4"/>
              </w:rPr>
            </w:r>
          </w:p>
        </w:tc>
        <w:tc>
          <w:tcPr>
            <w:tcW w:w="919"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831"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sz w:val="4"/>
                <w:szCs w:val="4"/>
              </w:rPr>
            </w:pPr>
            <w:r>
              <w:rPr>
                <w:sz w:val="4"/>
                <w:szCs w:val="4"/>
              </w:rPr>
            </w:r>
          </w:p>
        </w:tc>
        <w:tc>
          <w:tcPr>
            <w:tcW w:w="98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1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Total</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0.37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0.40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0.47%</w:t>
            </w:r>
          </w:p>
        </w:tc>
        <w:tc>
          <w:tcPr>
            <w:tcW w:w="130" w:type="dxa"/>
            <w:tcBorders/>
            <w:shd w:fill="auto" w:val="clear"/>
            <w:vAlign w:val="bottom"/>
          </w:tcPr>
          <w:p>
            <w:pPr>
              <w:pStyle w:val="TableContents"/>
              <w:spacing w:before="0" w:after="283"/>
              <w:rPr/>
            </w:pPr>
            <w:r>
              <w:rPr/>
              <w:t>  </w:t>
            </w:r>
          </w:p>
        </w:tc>
      </w:tr>
      <w:tr>
        <w:trPr/>
        <w:tc>
          <w:tcPr>
            <w:tcW w:w="1612"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1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sz w:val="4"/>
                <w:szCs w:val="4"/>
              </w:rPr>
            </w:pPr>
            <w:r>
              <w:rPr>
                <w:sz w:val="4"/>
                <w:szCs w:val="4"/>
              </w:rPr>
            </w:r>
          </w:p>
        </w:tc>
        <w:tc>
          <w:tcPr>
            <w:tcW w:w="919"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831"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sz w:val="4"/>
                <w:szCs w:val="4"/>
              </w:rPr>
            </w:pPr>
            <w:r>
              <w:rPr>
                <w:sz w:val="4"/>
                <w:szCs w:val="4"/>
              </w:rPr>
            </w:r>
          </w:p>
        </w:tc>
        <w:tc>
          <w:tcPr>
            <w:tcW w:w="98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1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612" w:type="dxa"/>
            <w:tcBorders/>
            <w:shd w:fill="CCEEFF" w:val="clear"/>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By Policy Year</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sz w:val="4"/>
                <w:szCs w:val="4"/>
              </w:rPr>
            </w:pPr>
            <w:r>
              <w:rPr>
                <w:sz w:val="4"/>
                <w:szCs w:val="4"/>
              </w:rPr>
            </w:r>
          </w:p>
        </w:tc>
        <w:tc>
          <w:tcPr>
            <w:tcW w:w="101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sz w:val="4"/>
                <w:szCs w:val="4"/>
              </w:rPr>
            </w:pPr>
            <w:r>
              <w:rPr>
                <w:sz w:val="4"/>
                <w:szCs w:val="4"/>
              </w:rPr>
            </w:r>
          </w:p>
        </w:tc>
        <w:tc>
          <w:tcPr>
            <w:tcW w:w="91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831"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sz w:val="4"/>
                <w:szCs w:val="4"/>
              </w:rPr>
            </w:pPr>
            <w:r>
              <w:rPr>
                <w:sz w:val="4"/>
                <w:szCs w:val="4"/>
              </w:rPr>
            </w:r>
          </w:p>
        </w:tc>
        <w:tc>
          <w:tcPr>
            <w:tcW w:w="98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sz w:val="4"/>
                <w:szCs w:val="4"/>
              </w:rPr>
            </w:pPr>
            <w:r>
              <w:rPr>
                <w:sz w:val="4"/>
                <w:szCs w:val="4"/>
              </w:rPr>
            </w:r>
          </w:p>
        </w:tc>
        <w:tc>
          <w:tcPr>
            <w:tcW w:w="101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sz w:val="4"/>
                <w:szCs w:val="4"/>
              </w:rPr>
            </w:pPr>
            <w:r>
              <w:rPr>
                <w:sz w:val="4"/>
                <w:szCs w:val="4"/>
              </w:rPr>
            </w:r>
          </w:p>
        </w:tc>
        <w:tc>
          <w:tcPr>
            <w:tcW w:w="882" w:type="dxa"/>
            <w:tcBorders/>
            <w:shd w:fill="CCEEFF" w:val="clear"/>
            <w:vAlign w:val="bottom"/>
          </w:tcPr>
          <w:p>
            <w:pPr>
              <w:pStyle w:val="TableContents"/>
              <w:spacing w:before="0" w:after="283"/>
              <w:rPr>
                <w:sz w:val="4"/>
                <w:szCs w:val="4"/>
              </w:rPr>
            </w:pPr>
            <w:r>
              <w:rPr>
                <w:sz w:val="4"/>
                <w:szCs w:val="4"/>
              </w:rPr>
            </w:r>
          </w:p>
        </w:tc>
        <w:tc>
          <w:tcPr>
            <w:tcW w:w="130" w:type="dxa"/>
            <w:tcBorders/>
            <w:shd w:fill="CCEEFF" w:val="clear"/>
            <w:vAlign w:val="bottom"/>
          </w:tcPr>
          <w:p>
            <w:pPr>
              <w:pStyle w:val="TableContents"/>
              <w:spacing w:before="0" w:after="283"/>
              <w:rPr>
                <w:sz w:val="4"/>
                <w:szCs w:val="4"/>
              </w:rPr>
            </w:pPr>
            <w:r>
              <w:rPr>
                <w:sz w:val="4"/>
                <w:szCs w:val="4"/>
              </w:rPr>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2005 and prior</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0.21%</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2006</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0.62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0.64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0.72%</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2007</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0.76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0.82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0.96%</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2008</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0.93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0.98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2009</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0.67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0.73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0.80%</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2010</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0.34%</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2011</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0.27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0.15%</w:t>
            </w:r>
          </w:p>
        </w:tc>
        <w:tc>
          <w:tcPr>
            <w:tcW w:w="130" w:type="dxa"/>
            <w:tcBorders/>
            <w:shd w:fill="auto" w:val="clear"/>
            <w:vAlign w:val="bottom"/>
          </w:tcPr>
          <w:p>
            <w:pPr>
              <w:pStyle w:val="TableContents"/>
              <w:spacing w:before="0" w:after="283"/>
              <w:rPr/>
            </w:pPr>
            <w:r>
              <w:rPr/>
              <w:t>  </w:t>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2012</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4"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0.02%</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tcPr>
          <w:p>
            <w:pPr>
              <w:pStyle w:val="TableContents"/>
              <w:spacing w:before="0" w:after="283"/>
              <w:rPr>
                <w:rFonts w:ascii="Times New Roman" w:hAnsi="Times New Roman"/>
                <w:sz w:val="14"/>
              </w:rPr>
            </w:pPr>
            <w:r>
              <w:rPr>
                <w:rFonts w:ascii="Times New Roman" w:hAnsi="Times New Roman"/>
                <w:sz w:val="14"/>
              </w:rPr>
              <w:t>2013</w:t>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0.01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4"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0.01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30" w:type="dxa"/>
            <w:tcBorders/>
            <w:shd w:fill="auto" w:val="clear"/>
            <w:vAlign w:val="bottom"/>
          </w:tcPr>
          <w:p>
            <w:pPr>
              <w:pStyle w:val="TableContents"/>
              <w:spacing w:before="0" w:after="283"/>
              <w:rPr/>
            </w:pPr>
            <w:r>
              <w:rPr/>
              <w:t>  </w:t>
            </w:r>
          </w:p>
        </w:tc>
      </w:tr>
      <w:tr>
        <w:trPr/>
        <w:tc>
          <w:tcPr>
            <w:tcW w:w="1612"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1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sz w:val="4"/>
                <w:szCs w:val="4"/>
              </w:rPr>
            </w:pPr>
            <w:r>
              <w:rPr>
                <w:sz w:val="4"/>
                <w:szCs w:val="4"/>
              </w:rPr>
            </w:r>
          </w:p>
        </w:tc>
        <w:tc>
          <w:tcPr>
            <w:tcW w:w="919"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831"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sz w:val="4"/>
                <w:szCs w:val="4"/>
              </w:rPr>
            </w:pPr>
            <w:r>
              <w:rPr>
                <w:sz w:val="4"/>
                <w:szCs w:val="4"/>
              </w:rPr>
            </w:r>
          </w:p>
        </w:tc>
        <w:tc>
          <w:tcPr>
            <w:tcW w:w="98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single" w:sz="2" w:space="1" w:color="000000"/>
              </w:pBdr>
              <w:spacing w:before="0" w:after="283"/>
              <w:rPr/>
            </w:pPr>
            <w:r>
              <w:rPr/>
              <w:t> </w:t>
            </w:r>
          </w:p>
        </w:tc>
        <w:tc>
          <w:tcPr>
            <w:tcW w:w="101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612"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23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0.47%</w:t>
            </w:r>
          </w:p>
        </w:tc>
        <w:tc>
          <w:tcPr>
            <w:tcW w:w="130" w:type="dxa"/>
            <w:tcBorders/>
            <w:shd w:fill="CCEEFF" w:val="clear"/>
            <w:vAlign w:val="bottom"/>
          </w:tcPr>
          <w:p>
            <w:pPr>
              <w:pStyle w:val="TableContents"/>
              <w:spacing w:before="0" w:after="283"/>
              <w:rPr/>
            </w:pPr>
            <w:r>
              <w:rPr/>
              <w:t>  </w:t>
            </w:r>
          </w:p>
        </w:tc>
      </w:tr>
      <w:tr>
        <w:trPr/>
        <w:tc>
          <w:tcPr>
            <w:tcW w:w="1612" w:type="dxa"/>
            <w:tcBorders/>
            <w:shd w:fill="auto" w:val="clear"/>
            <w:vAlign w:val="bottom"/>
          </w:tcPr>
          <w:p>
            <w:pPr>
              <w:pStyle w:val="TableContents"/>
              <w:spacing w:before="0" w:after="283"/>
              <w:rPr>
                <w:sz w:val="4"/>
                <w:szCs w:val="4"/>
              </w:rPr>
            </w:pPr>
            <w:r>
              <w:rPr>
                <w:sz w:val="4"/>
                <w:szCs w:val="4"/>
              </w:rPr>
            </w:r>
          </w:p>
        </w:tc>
        <w:tc>
          <w:tcPr>
            <w:tcW w:w="23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1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sz w:val="4"/>
                <w:szCs w:val="4"/>
              </w:rPr>
            </w:pPr>
            <w:r>
              <w:rPr>
                <w:sz w:val="4"/>
                <w:szCs w:val="4"/>
              </w:rPr>
            </w:r>
          </w:p>
        </w:tc>
        <w:tc>
          <w:tcPr>
            <w:tcW w:w="919"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831"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sz w:val="4"/>
                <w:szCs w:val="4"/>
              </w:rPr>
            </w:pPr>
            <w:r>
              <w:rPr>
                <w:sz w:val="4"/>
                <w:szCs w:val="4"/>
              </w:rPr>
            </w:r>
          </w:p>
        </w:tc>
        <w:tc>
          <w:tcPr>
            <w:tcW w:w="98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pBdr>
                <w:top w:val="double" w:sz="6" w:space="1" w:color="000000"/>
              </w:pBdr>
              <w:spacing w:before="0" w:after="283"/>
              <w:rPr/>
            </w:pPr>
            <w:r>
              <w:rPr/>
              <w:t> </w:t>
            </w:r>
          </w:p>
        </w:tc>
        <w:tc>
          <w:tcPr>
            <w:tcW w:w="101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882"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Key Performance MeasuresInternational Mortgage Insurance SegmentAustralia </w:t>
      </w:r>
    </w:p>
    <w:p>
      <w:pPr>
        <w:pStyle w:val="TextBody"/>
        <w:spacing w:before="0" w:after="0"/>
        <w:jc w:val="center"/>
        <w:rPr>
          <w:rFonts w:ascii="Times New Roman" w:hAnsi="Times New Roman"/>
          <w:b/>
          <w:sz w:val="20"/>
        </w:rPr>
      </w:pPr>
      <w:r>
        <w:rPr>
          <w:rFonts w:ascii="Times New Roman" w:hAnsi="Times New Roman"/>
          <w:b/>
          <w:sz w:val="20"/>
        </w:rPr>
        <w:t xml:space="preserve">(Australian 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882"/>
        <w:gridCol w:w="79"/>
        <w:gridCol w:w="60"/>
        <w:gridCol w:w="120"/>
        <w:gridCol w:w="125"/>
        <w:gridCol w:w="380"/>
        <w:gridCol w:w="239"/>
        <w:gridCol w:w="135"/>
        <w:gridCol w:w="125"/>
        <w:gridCol w:w="380"/>
        <w:gridCol w:w="230"/>
        <w:gridCol w:w="79"/>
        <w:gridCol w:w="125"/>
        <w:gridCol w:w="379"/>
        <w:gridCol w:w="230"/>
        <w:gridCol w:w="79"/>
        <w:gridCol w:w="125"/>
        <w:gridCol w:w="335"/>
        <w:gridCol w:w="120"/>
        <w:gridCol w:w="135"/>
        <w:gridCol w:w="125"/>
        <w:gridCol w:w="380"/>
        <w:gridCol w:w="230"/>
        <w:gridCol w:w="79"/>
        <w:gridCol w:w="125"/>
        <w:gridCol w:w="380"/>
        <w:gridCol w:w="230"/>
        <w:gridCol w:w="79"/>
        <w:gridCol w:w="124"/>
        <w:gridCol w:w="380"/>
        <w:gridCol w:w="230"/>
        <w:gridCol w:w="79"/>
        <w:gridCol w:w="125"/>
        <w:gridCol w:w="380"/>
        <w:gridCol w:w="230"/>
        <w:gridCol w:w="79"/>
        <w:gridCol w:w="125"/>
        <w:gridCol w:w="335"/>
        <w:gridCol w:w="128"/>
      </w:tblGrid>
      <w:tr>
        <w:trPr/>
        <w:tc>
          <w:tcPr>
            <w:tcW w:w="2882"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288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2966"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715"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8" w:type="dxa"/>
            <w:tcBorders/>
            <w:shd w:fill="auto" w:val="clear"/>
            <w:vAlign w:val="bottom"/>
          </w:tcPr>
          <w:p>
            <w:pPr>
              <w:pStyle w:val="TableContents"/>
              <w:spacing w:before="0" w:after="283"/>
              <w:rPr/>
            </w:pPr>
            <w:r>
              <w:rPr/>
              <w:t> </w:t>
            </w:r>
          </w:p>
        </w:tc>
      </w:tr>
      <w:tr>
        <w:trPr/>
        <w:tc>
          <w:tcPr>
            <w:tcW w:w="288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50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4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50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4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8" w:type="dxa"/>
            <w:tcBorders/>
            <w:shd w:fill="auto" w:val="clear"/>
            <w:vAlign w:val="bottom"/>
          </w:tcPr>
          <w:p>
            <w:pPr>
              <w:pStyle w:val="TableContents"/>
              <w:spacing w:before="0" w:after="283"/>
              <w:rPr/>
            </w:pPr>
            <w:r>
              <w:rPr/>
              <w:t> </w:t>
            </w:r>
          </w:p>
        </w:tc>
      </w:tr>
      <w:tr>
        <w:trPr/>
        <w:tc>
          <w:tcPr>
            <w:tcW w:w="2882" w:type="dxa"/>
            <w:tcBorders/>
            <w:shd w:fill="CCEEFF" w:val="clear"/>
          </w:tcPr>
          <w:p>
            <w:pPr>
              <w:pStyle w:val="TableContents"/>
              <w:spacing w:before="0" w:after="283"/>
              <w:rPr>
                <w:rFonts w:ascii="Times New Roman" w:hAnsi="Times New Roman"/>
                <w:b/>
                <w:sz w:val="20"/>
              </w:rPr>
            </w:pPr>
            <w:r>
              <w:rPr>
                <w:rFonts w:ascii="Times New Roman" w:hAnsi="Times New Roman"/>
                <w:b/>
                <w:sz w:val="20"/>
              </w:rPr>
              <w:t>Paid Claims</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79"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Flow</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128" w:type="dxa"/>
            <w:tcBorders/>
            <w:shd w:fill="auto" w:val="clear"/>
            <w:vAlign w:val="bottom"/>
          </w:tcPr>
          <w:p>
            <w:pPr>
              <w:pStyle w:val="TableContents"/>
              <w:spacing w:before="0" w:after="283"/>
              <w:rPr/>
            </w:pPr>
            <w:r>
              <w:rPr/>
              <w:t>  </w:t>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Bulk</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8" w:type="dxa"/>
            <w:tcBorders/>
            <w:shd w:fill="CCEEFF" w:val="clear"/>
            <w:vAlign w:val="bottom"/>
          </w:tcPr>
          <w:p>
            <w:pPr>
              <w:pStyle w:val="TableContents"/>
              <w:spacing w:before="0" w:after="283"/>
              <w:rPr/>
            </w:pPr>
            <w:r>
              <w:rPr/>
              <w:t>  </w:t>
            </w:r>
          </w:p>
        </w:tc>
      </w:tr>
      <w:tr>
        <w:trPr/>
        <w:tc>
          <w:tcPr>
            <w:tcW w:w="2882"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7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2882" w:type="dxa"/>
            <w:tcBorders/>
            <w:shd w:fill="auto" w:val="clear"/>
          </w:tcPr>
          <w:p>
            <w:pPr>
              <w:pStyle w:val="TableContents"/>
              <w:spacing w:before="0" w:after="283"/>
              <w:rPr>
                <w:rFonts w:ascii="Times New Roman" w:hAnsi="Times New Roman"/>
                <w:b/>
                <w:sz w:val="20"/>
              </w:rPr>
            </w:pPr>
            <w:r>
              <w:rPr>
                <w:rFonts w:ascii="Times New Roman" w:hAnsi="Times New Roman"/>
                <w:b/>
                <w:sz w:val="20"/>
              </w:rPr>
              <w:t>Total Paid Claims</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w:t>
            </w:r>
          </w:p>
        </w:tc>
        <w:tc>
          <w:tcPr>
            <w:tcW w:w="12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287</w:t>
            </w:r>
          </w:p>
        </w:tc>
        <w:tc>
          <w:tcPr>
            <w:tcW w:w="128" w:type="dxa"/>
            <w:tcBorders/>
            <w:shd w:fill="auto" w:val="clear"/>
            <w:vAlign w:val="bottom"/>
          </w:tcPr>
          <w:p>
            <w:pPr>
              <w:pStyle w:val="TableContents"/>
              <w:spacing w:before="0" w:after="283"/>
              <w:rPr/>
            </w:pPr>
            <w:r>
              <w:rPr/>
              <w:t>  </w:t>
            </w:r>
          </w:p>
        </w:tc>
      </w:tr>
      <w:tr>
        <w:trPr/>
        <w:tc>
          <w:tcPr>
            <w:tcW w:w="2882"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79"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5" w:type="dxa"/>
            <w:tcBorders/>
            <w:shd w:fill="auto" w:val="clear"/>
            <w:vAlign w:val="bottom"/>
          </w:tcPr>
          <w:p>
            <w:pPr>
              <w:pStyle w:val="TableContents"/>
              <w:pBdr>
                <w:top w:val="double" w:sz="6" w:space="1" w:color="000000"/>
              </w:pBdr>
              <w:spacing w:before="0" w:after="283"/>
              <w:rPr/>
            </w:pPr>
            <w:r>
              <w:rPr/>
              <w:t> </w:t>
            </w:r>
          </w:p>
        </w:tc>
        <w:tc>
          <w:tcPr>
            <w:tcW w:w="128" w:type="dxa"/>
            <w:tcBorders/>
            <w:shd w:fill="auto" w:val="clear"/>
            <w:vAlign w:val="center"/>
          </w:tcPr>
          <w:p>
            <w:pPr>
              <w:pStyle w:val="TableContents"/>
              <w:spacing w:before="0" w:after="283"/>
              <w:rPr/>
            </w:pPr>
            <w:r>
              <w:rPr/>
              <w:t> </w:t>
            </w:r>
          </w:p>
        </w:tc>
      </w:tr>
      <w:tr>
        <w:trPr>
          <w:trHeight w:val="120" w:hRule="atLeast"/>
        </w:trPr>
        <w:tc>
          <w:tcPr>
            <w:tcW w:w="2882" w:type="dxa"/>
            <w:tcBorders/>
            <w:shd w:fill="auto" w:val="clear"/>
            <w:vAlign w:val="center"/>
          </w:tcPr>
          <w:p>
            <w:pPr>
              <w:pStyle w:val="TableContents"/>
              <w:spacing w:before="0" w:after="283"/>
              <w:rPr>
                <w:sz w:val="4"/>
                <w:szCs w:val="4"/>
              </w:rPr>
            </w:pPr>
            <w:r>
              <w:rPr>
                <w:sz w:val="4"/>
                <w:szCs w:val="4"/>
              </w:rPr>
            </w:r>
          </w:p>
        </w:tc>
        <w:tc>
          <w:tcPr>
            <w:tcW w:w="139" w:type="dxa"/>
            <w:gridSpan w:val="2"/>
            <w:tcBorders/>
            <w:shd w:fill="auto" w:val="clear"/>
            <w:vAlign w:val="center"/>
          </w:tcPr>
          <w:p>
            <w:pPr>
              <w:pStyle w:val="TableContents"/>
              <w:spacing w:before="0" w:after="283"/>
              <w:rPr>
                <w:sz w:val="4"/>
                <w:szCs w:val="4"/>
              </w:rPr>
            </w:pPr>
            <w:r>
              <w:rPr>
                <w:sz w:val="4"/>
                <w:szCs w:val="4"/>
              </w:rPr>
            </w:r>
          </w:p>
        </w:tc>
        <w:tc>
          <w:tcPr>
            <w:tcW w:w="86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59" w:type="dxa"/>
            <w:gridSpan w:val="4"/>
            <w:tcBorders/>
            <w:shd w:fill="auto" w:val="clear"/>
            <w:vAlign w:val="center"/>
          </w:tcPr>
          <w:p>
            <w:pPr>
              <w:pStyle w:val="TableContents"/>
              <w:spacing w:before="0" w:after="283"/>
              <w:rPr>
                <w:sz w:val="4"/>
                <w:szCs w:val="4"/>
              </w:rPr>
            </w:pPr>
            <w:r>
              <w:rPr>
                <w:sz w:val="4"/>
                <w:szCs w:val="4"/>
              </w:rPr>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b/>
                <w:sz w:val="20"/>
              </w:rPr>
            </w:pPr>
            <w:r>
              <w:rPr>
                <w:rFonts w:ascii="Times New Roman" w:hAnsi="Times New Roman"/>
                <w:b/>
                <w:sz w:val="20"/>
              </w:rPr>
              <w:t>Average Paid Claim (in thousands)</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79.9</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80.3</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81.4</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80.9</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83.5</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91.2</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77.1</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rHeight w:val="120" w:hRule="atLeast"/>
        </w:trPr>
        <w:tc>
          <w:tcPr>
            <w:tcW w:w="2882" w:type="dxa"/>
            <w:tcBorders/>
            <w:shd w:fill="auto" w:val="clear"/>
            <w:vAlign w:val="center"/>
          </w:tcPr>
          <w:p>
            <w:pPr>
              <w:pStyle w:val="TableContents"/>
              <w:spacing w:before="0" w:after="283"/>
              <w:rPr>
                <w:sz w:val="4"/>
                <w:szCs w:val="4"/>
              </w:rPr>
            </w:pPr>
            <w:r>
              <w:rPr>
                <w:sz w:val="4"/>
                <w:szCs w:val="4"/>
              </w:rPr>
            </w:r>
          </w:p>
        </w:tc>
        <w:tc>
          <w:tcPr>
            <w:tcW w:w="139" w:type="dxa"/>
            <w:gridSpan w:val="2"/>
            <w:tcBorders/>
            <w:shd w:fill="auto" w:val="clear"/>
            <w:vAlign w:val="center"/>
          </w:tcPr>
          <w:p>
            <w:pPr>
              <w:pStyle w:val="TableContents"/>
              <w:spacing w:before="0" w:after="283"/>
              <w:rPr>
                <w:sz w:val="4"/>
                <w:szCs w:val="4"/>
              </w:rPr>
            </w:pPr>
            <w:r>
              <w:rPr>
                <w:sz w:val="4"/>
                <w:szCs w:val="4"/>
              </w:rPr>
            </w:r>
          </w:p>
        </w:tc>
        <w:tc>
          <w:tcPr>
            <w:tcW w:w="86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59" w:type="dxa"/>
            <w:gridSpan w:val="4"/>
            <w:tcBorders/>
            <w:shd w:fill="auto" w:val="clear"/>
            <w:vAlign w:val="center"/>
          </w:tcPr>
          <w:p>
            <w:pPr>
              <w:pStyle w:val="TableContents"/>
              <w:spacing w:before="0" w:after="283"/>
              <w:rPr>
                <w:sz w:val="4"/>
                <w:szCs w:val="4"/>
              </w:rPr>
            </w:pPr>
            <w:r>
              <w:rPr>
                <w:sz w:val="4"/>
                <w:szCs w:val="4"/>
              </w:rPr>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b/>
                <w:sz w:val="20"/>
              </w:rPr>
            </w:pPr>
            <w:r>
              <w:rPr>
                <w:rFonts w:ascii="Times New Roman" w:hAnsi="Times New Roman"/>
                <w:b/>
                <w:sz w:val="20"/>
              </w:rPr>
              <w:t>Average Reserve Per Delinquency (in thousands)</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37.7</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38.9</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41.2</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40.8</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41.5</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42.2</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rHeight w:val="240" w:hRule="atLeast"/>
        </w:trPr>
        <w:tc>
          <w:tcPr>
            <w:tcW w:w="2882" w:type="dxa"/>
            <w:tcBorders/>
            <w:shd w:fill="auto" w:val="clear"/>
            <w:vAlign w:val="center"/>
          </w:tcPr>
          <w:p>
            <w:pPr>
              <w:pStyle w:val="TableContents"/>
              <w:spacing w:before="0" w:after="283"/>
              <w:rPr>
                <w:sz w:val="4"/>
                <w:szCs w:val="4"/>
              </w:rPr>
            </w:pPr>
            <w:r>
              <w:rPr>
                <w:sz w:val="4"/>
                <w:szCs w:val="4"/>
              </w:rPr>
            </w:r>
          </w:p>
        </w:tc>
        <w:tc>
          <w:tcPr>
            <w:tcW w:w="139" w:type="dxa"/>
            <w:gridSpan w:val="2"/>
            <w:tcBorders/>
            <w:shd w:fill="auto" w:val="clear"/>
            <w:vAlign w:val="center"/>
          </w:tcPr>
          <w:p>
            <w:pPr>
              <w:pStyle w:val="TableContents"/>
              <w:spacing w:before="0" w:after="283"/>
              <w:rPr>
                <w:sz w:val="4"/>
                <w:szCs w:val="4"/>
              </w:rPr>
            </w:pPr>
            <w:r>
              <w:rPr>
                <w:sz w:val="4"/>
                <w:szCs w:val="4"/>
              </w:rPr>
            </w:r>
          </w:p>
        </w:tc>
        <w:tc>
          <w:tcPr>
            <w:tcW w:w="86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59" w:type="dxa"/>
            <w:gridSpan w:val="4"/>
            <w:tcBorders/>
            <w:shd w:fill="auto" w:val="clear"/>
            <w:vAlign w:val="center"/>
          </w:tcPr>
          <w:p>
            <w:pPr>
              <w:pStyle w:val="TableContents"/>
              <w:spacing w:before="0" w:after="283"/>
              <w:rPr>
                <w:sz w:val="4"/>
                <w:szCs w:val="4"/>
              </w:rPr>
            </w:pPr>
            <w:r>
              <w:rPr>
                <w:sz w:val="4"/>
                <w:szCs w:val="4"/>
              </w:rPr>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Loss Metrics</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79"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b/>
                <w:sz w:val="20"/>
              </w:rPr>
            </w:pPr>
            <w:r>
              <w:rPr>
                <w:rFonts w:ascii="Times New Roman" w:hAnsi="Times New Roman"/>
                <w:b/>
                <w:sz w:val="20"/>
              </w:rPr>
              <w:t>Beginning Reserves</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220</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228</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241</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277</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312</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266</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Paid claims</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Increase in reserves</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7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b/>
                <w:sz w:val="20"/>
              </w:rPr>
            </w:pPr>
            <w:r>
              <w:rPr>
                <w:rFonts w:ascii="Times New Roman" w:hAnsi="Times New Roman"/>
                <w:b/>
                <w:sz w:val="20"/>
              </w:rPr>
              <w:t>Ending Reserves</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220</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228</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241</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277</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312</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79"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b/>
                <w:sz w:val="20"/>
                <w:u w:val="single"/>
              </w:rPr>
            </w:pPr>
            <w:r>
              <w:rPr>
                <w:rFonts w:ascii="Times New Roman" w:hAnsi="Times New Roman"/>
                <w:b/>
                <w:sz w:val="20"/>
                <w:u w:val="single"/>
              </w:rPr>
              <w:t>Loan Amount</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79"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882" w:type="dxa"/>
            <w:tcBorders/>
            <w:shd w:fill="auto" w:val="clear"/>
            <w:vAlign w:val="center"/>
          </w:tcPr>
          <w:p>
            <w:pPr>
              <w:pStyle w:val="TableContents"/>
              <w:spacing w:before="0" w:after="283"/>
              <w:rPr>
                <w:sz w:val="4"/>
                <w:szCs w:val="4"/>
              </w:rPr>
            </w:pPr>
            <w:r>
              <w:rPr>
                <w:sz w:val="4"/>
                <w:szCs w:val="4"/>
              </w:rPr>
            </w:r>
          </w:p>
        </w:tc>
        <w:tc>
          <w:tcPr>
            <w:tcW w:w="139" w:type="dxa"/>
            <w:gridSpan w:val="2"/>
            <w:tcBorders/>
            <w:shd w:fill="auto" w:val="clear"/>
            <w:vAlign w:val="center"/>
          </w:tcPr>
          <w:p>
            <w:pPr>
              <w:pStyle w:val="TableContents"/>
              <w:spacing w:before="0" w:after="283"/>
              <w:rPr>
                <w:sz w:val="4"/>
                <w:szCs w:val="4"/>
              </w:rPr>
            </w:pPr>
            <w:r>
              <w:rPr>
                <w:sz w:val="4"/>
                <w:szCs w:val="4"/>
              </w:rPr>
            </w:r>
          </w:p>
        </w:tc>
        <w:tc>
          <w:tcPr>
            <w:tcW w:w="86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59" w:type="dxa"/>
            <w:gridSpan w:val="4"/>
            <w:tcBorders/>
            <w:shd w:fill="auto" w:val="clear"/>
            <w:vAlign w:val="center"/>
          </w:tcPr>
          <w:p>
            <w:pPr>
              <w:pStyle w:val="TableContents"/>
              <w:spacing w:before="0" w:after="283"/>
              <w:rPr>
                <w:sz w:val="4"/>
                <w:szCs w:val="4"/>
              </w:rPr>
            </w:pPr>
            <w:r>
              <w:rPr>
                <w:sz w:val="4"/>
                <w:szCs w:val="4"/>
              </w:rPr>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Over $550K</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$400K to $550K</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$250K to $400K</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$100K to $250K</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$100K or Less</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7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79"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882" w:type="dxa"/>
            <w:tcBorders/>
            <w:shd w:fill="auto" w:val="clear"/>
            <w:vAlign w:val="center"/>
          </w:tcPr>
          <w:p>
            <w:pPr>
              <w:pStyle w:val="TableContents"/>
              <w:spacing w:before="0" w:after="283"/>
              <w:rPr>
                <w:sz w:val="4"/>
                <w:szCs w:val="4"/>
              </w:rPr>
            </w:pPr>
            <w:r>
              <w:rPr>
                <w:sz w:val="4"/>
                <w:szCs w:val="4"/>
              </w:rPr>
            </w:r>
          </w:p>
        </w:tc>
        <w:tc>
          <w:tcPr>
            <w:tcW w:w="139" w:type="dxa"/>
            <w:gridSpan w:val="2"/>
            <w:tcBorders/>
            <w:shd w:fill="auto" w:val="clear"/>
            <w:vAlign w:val="center"/>
          </w:tcPr>
          <w:p>
            <w:pPr>
              <w:pStyle w:val="TableContents"/>
              <w:spacing w:before="0" w:after="283"/>
              <w:rPr>
                <w:sz w:val="4"/>
                <w:szCs w:val="4"/>
              </w:rPr>
            </w:pPr>
            <w:r>
              <w:rPr>
                <w:sz w:val="4"/>
                <w:szCs w:val="4"/>
              </w:rPr>
            </w:r>
          </w:p>
        </w:tc>
        <w:tc>
          <w:tcPr>
            <w:tcW w:w="86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59" w:type="dxa"/>
            <w:gridSpan w:val="4"/>
            <w:tcBorders/>
            <w:shd w:fill="auto" w:val="clear"/>
            <w:vAlign w:val="center"/>
          </w:tcPr>
          <w:p>
            <w:pPr>
              <w:pStyle w:val="TableContents"/>
              <w:spacing w:before="0" w:after="283"/>
              <w:rPr>
                <w:sz w:val="4"/>
                <w:szCs w:val="4"/>
              </w:rPr>
            </w:pPr>
            <w:r>
              <w:rPr>
                <w:sz w:val="4"/>
                <w:szCs w:val="4"/>
              </w:rPr>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b/>
                <w:sz w:val="20"/>
              </w:rPr>
            </w:pPr>
            <w:r>
              <w:rPr>
                <w:rFonts w:ascii="Times New Roman" w:hAnsi="Times New Roman"/>
                <w:b/>
                <w:sz w:val="20"/>
              </w:rPr>
              <w:t>Average Primary Loan Size (in thousands)</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left w:val="single" w:sz="2" w:space="0" w:color="000000"/>
              <w:bottom w:val="single" w:sz="2" w:space="0" w:color="000000"/>
            </w:tcBorders>
            <w:shd w:fill="CCEEFF" w:val="clear"/>
            <w:tcMar>
              <w:left w:w="28" w:type="dxa"/>
              <w:bottom w:w="28" w:type="dxa"/>
            </w:tcMar>
            <w:vAlign w:val="bottom"/>
          </w:tcPr>
          <w:p>
            <w:pPr>
              <w:pStyle w:val="TableContents"/>
              <w:spacing w:before="0" w:after="283"/>
              <w:rPr/>
            </w:pPr>
            <w:r>
              <w:rPr/>
              <w:t>  </w:t>
            </w:r>
          </w:p>
        </w:tc>
        <w:tc>
          <w:tcPr>
            <w:tcW w:w="125" w:type="dxa"/>
            <w:tcBorders>
              <w:bottom w:val="single" w:sz="2" w:space="0" w:color="000000"/>
            </w:tcBorders>
            <w:shd w:fill="CCEEFF" w:val="clear"/>
            <w:tcMar>
              <w:bottom w:w="28" w:type="dxa"/>
            </w:tcM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bottom w:val="single" w:sz="2" w:space="0" w:color="000000"/>
            </w:tcBorders>
            <w:shd w:fill="CCEEFF" w:val="clear"/>
            <w:tcMar>
              <w:bottom w:w="28" w:type="dxa"/>
            </w:tcMar>
            <w:vAlign w:val="bottom"/>
          </w:tcPr>
          <w:p>
            <w:pPr>
              <w:pStyle w:val="TableContents"/>
              <w:spacing w:before="0" w:after="283"/>
              <w:jc w:val="right"/>
              <w:rPr>
                <w:rFonts w:ascii="Times New Roman" w:hAnsi="Times New Roman"/>
                <w:sz w:val="20"/>
              </w:rPr>
            </w:pPr>
            <w:r>
              <w:rPr>
                <w:rFonts w:ascii="Times New Roman" w:hAnsi="Times New Roman"/>
                <w:sz w:val="20"/>
              </w:rPr>
              <w:t>202</w:t>
            </w:r>
          </w:p>
        </w:tc>
        <w:tc>
          <w:tcPr>
            <w:tcW w:w="239" w:type="dxa"/>
            <w:tcBorders>
              <w:bottom w:val="single" w:sz="2" w:space="0" w:color="000000"/>
              <w:right w:val="single" w:sz="2" w:space="0" w:color="000000"/>
            </w:tcBorders>
            <w:shd w:fill="CCEEFF" w:val="clear"/>
            <w:tcMar>
              <w:bottom w:w="28" w:type="dxa"/>
              <w:right w:w="28" w:type="dxa"/>
            </w:tcM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198</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195</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230"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b/>
                <w:sz w:val="20"/>
                <w:u w:val="single"/>
              </w:rPr>
              <w:t>Average Effective Loan-To-Value Ratios By Policy Year</w:t>
            </w:r>
            <w:r>
              <w:rPr>
                <w:rFonts w:ascii="Times New Roman" w:hAnsi="Times New Roman"/>
                <w:sz w:val="14"/>
                <w:u w:val="single"/>
              </w:rPr>
              <w:t>(1), (2)</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79"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rHeight w:val="75" w:hRule="atLeast"/>
        </w:trPr>
        <w:tc>
          <w:tcPr>
            <w:tcW w:w="2882" w:type="dxa"/>
            <w:tcBorders/>
            <w:shd w:fill="auto" w:val="clear"/>
            <w:vAlign w:val="center"/>
          </w:tcPr>
          <w:p>
            <w:pPr>
              <w:pStyle w:val="TableContents"/>
              <w:spacing w:before="0" w:after="283"/>
              <w:rPr>
                <w:sz w:val="4"/>
                <w:szCs w:val="4"/>
              </w:rPr>
            </w:pPr>
            <w:r>
              <w:rPr>
                <w:sz w:val="4"/>
                <w:szCs w:val="4"/>
              </w:rPr>
            </w:r>
          </w:p>
        </w:tc>
        <w:tc>
          <w:tcPr>
            <w:tcW w:w="139" w:type="dxa"/>
            <w:gridSpan w:val="2"/>
            <w:tcBorders/>
            <w:shd w:fill="auto" w:val="clear"/>
            <w:vAlign w:val="center"/>
          </w:tcPr>
          <w:p>
            <w:pPr>
              <w:pStyle w:val="TableContents"/>
              <w:spacing w:before="0" w:after="283"/>
              <w:rPr>
                <w:sz w:val="4"/>
                <w:szCs w:val="4"/>
              </w:rPr>
            </w:pPr>
            <w:r>
              <w:rPr>
                <w:sz w:val="4"/>
                <w:szCs w:val="4"/>
              </w:rPr>
            </w:r>
          </w:p>
        </w:tc>
        <w:tc>
          <w:tcPr>
            <w:tcW w:w="864" w:type="dxa"/>
            <w:gridSpan w:val="4"/>
            <w:tcBorders/>
            <w:shd w:fill="auto" w:val="clear"/>
            <w:vAlign w:val="center"/>
          </w:tcPr>
          <w:p>
            <w:pPr>
              <w:pStyle w:val="TableContents"/>
              <w:spacing w:before="0" w:after="283"/>
              <w:rPr>
                <w:sz w:val="4"/>
                <w:szCs w:val="4"/>
              </w:rPr>
            </w:pPr>
            <w:r>
              <w:rPr>
                <w:sz w:val="4"/>
                <w:szCs w:val="4"/>
              </w:rPr>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59" w:type="dxa"/>
            <w:gridSpan w:val="4"/>
            <w:tcBorders/>
            <w:shd w:fill="auto" w:val="clear"/>
            <w:vAlign w:val="center"/>
          </w:tcPr>
          <w:p>
            <w:pPr>
              <w:pStyle w:val="TableContents"/>
              <w:spacing w:before="0" w:after="283"/>
              <w:rPr>
                <w:sz w:val="4"/>
                <w:szCs w:val="4"/>
              </w:rPr>
            </w:pPr>
            <w:r>
              <w:rPr>
                <w:sz w:val="4"/>
                <w:szCs w:val="4"/>
              </w:rPr>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2006 and prior</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2007</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2008</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2009</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2010</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2011</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2012</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2013</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Total Flow</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rHeight w:val="75" w:hRule="atLeast"/>
        </w:trPr>
        <w:tc>
          <w:tcPr>
            <w:tcW w:w="2882" w:type="dxa"/>
            <w:tcBorders/>
            <w:shd w:fill="auto" w:val="clear"/>
            <w:vAlign w:val="center"/>
          </w:tcPr>
          <w:p>
            <w:pPr>
              <w:pStyle w:val="TableContents"/>
              <w:spacing w:before="0" w:after="283"/>
              <w:rPr>
                <w:sz w:val="4"/>
                <w:szCs w:val="4"/>
              </w:rPr>
            </w:pPr>
            <w:r>
              <w:rPr>
                <w:sz w:val="4"/>
                <w:szCs w:val="4"/>
              </w:rPr>
            </w:r>
          </w:p>
        </w:tc>
        <w:tc>
          <w:tcPr>
            <w:tcW w:w="139" w:type="dxa"/>
            <w:gridSpan w:val="2"/>
            <w:tcBorders/>
            <w:shd w:fill="auto" w:val="clear"/>
            <w:vAlign w:val="center"/>
          </w:tcPr>
          <w:p>
            <w:pPr>
              <w:pStyle w:val="TableContents"/>
              <w:spacing w:before="0" w:after="283"/>
              <w:rPr>
                <w:sz w:val="4"/>
                <w:szCs w:val="4"/>
              </w:rPr>
            </w:pPr>
            <w:r>
              <w:rPr>
                <w:sz w:val="4"/>
                <w:szCs w:val="4"/>
              </w:rPr>
            </w:r>
          </w:p>
        </w:tc>
        <w:tc>
          <w:tcPr>
            <w:tcW w:w="864" w:type="dxa"/>
            <w:gridSpan w:val="4"/>
            <w:tcBorders/>
            <w:shd w:fill="auto" w:val="clear"/>
            <w:vAlign w:val="center"/>
          </w:tcPr>
          <w:p>
            <w:pPr>
              <w:pStyle w:val="TableContents"/>
              <w:spacing w:before="0" w:after="283"/>
              <w:rPr>
                <w:sz w:val="4"/>
                <w:szCs w:val="4"/>
              </w:rPr>
            </w:pPr>
            <w:r>
              <w:rPr>
                <w:sz w:val="4"/>
                <w:szCs w:val="4"/>
              </w:rPr>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659" w:type="dxa"/>
            <w:gridSpan w:val="4"/>
            <w:tcBorders/>
            <w:shd w:fill="auto" w:val="clear"/>
            <w:vAlign w:val="center"/>
          </w:tcPr>
          <w:p>
            <w:pPr>
              <w:pStyle w:val="TableContents"/>
              <w:spacing w:before="0" w:after="283"/>
              <w:rPr>
                <w:sz w:val="4"/>
                <w:szCs w:val="4"/>
              </w:rPr>
            </w:pPr>
            <w:r>
              <w:rPr>
                <w:sz w:val="4"/>
                <w:szCs w:val="4"/>
              </w:rPr>
            </w:r>
          </w:p>
        </w:tc>
        <w:tc>
          <w:tcPr>
            <w:tcW w:w="870"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813" w:type="dxa"/>
            <w:gridSpan w:val="4"/>
            <w:tcBorders/>
            <w:shd w:fill="auto" w:val="clear"/>
            <w:vAlign w:val="center"/>
          </w:tcPr>
          <w:p>
            <w:pPr>
              <w:pStyle w:val="TableContents"/>
              <w:spacing w:before="0" w:after="283"/>
              <w:rPr>
                <w:sz w:val="4"/>
                <w:szCs w:val="4"/>
              </w:rPr>
            </w:pPr>
            <w:r>
              <w:rPr>
                <w:sz w:val="4"/>
                <w:szCs w:val="4"/>
              </w:rPr>
            </w:r>
          </w:p>
        </w:tc>
        <w:tc>
          <w:tcPr>
            <w:tcW w:w="814" w:type="dxa"/>
            <w:gridSpan w:val="4"/>
            <w:tcBorders/>
            <w:shd w:fill="auto" w:val="clear"/>
            <w:vAlign w:val="center"/>
          </w:tcPr>
          <w:p>
            <w:pPr>
              <w:pStyle w:val="TableContents"/>
              <w:spacing w:before="0" w:after="283"/>
              <w:rPr>
                <w:sz w:val="4"/>
                <w:szCs w:val="4"/>
              </w:rPr>
            </w:pPr>
            <w:r>
              <w:rPr>
                <w:sz w:val="4"/>
                <w:szCs w:val="4"/>
              </w:rPr>
            </w:r>
          </w:p>
        </w:tc>
        <w:tc>
          <w:tcPr>
            <w:tcW w:w="667" w:type="dxa"/>
            <w:gridSpan w:val="4"/>
            <w:tcBorders/>
            <w:shd w:fill="auto" w:val="clear"/>
            <w:vAlign w:val="center"/>
          </w:tcPr>
          <w:p>
            <w:pPr>
              <w:pStyle w:val="TableContents"/>
              <w:spacing w:before="0" w:after="283"/>
              <w:rPr>
                <w:sz w:val="4"/>
                <w:szCs w:val="4"/>
              </w:rPr>
            </w:pPr>
            <w:r>
              <w:rPr>
                <w:sz w:val="4"/>
                <w:szCs w:val="4"/>
              </w:rPr>
            </w:r>
          </w:p>
        </w:tc>
      </w:tr>
      <w:tr>
        <w:trPr/>
        <w:tc>
          <w:tcPr>
            <w:tcW w:w="2882" w:type="dxa"/>
            <w:tcBorders/>
            <w:shd w:fill="auto" w:val="clear"/>
          </w:tcPr>
          <w:p>
            <w:pPr>
              <w:pStyle w:val="TableContents"/>
              <w:spacing w:before="0" w:after="283"/>
              <w:rPr>
                <w:rFonts w:ascii="Times New Roman" w:hAnsi="Times New Roman"/>
                <w:sz w:val="20"/>
              </w:rPr>
            </w:pPr>
            <w:r>
              <w:rPr>
                <w:rFonts w:ascii="Times New Roman" w:hAnsi="Times New Roman"/>
                <w:sz w:val="20"/>
              </w:rPr>
              <w:t>Total Bulk</w:t>
            </w:r>
          </w:p>
        </w:tc>
        <w:tc>
          <w:tcPr>
            <w:tcW w:w="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35"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r>
      <w:tr>
        <w:trPr/>
        <w:tc>
          <w:tcPr>
            <w:tcW w:w="2882"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7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2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bl>
    <w:p>
      <w:pPr>
        <w:pStyle w:val="TextBody"/>
        <w:spacing w:before="180" w:after="0"/>
        <w:rPr>
          <w:rFonts w:ascii="Times New Roman" w:hAnsi="Times New Roman"/>
          <w:sz w:val="20"/>
        </w:rPr>
      </w:pPr>
      <w:r>
        <w:rPr>
          <w:rFonts w:ascii="Times New Roman" w:hAnsi="Times New Roman"/>
          <w:sz w:val="20"/>
        </w:rPr>
        <w:t xml:space="preserve">All amounts presented in Australian dollars.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Loan amounts (including capitalized premiums) reflect interest rates at time of loan origination and estimated scheduled principal repayments since loan origination. Home price estimates based on regional home price appreciation/depreciation data from RP Data (except Tasmania which is from the Australian Bureau of Statistics prior to 2Q12). All data used in the effective loan-to-value ratio calculation reflects conditions as of the end of the previous quarter. Effective loan-to-value ratios exclude New Zealand and inward reinsurance policies.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Beginning in the third quarter of 2013, data from RP Data extended back to 1999. Previously, the data extended back to 2002. Previous periods were not re-presented for this change.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Key Performance MeasuresInternational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244"/>
        <w:gridCol w:w="137"/>
        <w:gridCol w:w="125"/>
        <w:gridCol w:w="714"/>
        <w:gridCol w:w="120"/>
        <w:gridCol w:w="137"/>
        <w:gridCol w:w="125"/>
        <w:gridCol w:w="590"/>
        <w:gridCol w:w="120"/>
        <w:gridCol w:w="136"/>
        <w:gridCol w:w="125"/>
        <w:gridCol w:w="590"/>
        <w:gridCol w:w="120"/>
        <w:gridCol w:w="137"/>
        <w:gridCol w:w="125"/>
        <w:gridCol w:w="590"/>
        <w:gridCol w:w="120"/>
        <w:gridCol w:w="136"/>
        <w:gridCol w:w="125"/>
        <w:gridCol w:w="590"/>
        <w:gridCol w:w="120"/>
        <w:gridCol w:w="137"/>
        <w:gridCol w:w="125"/>
        <w:gridCol w:w="590"/>
        <w:gridCol w:w="127"/>
      </w:tblGrid>
      <w:tr>
        <w:trPr/>
        <w:tc>
          <w:tcPr>
            <w:tcW w:w="4244"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4244" w:type="dxa"/>
            <w:tcBorders/>
            <w:shd w:fill="auto" w:val="clear"/>
            <w:vAlign w:val="bottom"/>
          </w:tcPr>
          <w:p>
            <w:pPr>
              <w:pStyle w:val="TableContents"/>
              <w:pBdr>
                <w:bottom w:val="single" w:sz="2" w:space="1" w:color="000000"/>
              </w:pBdr>
              <w:spacing w:before="0" w:after="283"/>
              <w:rPr/>
            </w:pPr>
            <w:r>
              <w:rPr>
                <w:rFonts w:ascii="Times New Roman" w:hAnsi="Times New Roman"/>
                <w:b/>
                <w:sz w:val="14"/>
              </w:rPr>
              <w:t>Risk In-Force by Loan-To-Value Ratio</w:t>
            </w:r>
            <w:r>
              <w:rPr>
                <w:rFonts w:ascii="Times New Roman" w:hAnsi="Times New Roman"/>
                <w:sz w:val="14"/>
              </w:rPr>
              <w:t>(1)</w:t>
            </w:r>
          </w:p>
        </w:tc>
        <w:tc>
          <w:tcPr>
            <w:tcW w:w="137" w:type="dxa"/>
            <w:tcBorders/>
            <w:shd w:fill="auto" w:val="clear"/>
            <w:vAlign w:val="bottom"/>
          </w:tcPr>
          <w:p>
            <w:pPr>
              <w:pStyle w:val="TableContents"/>
              <w:spacing w:before="0" w:after="283"/>
              <w:rPr/>
            </w:pPr>
            <w:r>
              <w:rPr/>
              <w:t>  </w:t>
            </w:r>
          </w:p>
        </w:tc>
        <w:tc>
          <w:tcPr>
            <w:tcW w:w="2782"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658"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27" w:type="dxa"/>
            <w:tcBorders/>
            <w:shd w:fill="auto" w:val="clear"/>
            <w:vAlign w:val="bottom"/>
          </w:tcPr>
          <w:p>
            <w:pPr>
              <w:pStyle w:val="TableContents"/>
              <w:spacing w:before="0" w:after="283"/>
              <w:rPr/>
            </w:pPr>
            <w:r>
              <w:rPr/>
              <w:t> </w:t>
            </w:r>
          </w:p>
        </w:tc>
      </w:tr>
      <w:tr>
        <w:trPr/>
        <w:tc>
          <w:tcPr>
            <w:tcW w:w="4244"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83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Flow</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Bulk</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Flow</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Bulk</w:t>
            </w:r>
          </w:p>
        </w:tc>
        <w:tc>
          <w:tcPr>
            <w:tcW w:w="127" w:type="dxa"/>
            <w:tcBorders/>
            <w:shd w:fill="auto" w:val="clear"/>
            <w:vAlign w:val="bottom"/>
          </w:tcPr>
          <w:p>
            <w:pPr>
              <w:pStyle w:val="TableContents"/>
              <w:spacing w:before="0" w:after="283"/>
              <w:rPr/>
            </w:pPr>
            <w:r>
              <w:rPr/>
              <w:t> </w:t>
            </w:r>
          </w:p>
        </w:tc>
      </w:tr>
      <w:tr>
        <w:trPr/>
        <w:tc>
          <w:tcPr>
            <w:tcW w:w="4244" w:type="dxa"/>
            <w:tcBorders/>
            <w:shd w:fill="CCEEFF" w:val="clear"/>
          </w:tcPr>
          <w:p>
            <w:pPr>
              <w:pStyle w:val="TableContents"/>
              <w:spacing w:before="0" w:after="283"/>
              <w:rPr>
                <w:rFonts w:ascii="Times New Roman" w:hAnsi="Times New Roman"/>
                <w:sz w:val="20"/>
              </w:rPr>
            </w:pPr>
            <w:r>
              <w:rPr>
                <w:rFonts w:ascii="Times New Roman" w:hAnsi="Times New Roman"/>
                <w:sz w:val="20"/>
              </w:rPr>
              <w:t>Canada</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r>
      <w:tr>
        <w:trPr/>
        <w:tc>
          <w:tcPr>
            <w:tcW w:w="4244" w:type="dxa"/>
            <w:tcBorders/>
            <w:shd w:fill="auto" w:val="clear"/>
          </w:tcPr>
          <w:p>
            <w:pPr>
              <w:pStyle w:val="TableContents"/>
              <w:spacing w:before="0" w:after="283"/>
              <w:rPr>
                <w:rFonts w:ascii="Times New Roman" w:hAnsi="Times New Roman"/>
                <w:sz w:val="20"/>
              </w:rPr>
            </w:pPr>
            <w:r>
              <w:rPr>
                <w:rFonts w:ascii="Times New Roman" w:hAnsi="Times New Roman"/>
                <w:sz w:val="20"/>
              </w:rPr>
              <w:t>95.01% and above</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37,612</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37,612</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35,665</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35,665</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7" w:type="dxa"/>
            <w:tcBorders/>
            <w:shd w:fill="auto" w:val="clear"/>
            <w:vAlign w:val="bottom"/>
          </w:tcPr>
          <w:p>
            <w:pPr>
              <w:pStyle w:val="TableContents"/>
              <w:spacing w:before="0" w:after="283"/>
              <w:rPr/>
            </w:pPr>
            <w:r>
              <w:rPr/>
              <w:t>  </w:t>
            </w:r>
          </w:p>
        </w:tc>
      </w:tr>
      <w:tr>
        <w:trPr/>
        <w:tc>
          <w:tcPr>
            <w:tcW w:w="4244" w:type="dxa"/>
            <w:tcBorders/>
            <w:shd w:fill="CCEEFF" w:val="clear"/>
          </w:tcPr>
          <w:p>
            <w:pPr>
              <w:pStyle w:val="TableContents"/>
              <w:spacing w:before="0" w:after="283"/>
              <w:rPr>
                <w:rFonts w:ascii="Times New Roman" w:hAnsi="Times New Roman"/>
                <w:sz w:val="20"/>
              </w:rPr>
            </w:pPr>
            <w:r>
              <w:rPr>
                <w:rFonts w:ascii="Times New Roman" w:hAnsi="Times New Roman"/>
                <w:sz w:val="20"/>
              </w:rPr>
              <w:t>90.01% to 95.00%</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26,007</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26,005</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25,006</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25,004</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7" w:type="dxa"/>
            <w:tcBorders/>
            <w:shd w:fill="CCEEFF" w:val="clear"/>
            <w:vAlign w:val="bottom"/>
          </w:tcPr>
          <w:p>
            <w:pPr>
              <w:pStyle w:val="TableContents"/>
              <w:spacing w:before="0" w:after="283"/>
              <w:rPr/>
            </w:pPr>
            <w:r>
              <w:rPr/>
              <w:t>  </w:t>
            </w:r>
          </w:p>
        </w:tc>
      </w:tr>
      <w:tr>
        <w:trPr/>
        <w:tc>
          <w:tcPr>
            <w:tcW w:w="4244" w:type="dxa"/>
            <w:tcBorders/>
            <w:shd w:fill="auto" w:val="clear"/>
          </w:tcPr>
          <w:p>
            <w:pPr>
              <w:pStyle w:val="TableContents"/>
              <w:spacing w:before="0" w:after="283"/>
              <w:rPr>
                <w:rFonts w:ascii="Times New Roman" w:hAnsi="Times New Roman"/>
                <w:sz w:val="20"/>
              </w:rPr>
            </w:pPr>
            <w:r>
              <w:rPr>
                <w:rFonts w:ascii="Times New Roman" w:hAnsi="Times New Roman"/>
                <w:sz w:val="20"/>
              </w:rPr>
              <w:t>80.01% to 90.00%</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19,686</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16,605</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3,081</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18,761</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16,051</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2,709</w:t>
            </w:r>
          </w:p>
        </w:tc>
        <w:tc>
          <w:tcPr>
            <w:tcW w:w="127" w:type="dxa"/>
            <w:tcBorders/>
            <w:shd w:fill="auto" w:val="clear"/>
            <w:vAlign w:val="bottom"/>
          </w:tcPr>
          <w:p>
            <w:pPr>
              <w:pStyle w:val="TableContents"/>
              <w:spacing w:before="0" w:after="283"/>
              <w:rPr/>
            </w:pPr>
            <w:r>
              <w:rPr/>
              <w:t>  </w:t>
            </w:r>
          </w:p>
        </w:tc>
      </w:tr>
      <w:tr>
        <w:trPr/>
        <w:tc>
          <w:tcPr>
            <w:tcW w:w="4244" w:type="dxa"/>
            <w:tcBorders/>
            <w:shd w:fill="CCEEFF" w:val="clear"/>
          </w:tcPr>
          <w:p>
            <w:pPr>
              <w:pStyle w:val="TableContents"/>
              <w:spacing w:before="0" w:after="283"/>
              <w:rPr>
                <w:rFonts w:ascii="Times New Roman" w:hAnsi="Times New Roman"/>
                <w:sz w:val="20"/>
              </w:rPr>
            </w:pPr>
            <w:r>
              <w:rPr>
                <w:rFonts w:ascii="Times New Roman" w:hAnsi="Times New Roman"/>
                <w:sz w:val="20"/>
              </w:rPr>
              <w:t>80.00% and below</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21,957</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3,154</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18,803</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20,399</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3,022</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17,377</w:t>
            </w:r>
          </w:p>
        </w:tc>
        <w:tc>
          <w:tcPr>
            <w:tcW w:w="127" w:type="dxa"/>
            <w:tcBorders/>
            <w:shd w:fill="CCEEFF" w:val="clear"/>
            <w:vAlign w:val="bottom"/>
          </w:tcPr>
          <w:p>
            <w:pPr>
              <w:pStyle w:val="TableContents"/>
              <w:spacing w:before="0" w:after="283"/>
              <w:rPr/>
            </w:pPr>
            <w:r>
              <w:rPr/>
              <w:t>  </w:t>
            </w:r>
          </w:p>
        </w:tc>
      </w:tr>
      <w:tr>
        <w:trPr/>
        <w:tc>
          <w:tcPr>
            <w:tcW w:w="4244"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4244" w:type="dxa"/>
            <w:tcBorders/>
            <w:shd w:fill="auto" w:val="clear"/>
          </w:tcPr>
          <w:p>
            <w:pPr>
              <w:pStyle w:val="TableContents"/>
              <w:spacing w:before="0" w:after="283"/>
              <w:rPr>
                <w:rFonts w:ascii="Times New Roman" w:hAnsi="Times New Roman"/>
                <w:sz w:val="20"/>
              </w:rPr>
            </w:pPr>
            <w:r>
              <w:rPr>
                <w:rFonts w:ascii="Times New Roman" w:hAnsi="Times New Roman"/>
                <w:sz w:val="20"/>
              </w:rPr>
              <w:t>Total Canada</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105,262</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83,375</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21,887</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99,832</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79,743</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20,089</w:t>
            </w:r>
          </w:p>
        </w:tc>
        <w:tc>
          <w:tcPr>
            <w:tcW w:w="127" w:type="dxa"/>
            <w:tcBorders/>
            <w:shd w:fill="auto" w:val="clear"/>
            <w:vAlign w:val="bottom"/>
          </w:tcPr>
          <w:p>
            <w:pPr>
              <w:pStyle w:val="TableContents"/>
              <w:spacing w:before="0" w:after="283"/>
              <w:rPr/>
            </w:pPr>
            <w:r>
              <w:rPr/>
              <w:t>  </w:t>
            </w:r>
          </w:p>
        </w:tc>
      </w:tr>
      <w:tr>
        <w:trPr/>
        <w:tc>
          <w:tcPr>
            <w:tcW w:w="4244"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1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4244" w:type="dxa"/>
            <w:tcBorders/>
            <w:shd w:fill="CCEEFF" w:val="clear"/>
          </w:tcPr>
          <w:p>
            <w:pPr>
              <w:pStyle w:val="TableContents"/>
              <w:spacing w:before="0" w:after="283"/>
              <w:rPr>
                <w:rFonts w:ascii="Times New Roman" w:hAnsi="Times New Roman"/>
                <w:sz w:val="20"/>
              </w:rPr>
            </w:pPr>
            <w:r>
              <w:rPr>
                <w:rFonts w:ascii="Times New Roman" w:hAnsi="Times New Roman"/>
                <w:sz w:val="20"/>
              </w:rPr>
              <w:t>Australia</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r>
      <w:tr>
        <w:trPr/>
        <w:tc>
          <w:tcPr>
            <w:tcW w:w="4244" w:type="dxa"/>
            <w:tcBorders/>
            <w:shd w:fill="auto" w:val="clear"/>
          </w:tcPr>
          <w:p>
            <w:pPr>
              <w:pStyle w:val="TableContents"/>
              <w:spacing w:before="0" w:after="283"/>
              <w:rPr>
                <w:rFonts w:ascii="Times New Roman" w:hAnsi="Times New Roman"/>
                <w:sz w:val="20"/>
              </w:rPr>
            </w:pPr>
            <w:r>
              <w:rPr>
                <w:rFonts w:ascii="Times New Roman" w:hAnsi="Times New Roman"/>
                <w:sz w:val="20"/>
              </w:rPr>
              <w:t>95.01% and above</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18,269</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18,268</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17,518</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17,517</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7" w:type="dxa"/>
            <w:tcBorders/>
            <w:shd w:fill="auto" w:val="clear"/>
            <w:vAlign w:val="bottom"/>
          </w:tcPr>
          <w:p>
            <w:pPr>
              <w:pStyle w:val="TableContents"/>
              <w:spacing w:before="0" w:after="283"/>
              <w:rPr/>
            </w:pPr>
            <w:r>
              <w:rPr/>
              <w:t>  </w:t>
            </w:r>
          </w:p>
        </w:tc>
      </w:tr>
      <w:tr>
        <w:trPr/>
        <w:tc>
          <w:tcPr>
            <w:tcW w:w="4244" w:type="dxa"/>
            <w:tcBorders/>
            <w:shd w:fill="CCEEFF" w:val="clear"/>
          </w:tcPr>
          <w:p>
            <w:pPr>
              <w:pStyle w:val="TableContents"/>
              <w:spacing w:before="0" w:after="283"/>
              <w:rPr>
                <w:rFonts w:ascii="Times New Roman" w:hAnsi="Times New Roman"/>
                <w:sz w:val="20"/>
              </w:rPr>
            </w:pPr>
            <w:r>
              <w:rPr>
                <w:rFonts w:ascii="Times New Roman" w:hAnsi="Times New Roman"/>
                <w:sz w:val="20"/>
              </w:rPr>
              <w:t>90.01% to 95.00%</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22,413</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22,405</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21,418</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21,409</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7" w:type="dxa"/>
            <w:tcBorders/>
            <w:shd w:fill="CCEEFF" w:val="clear"/>
            <w:vAlign w:val="bottom"/>
          </w:tcPr>
          <w:p>
            <w:pPr>
              <w:pStyle w:val="TableContents"/>
              <w:spacing w:before="0" w:after="283"/>
              <w:rPr/>
            </w:pPr>
            <w:r>
              <w:rPr/>
              <w:t>  </w:t>
            </w:r>
          </w:p>
        </w:tc>
      </w:tr>
      <w:tr>
        <w:trPr/>
        <w:tc>
          <w:tcPr>
            <w:tcW w:w="4244" w:type="dxa"/>
            <w:tcBorders/>
            <w:shd w:fill="auto" w:val="clear"/>
          </w:tcPr>
          <w:p>
            <w:pPr>
              <w:pStyle w:val="TableContents"/>
              <w:spacing w:before="0" w:after="283"/>
              <w:rPr>
                <w:rFonts w:ascii="Times New Roman" w:hAnsi="Times New Roman"/>
                <w:sz w:val="20"/>
              </w:rPr>
            </w:pPr>
            <w:r>
              <w:rPr>
                <w:rFonts w:ascii="Times New Roman" w:hAnsi="Times New Roman"/>
                <w:sz w:val="20"/>
              </w:rPr>
              <w:t>80.01% to 90.00%</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24,973</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24,877</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24,111</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24,019</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w:t>
            </w:r>
          </w:p>
        </w:tc>
        <w:tc>
          <w:tcPr>
            <w:tcW w:w="127" w:type="dxa"/>
            <w:tcBorders/>
            <w:shd w:fill="auto" w:val="clear"/>
            <w:vAlign w:val="bottom"/>
          </w:tcPr>
          <w:p>
            <w:pPr>
              <w:pStyle w:val="TableContents"/>
              <w:spacing w:before="0" w:after="283"/>
              <w:rPr/>
            </w:pPr>
            <w:r>
              <w:rPr/>
              <w:t>  </w:t>
            </w:r>
          </w:p>
        </w:tc>
      </w:tr>
      <w:tr>
        <w:trPr/>
        <w:tc>
          <w:tcPr>
            <w:tcW w:w="4244" w:type="dxa"/>
            <w:tcBorders/>
            <w:shd w:fill="CCEEFF" w:val="clear"/>
          </w:tcPr>
          <w:p>
            <w:pPr>
              <w:pStyle w:val="TableContents"/>
              <w:spacing w:before="0" w:after="283"/>
              <w:rPr>
                <w:rFonts w:ascii="Times New Roman" w:hAnsi="Times New Roman"/>
                <w:sz w:val="20"/>
              </w:rPr>
            </w:pPr>
            <w:r>
              <w:rPr>
                <w:rFonts w:ascii="Times New Roman" w:hAnsi="Times New Roman"/>
                <w:sz w:val="20"/>
              </w:rPr>
              <w:t>80.00% and below</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30,783</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23,290</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7,493</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30,214</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22,706</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7,508</w:t>
            </w:r>
          </w:p>
        </w:tc>
        <w:tc>
          <w:tcPr>
            <w:tcW w:w="127" w:type="dxa"/>
            <w:tcBorders/>
            <w:shd w:fill="CCEEFF" w:val="clear"/>
            <w:vAlign w:val="bottom"/>
          </w:tcPr>
          <w:p>
            <w:pPr>
              <w:pStyle w:val="TableContents"/>
              <w:spacing w:before="0" w:after="283"/>
              <w:rPr/>
            </w:pPr>
            <w:r>
              <w:rPr/>
              <w:t>  </w:t>
            </w:r>
          </w:p>
        </w:tc>
      </w:tr>
      <w:tr>
        <w:trPr/>
        <w:tc>
          <w:tcPr>
            <w:tcW w:w="4244"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4244" w:type="dxa"/>
            <w:tcBorders/>
            <w:shd w:fill="auto" w:val="clear"/>
          </w:tcPr>
          <w:p>
            <w:pPr>
              <w:pStyle w:val="TableContents"/>
              <w:spacing w:before="0" w:after="283"/>
              <w:rPr>
                <w:rFonts w:ascii="Times New Roman" w:hAnsi="Times New Roman"/>
                <w:sz w:val="20"/>
              </w:rPr>
            </w:pPr>
            <w:r>
              <w:rPr>
                <w:rFonts w:ascii="Times New Roman" w:hAnsi="Times New Roman"/>
                <w:sz w:val="20"/>
              </w:rPr>
              <w:t>Total Australia</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96,438</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88,840</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7,598</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93,261</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85,651</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7,609</w:t>
            </w:r>
          </w:p>
        </w:tc>
        <w:tc>
          <w:tcPr>
            <w:tcW w:w="127" w:type="dxa"/>
            <w:tcBorders/>
            <w:shd w:fill="auto" w:val="clear"/>
            <w:vAlign w:val="bottom"/>
          </w:tcPr>
          <w:p>
            <w:pPr>
              <w:pStyle w:val="TableContents"/>
              <w:spacing w:before="0" w:after="283"/>
              <w:rPr/>
            </w:pPr>
            <w:r>
              <w:rPr/>
              <w:t>  </w:t>
            </w:r>
          </w:p>
        </w:tc>
      </w:tr>
      <w:tr>
        <w:trPr/>
        <w:tc>
          <w:tcPr>
            <w:tcW w:w="4244"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1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4244" w:type="dxa"/>
            <w:tcBorders/>
            <w:shd w:fill="CCEEFF" w:val="clear"/>
          </w:tcPr>
          <w:p>
            <w:pPr>
              <w:pStyle w:val="TableContents"/>
              <w:spacing w:before="0" w:after="283"/>
              <w:rPr/>
            </w:pPr>
            <w:r>
              <w:rPr>
                <w:rFonts w:ascii="Times New Roman" w:hAnsi="Times New Roman"/>
                <w:sz w:val="20"/>
              </w:rPr>
              <w:t>Other Countries</w:t>
            </w:r>
            <w:r>
              <w:rPr>
                <w:rFonts w:ascii="Times New Roman" w:hAnsi="Times New Roman"/>
                <w:sz w:val="14"/>
              </w:rPr>
              <w:t>(2)</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71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r>
      <w:tr>
        <w:trPr/>
        <w:tc>
          <w:tcPr>
            <w:tcW w:w="4244" w:type="dxa"/>
            <w:tcBorders/>
            <w:shd w:fill="auto" w:val="clear"/>
          </w:tcPr>
          <w:p>
            <w:pPr>
              <w:pStyle w:val="TableContents"/>
              <w:spacing w:before="0" w:after="283"/>
              <w:rPr>
                <w:rFonts w:ascii="Times New Roman" w:hAnsi="Times New Roman"/>
                <w:sz w:val="20"/>
              </w:rPr>
            </w:pPr>
            <w:r>
              <w:rPr>
                <w:rFonts w:ascii="Times New Roman" w:hAnsi="Times New Roman"/>
                <w:sz w:val="20"/>
              </w:rPr>
              <w:t>95.01% and above</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718</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718</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702</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702</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7" w:type="dxa"/>
            <w:tcBorders/>
            <w:shd w:fill="auto" w:val="clear"/>
            <w:vAlign w:val="bottom"/>
          </w:tcPr>
          <w:p>
            <w:pPr>
              <w:pStyle w:val="TableContents"/>
              <w:spacing w:before="0" w:after="283"/>
              <w:rPr/>
            </w:pPr>
            <w:r>
              <w:rPr/>
              <w:t>  </w:t>
            </w:r>
          </w:p>
        </w:tc>
      </w:tr>
      <w:tr>
        <w:trPr/>
        <w:tc>
          <w:tcPr>
            <w:tcW w:w="4244" w:type="dxa"/>
            <w:tcBorders/>
            <w:shd w:fill="CCEEFF" w:val="clear"/>
          </w:tcPr>
          <w:p>
            <w:pPr>
              <w:pStyle w:val="TableContents"/>
              <w:spacing w:before="0" w:after="283"/>
              <w:rPr>
                <w:rFonts w:ascii="Times New Roman" w:hAnsi="Times New Roman"/>
                <w:sz w:val="20"/>
              </w:rPr>
            </w:pPr>
            <w:r>
              <w:rPr>
                <w:rFonts w:ascii="Times New Roman" w:hAnsi="Times New Roman"/>
                <w:sz w:val="20"/>
              </w:rPr>
              <w:t>90.01% to 95.00%</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2,086</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2,032</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2,004</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1,947</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27" w:type="dxa"/>
            <w:tcBorders/>
            <w:shd w:fill="CCEEFF" w:val="clear"/>
            <w:vAlign w:val="bottom"/>
          </w:tcPr>
          <w:p>
            <w:pPr>
              <w:pStyle w:val="TableContents"/>
              <w:spacing w:before="0" w:after="283"/>
              <w:rPr/>
            </w:pPr>
            <w:r>
              <w:rPr/>
              <w:t>  </w:t>
            </w:r>
          </w:p>
        </w:tc>
      </w:tr>
      <w:tr>
        <w:trPr/>
        <w:tc>
          <w:tcPr>
            <w:tcW w:w="4244" w:type="dxa"/>
            <w:tcBorders/>
            <w:shd w:fill="auto" w:val="clear"/>
          </w:tcPr>
          <w:p>
            <w:pPr>
              <w:pStyle w:val="TableContents"/>
              <w:spacing w:before="0" w:after="283"/>
              <w:rPr>
                <w:rFonts w:ascii="Times New Roman" w:hAnsi="Times New Roman"/>
                <w:sz w:val="20"/>
              </w:rPr>
            </w:pPr>
            <w:r>
              <w:rPr>
                <w:rFonts w:ascii="Times New Roman" w:hAnsi="Times New Roman"/>
                <w:sz w:val="20"/>
              </w:rPr>
              <w:t>80.01% to 90.00%</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1,258</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1,026</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232</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1,233</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989</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244</w:t>
            </w:r>
          </w:p>
        </w:tc>
        <w:tc>
          <w:tcPr>
            <w:tcW w:w="127" w:type="dxa"/>
            <w:tcBorders/>
            <w:shd w:fill="auto" w:val="clear"/>
            <w:vAlign w:val="bottom"/>
          </w:tcPr>
          <w:p>
            <w:pPr>
              <w:pStyle w:val="TableContents"/>
              <w:spacing w:before="0" w:after="283"/>
              <w:rPr/>
            </w:pPr>
            <w:r>
              <w:rPr/>
              <w:t>  </w:t>
            </w:r>
          </w:p>
        </w:tc>
      </w:tr>
      <w:tr>
        <w:trPr/>
        <w:tc>
          <w:tcPr>
            <w:tcW w:w="4244" w:type="dxa"/>
            <w:tcBorders/>
            <w:shd w:fill="CCEEFF" w:val="clear"/>
          </w:tcPr>
          <w:p>
            <w:pPr>
              <w:pStyle w:val="TableContents"/>
              <w:spacing w:before="0" w:after="283"/>
              <w:rPr>
                <w:rFonts w:ascii="Times New Roman" w:hAnsi="Times New Roman"/>
                <w:sz w:val="20"/>
              </w:rPr>
            </w:pPr>
            <w:r>
              <w:rPr>
                <w:rFonts w:ascii="Times New Roman" w:hAnsi="Times New Roman"/>
                <w:sz w:val="20"/>
              </w:rPr>
              <w:t>80.00% and below</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241</w:t>
            </w:r>
          </w:p>
        </w:tc>
        <w:tc>
          <w:tcPr>
            <w:tcW w:w="120"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209</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27" w:type="dxa"/>
            <w:tcBorders/>
            <w:shd w:fill="CCEEFF" w:val="clear"/>
            <w:vAlign w:val="bottom"/>
          </w:tcPr>
          <w:p>
            <w:pPr>
              <w:pStyle w:val="TableContents"/>
              <w:spacing w:before="0" w:after="283"/>
              <w:rPr/>
            </w:pPr>
            <w:r>
              <w:rPr/>
              <w:t>  </w:t>
            </w:r>
          </w:p>
        </w:tc>
      </w:tr>
      <w:tr>
        <w:trPr/>
        <w:tc>
          <w:tcPr>
            <w:tcW w:w="4244"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71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r>
        <w:trPr/>
        <w:tc>
          <w:tcPr>
            <w:tcW w:w="4244" w:type="dxa"/>
            <w:tcBorders/>
            <w:shd w:fill="auto" w:val="clear"/>
          </w:tcPr>
          <w:p>
            <w:pPr>
              <w:pStyle w:val="TableContents"/>
              <w:spacing w:before="0" w:after="283"/>
              <w:rPr>
                <w:rFonts w:ascii="Times New Roman" w:hAnsi="Times New Roman"/>
                <w:sz w:val="20"/>
              </w:rPr>
            </w:pPr>
            <w:r>
              <w:rPr>
                <w:rFonts w:ascii="Times New Roman" w:hAnsi="Times New Roman"/>
                <w:sz w:val="20"/>
              </w:rPr>
              <w:t>Total Other Countries</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4,308</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3,992</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4,180</w:t>
            </w:r>
          </w:p>
        </w:tc>
        <w:tc>
          <w:tcPr>
            <w:tcW w:w="120"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3,847</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333</w:t>
            </w:r>
          </w:p>
        </w:tc>
        <w:tc>
          <w:tcPr>
            <w:tcW w:w="127" w:type="dxa"/>
            <w:tcBorders/>
            <w:shd w:fill="auto" w:val="clear"/>
            <w:vAlign w:val="bottom"/>
          </w:tcPr>
          <w:p>
            <w:pPr>
              <w:pStyle w:val="TableContents"/>
              <w:spacing w:before="0" w:after="283"/>
              <w:rPr/>
            </w:pPr>
            <w:r>
              <w:rPr/>
              <w:t>  </w:t>
            </w:r>
          </w:p>
        </w:tc>
      </w:tr>
      <w:tr>
        <w:trPr/>
        <w:tc>
          <w:tcPr>
            <w:tcW w:w="4244" w:type="dxa"/>
            <w:tcBorders/>
            <w:shd w:fill="auto" w:val="clear"/>
            <w:vAlign w:val="bottom"/>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71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Amounts may not total due to rounding.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Loan amount in loan-to-value ratio calculation includes capitalized premiums, where applicable.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Other Countries flow and primary risk in-force exclude $285 million and $250 million, respectively, of risk in-force in Europe ceded under quota share reinsurance agreements as of September 30, 2013 and June 30, 2013.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750" w:after="0"/>
        <w:jc w:val="center"/>
        <w:rPr>
          <w:rFonts w:ascii="Times New Roman" w:hAnsi="Times New Roman"/>
          <w:b/>
          <w:sz w:val="36"/>
        </w:rPr>
      </w:pPr>
      <w:r>
        <w:rPr>
          <w:rFonts w:ascii="Times New Roman" w:hAnsi="Times New Roman"/>
          <w:b/>
          <w:sz w:val="36"/>
        </w:rPr>
        <w:t xml:space="preserve">U.S. Mortgage Insurance Segment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(Loss) and SalesU.S.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722"/>
        <w:gridCol w:w="124"/>
        <w:gridCol w:w="125"/>
        <w:gridCol w:w="486"/>
        <w:gridCol w:w="233"/>
        <w:gridCol w:w="71"/>
        <w:gridCol w:w="125"/>
        <w:gridCol w:w="486"/>
        <w:gridCol w:w="230"/>
        <w:gridCol w:w="71"/>
        <w:gridCol w:w="125"/>
        <w:gridCol w:w="486"/>
        <w:gridCol w:w="230"/>
        <w:gridCol w:w="70"/>
        <w:gridCol w:w="125"/>
        <w:gridCol w:w="590"/>
        <w:gridCol w:w="230"/>
        <w:gridCol w:w="71"/>
        <w:gridCol w:w="125"/>
        <w:gridCol w:w="486"/>
        <w:gridCol w:w="230"/>
        <w:gridCol w:w="71"/>
        <w:gridCol w:w="125"/>
        <w:gridCol w:w="486"/>
        <w:gridCol w:w="230"/>
        <w:gridCol w:w="71"/>
        <w:gridCol w:w="124"/>
        <w:gridCol w:w="486"/>
        <w:gridCol w:w="230"/>
        <w:gridCol w:w="71"/>
        <w:gridCol w:w="125"/>
        <w:gridCol w:w="486"/>
        <w:gridCol w:w="230"/>
        <w:gridCol w:w="71"/>
        <w:gridCol w:w="125"/>
        <w:gridCol w:w="590"/>
        <w:gridCol w:w="243"/>
      </w:tblGrid>
      <w:tr>
        <w:trPr/>
        <w:tc>
          <w:tcPr>
            <w:tcW w:w="1722"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r>
      <w:tr>
        <w:trPr/>
        <w:tc>
          <w:tcPr>
            <w:tcW w:w="17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453" w:type="dxa"/>
            <w:gridSpan w:val="14"/>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4362"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3" w:type="dxa"/>
            <w:tcBorders/>
            <w:shd w:fill="auto" w:val="clear"/>
            <w:vAlign w:val="bottom"/>
          </w:tcPr>
          <w:p>
            <w:pPr>
              <w:pStyle w:val="TableContents"/>
              <w:spacing w:before="0" w:after="283"/>
              <w:rPr/>
            </w:pPr>
            <w:r>
              <w:rPr/>
              <w:t> </w:t>
            </w:r>
          </w:p>
        </w:tc>
      </w:tr>
      <w:tr>
        <w:trPr/>
        <w:tc>
          <w:tcPr>
            <w:tcW w:w="1722" w:type="dxa"/>
            <w:tcBorders/>
            <w:shd w:fill="auto" w:val="clear"/>
            <w:vAlign w:val="bottom"/>
          </w:tcPr>
          <w:p>
            <w:pPr>
              <w:pStyle w:val="TableContents"/>
              <w:spacing w:before="0" w:after="283"/>
              <w:rPr/>
            </w:pPr>
            <w:r>
              <w:rPr/>
              <w:t> </w:t>
            </w:r>
          </w:p>
        </w:tc>
        <w:tc>
          <w:tcPr>
            <w:tcW w:w="124"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611"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3"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71" w:type="dxa"/>
            <w:tcBorders>
              <w:top w:val="single" w:sz="2" w:space="0" w:color="000000"/>
            </w:tcBorders>
            <w:shd w:fill="auto" w:val="clear"/>
            <w:tcMar>
              <w:top w:w="28" w:type="dxa"/>
            </w:tcMar>
            <w:vAlign w:val="bottom"/>
          </w:tcPr>
          <w:p>
            <w:pPr>
              <w:pStyle w:val="TableContents"/>
              <w:spacing w:before="0" w:after="283"/>
              <w:rPr/>
            </w:pPr>
            <w:r>
              <w:rPr/>
              <w:t> </w:t>
            </w:r>
          </w:p>
        </w:tc>
        <w:tc>
          <w:tcPr>
            <w:tcW w:w="611"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top w:val="single" w:sz="2" w:space="0" w:color="000000"/>
            </w:tcBorders>
            <w:shd w:fill="auto" w:val="clear"/>
            <w:tcMar>
              <w:top w:w="28" w:type="dxa"/>
            </w:tcMar>
            <w:vAlign w:val="bottom"/>
          </w:tcPr>
          <w:p>
            <w:pPr>
              <w:pStyle w:val="TableContents"/>
              <w:spacing w:before="0" w:after="283"/>
              <w:rPr/>
            </w:pPr>
            <w:r>
              <w:rPr/>
              <w:t> </w:t>
            </w:r>
          </w:p>
        </w:tc>
        <w:tc>
          <w:tcPr>
            <w:tcW w:w="71" w:type="dxa"/>
            <w:tcBorders>
              <w:top w:val="single" w:sz="2" w:space="0" w:color="000000"/>
            </w:tcBorders>
            <w:shd w:fill="auto" w:val="clear"/>
            <w:tcMar>
              <w:top w:w="28" w:type="dxa"/>
            </w:tcMar>
            <w:vAlign w:val="bottom"/>
          </w:tcPr>
          <w:p>
            <w:pPr>
              <w:pStyle w:val="TableContents"/>
              <w:spacing w:before="0" w:after="283"/>
              <w:rPr/>
            </w:pPr>
            <w:r>
              <w:rPr/>
              <w:t> </w:t>
            </w:r>
          </w:p>
        </w:tc>
        <w:tc>
          <w:tcPr>
            <w:tcW w:w="611"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top w:val="single" w:sz="2" w:space="0" w:color="000000"/>
            </w:tcBorders>
            <w:shd w:fill="auto" w:val="clear"/>
            <w:tcMar>
              <w:top w:w="28" w:type="dxa"/>
            </w:tcMar>
            <w:vAlign w:val="bottom"/>
          </w:tcPr>
          <w:p>
            <w:pPr>
              <w:pStyle w:val="TableContents"/>
              <w:spacing w:before="0" w:after="283"/>
              <w:rPr/>
            </w:pPr>
            <w:r>
              <w:rPr/>
              <w:t> </w:t>
            </w:r>
          </w:p>
        </w:tc>
        <w:tc>
          <w:tcPr>
            <w:tcW w:w="70" w:type="dxa"/>
            <w:tcBorders>
              <w:top w:val="single" w:sz="2" w:space="0" w:color="000000"/>
            </w:tcBorders>
            <w:shd w:fill="auto" w:val="clear"/>
            <w:tcMar>
              <w:top w:w="28" w:type="dxa"/>
            </w:tcMar>
            <w:vAlign w:val="bottom"/>
          </w:tcPr>
          <w:p>
            <w:pPr>
              <w:pStyle w:val="TableContents"/>
              <w:spacing w:before="0" w:after="283"/>
              <w:rPr/>
            </w:pPr>
            <w:r>
              <w:rPr/>
              <w:t> </w:t>
            </w:r>
          </w:p>
        </w:tc>
        <w:tc>
          <w:tcPr>
            <w:tcW w:w="71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0" w:type="dxa"/>
            <w:tcBorders>
              <w:top w:val="single" w:sz="2" w:space="0" w:color="000000"/>
            </w:tcBorders>
            <w:shd w:fill="auto" w:val="clear"/>
            <w:tcMar>
              <w:top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6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6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61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7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3" w:type="dxa"/>
            <w:tcBorders/>
            <w:shd w:fill="auto" w:val="clear"/>
            <w:vAlign w:val="bottom"/>
          </w:tcPr>
          <w:p>
            <w:pPr>
              <w:pStyle w:val="TableContents"/>
              <w:spacing w:before="0" w:after="283"/>
              <w:rPr/>
            </w:pPr>
            <w:r>
              <w:rPr/>
              <w:t> </w:t>
            </w:r>
          </w:p>
        </w:tc>
      </w:tr>
      <w:tr>
        <w:trPr/>
        <w:tc>
          <w:tcPr>
            <w:tcW w:w="17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3"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43" w:type="dxa"/>
            <w:tcBorders/>
            <w:shd w:fill="CCEEFF" w:val="clear"/>
            <w:vAlign w:val="bottom"/>
          </w:tcPr>
          <w:p>
            <w:pPr>
              <w:pStyle w:val="TableContents"/>
              <w:spacing w:before="0" w:after="283"/>
              <w:rPr>
                <w:sz w:val="4"/>
                <w:szCs w:val="4"/>
              </w:rPr>
            </w:pPr>
            <w:r>
              <w:rPr>
                <w:sz w:val="4"/>
                <w:szCs w:val="4"/>
              </w:rPr>
            </w:r>
          </w:p>
        </w:tc>
      </w:tr>
      <w:tr>
        <w:trPr/>
        <w:tc>
          <w:tcPr>
            <w:tcW w:w="1722"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134</w:t>
            </w:r>
          </w:p>
        </w:tc>
        <w:tc>
          <w:tcPr>
            <w:tcW w:w="23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412</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138</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138</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549</w:t>
            </w:r>
          </w:p>
        </w:tc>
        <w:tc>
          <w:tcPr>
            <w:tcW w:w="243" w:type="dxa"/>
            <w:tcBorders/>
            <w:shd w:fill="auto" w:val="clear"/>
            <w:vAlign w:val="bottom"/>
          </w:tcPr>
          <w:p>
            <w:pPr>
              <w:pStyle w:val="TableContents"/>
              <w:spacing w:before="0" w:after="283"/>
              <w:rPr/>
            </w:pPr>
            <w:r>
              <w:rPr/>
              <w:t>  </w:t>
            </w:r>
          </w:p>
        </w:tc>
      </w:tr>
      <w:tr>
        <w:trPr/>
        <w:tc>
          <w:tcPr>
            <w:tcW w:w="1722"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3"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43" w:type="dxa"/>
            <w:tcBorders/>
            <w:shd w:fill="CCEEFF" w:val="clear"/>
            <w:vAlign w:val="bottom"/>
          </w:tcPr>
          <w:p>
            <w:pPr>
              <w:pStyle w:val="TableContents"/>
              <w:spacing w:before="0" w:after="283"/>
              <w:rPr/>
            </w:pPr>
            <w:r>
              <w:rPr/>
              <w:t>  </w:t>
            </w:r>
          </w:p>
        </w:tc>
      </w:tr>
      <w:tr>
        <w:trPr/>
        <w:tc>
          <w:tcPr>
            <w:tcW w:w="1722"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w:t>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43" w:type="dxa"/>
            <w:tcBorders/>
            <w:shd w:fill="auto" w:val="clear"/>
            <w:vAlign w:val="bottom"/>
          </w:tcPr>
          <w:p>
            <w:pPr>
              <w:pStyle w:val="TableContents"/>
              <w:spacing w:before="0" w:after="283"/>
              <w:rPr/>
            </w:pPr>
            <w:r>
              <w:rPr/>
              <w:t>  </w:t>
            </w:r>
          </w:p>
        </w:tc>
      </w:tr>
      <w:tr>
        <w:trPr/>
        <w:tc>
          <w:tcPr>
            <w:tcW w:w="1722" w:type="dxa"/>
            <w:tcBorders/>
            <w:shd w:fill="CCEEFF" w:val="clear"/>
          </w:tcPr>
          <w:p>
            <w:pPr>
              <w:pStyle w:val="TableContents"/>
              <w:spacing w:before="0" w:after="283"/>
              <w:rPr>
                <w:rFonts w:ascii="Times New Roman" w:hAnsi="Times New Roman"/>
                <w:sz w:val="20"/>
              </w:rPr>
            </w:pPr>
            <w:r>
              <w:rPr>
                <w:rFonts w:ascii="Times New Roman" w:hAnsi="Times New Roman"/>
                <w:sz w:val="20"/>
              </w:rPr>
              <w:t>Insurance and investment product fees and other</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3"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43" w:type="dxa"/>
            <w:tcBorders/>
            <w:shd w:fill="CCEEFF" w:val="clear"/>
            <w:vAlign w:val="bottom"/>
          </w:tcPr>
          <w:p>
            <w:pPr>
              <w:pStyle w:val="TableContents"/>
              <w:spacing w:before="0" w:after="283"/>
              <w:rPr/>
            </w:pPr>
            <w:r>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1722"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151</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23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461</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188</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676</w:t>
            </w:r>
          </w:p>
        </w:tc>
        <w:tc>
          <w:tcPr>
            <w:tcW w:w="243" w:type="dxa"/>
            <w:tcBorders/>
            <w:shd w:fill="auto" w:val="clear"/>
            <w:vAlign w:val="bottom"/>
          </w:tcPr>
          <w:p>
            <w:pPr>
              <w:pStyle w:val="TableContents"/>
              <w:spacing w:before="0" w:after="283"/>
              <w:rPr/>
            </w:pPr>
            <w:r>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17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3"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43" w:type="dxa"/>
            <w:tcBorders/>
            <w:shd w:fill="CCEEFF" w:val="clear"/>
            <w:vAlign w:val="bottom"/>
          </w:tcPr>
          <w:p>
            <w:pPr>
              <w:pStyle w:val="TableContents"/>
              <w:spacing w:before="0" w:after="283"/>
              <w:rPr>
                <w:sz w:val="4"/>
                <w:szCs w:val="4"/>
              </w:rPr>
            </w:pPr>
            <w:r>
              <w:rPr>
                <w:sz w:val="4"/>
                <w:szCs w:val="4"/>
              </w:rPr>
            </w:r>
          </w:p>
        </w:tc>
      </w:tr>
      <w:tr>
        <w:trPr/>
        <w:tc>
          <w:tcPr>
            <w:tcW w:w="1722"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3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304</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725</w:t>
            </w:r>
          </w:p>
        </w:tc>
        <w:tc>
          <w:tcPr>
            <w:tcW w:w="243" w:type="dxa"/>
            <w:tcBorders/>
            <w:shd w:fill="auto" w:val="clear"/>
            <w:vAlign w:val="bottom"/>
          </w:tcPr>
          <w:p>
            <w:pPr>
              <w:pStyle w:val="TableContents"/>
              <w:spacing w:before="0" w:after="283"/>
              <w:rPr/>
            </w:pPr>
            <w:r>
              <w:rPr/>
              <w:t>  </w:t>
            </w:r>
          </w:p>
        </w:tc>
      </w:tr>
      <w:tr>
        <w:trPr/>
        <w:tc>
          <w:tcPr>
            <w:tcW w:w="1722" w:type="dxa"/>
            <w:tcBorders/>
            <w:shd w:fill="CCEEFF"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3"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23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143</w:t>
            </w:r>
          </w:p>
        </w:tc>
        <w:tc>
          <w:tcPr>
            <w:tcW w:w="243" w:type="dxa"/>
            <w:tcBorders/>
            <w:shd w:fill="CCEEFF" w:val="clear"/>
            <w:vAlign w:val="bottom"/>
          </w:tcPr>
          <w:p>
            <w:pPr>
              <w:pStyle w:val="TableContents"/>
              <w:spacing w:before="0" w:after="283"/>
              <w:rPr/>
            </w:pPr>
            <w:r>
              <w:rPr/>
              <w:t>  </w:t>
            </w:r>
          </w:p>
        </w:tc>
      </w:tr>
      <w:tr>
        <w:trPr/>
        <w:tc>
          <w:tcPr>
            <w:tcW w:w="1722"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43" w:type="dxa"/>
            <w:tcBorders/>
            <w:shd w:fill="auto" w:val="clear"/>
            <w:vAlign w:val="bottom"/>
          </w:tcPr>
          <w:p>
            <w:pPr>
              <w:pStyle w:val="TableContents"/>
              <w:spacing w:before="0" w:after="283"/>
              <w:rPr/>
            </w:pPr>
            <w:r>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1722"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c>
          <w:tcPr>
            <w:tcW w:w="233"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134</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23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418</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209</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873</w:t>
            </w:r>
          </w:p>
        </w:tc>
        <w:tc>
          <w:tcPr>
            <w:tcW w:w="243" w:type="dxa"/>
            <w:tcBorders/>
            <w:shd w:fill="CCEEFF" w:val="clear"/>
            <w:vAlign w:val="bottom"/>
          </w:tcPr>
          <w:p>
            <w:pPr>
              <w:pStyle w:val="TableContents"/>
              <w:spacing w:before="0" w:after="283"/>
              <w:rPr/>
            </w:pPr>
            <w:r>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1722" w:type="dxa"/>
            <w:tcBorders/>
            <w:shd w:fill="auto" w:val="clear"/>
          </w:tcPr>
          <w:p>
            <w:pPr>
              <w:pStyle w:val="TableContents"/>
              <w:spacing w:before="0" w:after="283"/>
              <w:rPr>
                <w:rFonts w:ascii="Times New Roman" w:hAnsi="Times New Roman"/>
                <w:b/>
                <w:sz w:val="20"/>
              </w:rPr>
            </w:pPr>
            <w:r>
              <w:rPr>
                <w:rFonts w:ascii="Times New Roman" w:hAnsi="Times New Roman"/>
                <w:b/>
                <w:sz w:val="20"/>
              </w:rPr>
              <w:t>INCOME (LOSS) FROM CONTINUING OPERATIONS BEFORE INCOME TAXES</w:t>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3"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722" w:type="dxa"/>
            <w:tcBorders/>
            <w:shd w:fill="CCEEFF" w:val="clear"/>
          </w:tcPr>
          <w:p>
            <w:pPr>
              <w:pStyle w:val="TableContents"/>
              <w:spacing w:before="0" w:after="283"/>
              <w:rPr>
                <w:rFonts w:ascii="Times New Roman" w:hAnsi="Times New Roman"/>
                <w:sz w:val="20"/>
              </w:rPr>
            </w:pPr>
            <w:r>
              <w:rPr>
                <w:rFonts w:ascii="Times New Roman" w:hAnsi="Times New Roman"/>
                <w:sz w:val="20"/>
              </w:rPr>
              <w:t>Provision (benefit) for income taxes</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3"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1722" w:type="dxa"/>
            <w:tcBorders/>
            <w:shd w:fill="auto" w:val="clear"/>
          </w:tcPr>
          <w:p>
            <w:pPr>
              <w:pStyle w:val="TableContents"/>
              <w:spacing w:before="0" w:after="283"/>
              <w:rPr>
                <w:rFonts w:ascii="Times New Roman" w:hAnsi="Times New Roman"/>
                <w:b/>
                <w:sz w:val="20"/>
              </w:rPr>
            </w:pPr>
            <w:r>
              <w:rPr>
                <w:rFonts w:ascii="Times New Roman" w:hAnsi="Times New Roman"/>
                <w:b/>
                <w:sz w:val="20"/>
              </w:rPr>
              <w:t>INCOME (LOSS) FROM CONTINUING OPERATIONS</w:t>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3"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1722" w:type="dxa"/>
            <w:tcBorders/>
            <w:shd w:fill="auto" w:val="clear"/>
            <w:vAlign w:val="center"/>
          </w:tcPr>
          <w:p>
            <w:pPr>
              <w:pStyle w:val="TableContents"/>
              <w:spacing w:before="0" w:after="283"/>
              <w:rPr>
                <w:sz w:val="4"/>
                <w:szCs w:val="4"/>
              </w:rPr>
            </w:pPr>
            <w:r>
              <w:rPr>
                <w:sz w:val="4"/>
                <w:szCs w:val="4"/>
              </w:rPr>
            </w:r>
          </w:p>
        </w:tc>
        <w:tc>
          <w:tcPr>
            <w:tcW w:w="968"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912" w:type="dxa"/>
            <w:gridSpan w:val="4"/>
            <w:tcBorders/>
            <w:shd w:fill="auto" w:val="clear"/>
            <w:vAlign w:val="center"/>
          </w:tcPr>
          <w:p>
            <w:pPr>
              <w:pStyle w:val="TableContents"/>
              <w:spacing w:before="0" w:after="283"/>
              <w:rPr>
                <w:sz w:val="4"/>
                <w:szCs w:val="4"/>
              </w:rPr>
            </w:pPr>
            <w:r>
              <w:rPr>
                <w:sz w:val="4"/>
                <w:szCs w:val="4"/>
              </w:rPr>
            </w:r>
          </w:p>
        </w:tc>
        <w:tc>
          <w:tcPr>
            <w:tcW w:w="912" w:type="dxa"/>
            <w:gridSpan w:val="4"/>
            <w:tcBorders/>
            <w:shd w:fill="auto" w:val="clear"/>
            <w:vAlign w:val="center"/>
          </w:tcPr>
          <w:p>
            <w:pPr>
              <w:pStyle w:val="TableContents"/>
              <w:spacing w:before="0" w:after="283"/>
              <w:rPr>
                <w:sz w:val="4"/>
                <w:szCs w:val="4"/>
              </w:rPr>
            </w:pPr>
            <w:r>
              <w:rPr>
                <w:sz w:val="4"/>
                <w:szCs w:val="4"/>
              </w:rPr>
            </w:r>
          </w:p>
        </w:tc>
        <w:tc>
          <w:tcPr>
            <w:tcW w:w="1015" w:type="dxa"/>
            <w:gridSpan w:val="4"/>
            <w:tcBorders/>
            <w:shd w:fill="auto" w:val="clear"/>
            <w:vAlign w:val="center"/>
          </w:tcPr>
          <w:p>
            <w:pPr>
              <w:pStyle w:val="TableContents"/>
              <w:spacing w:before="0" w:after="283"/>
              <w:rPr>
                <w:sz w:val="4"/>
                <w:szCs w:val="4"/>
              </w:rPr>
            </w:pPr>
            <w:r>
              <w:rPr>
                <w:sz w:val="4"/>
                <w:szCs w:val="4"/>
              </w:rPr>
            </w:r>
          </w:p>
        </w:tc>
        <w:tc>
          <w:tcPr>
            <w:tcW w:w="912" w:type="dxa"/>
            <w:gridSpan w:val="4"/>
            <w:tcBorders/>
            <w:shd w:fill="auto" w:val="clear"/>
            <w:vAlign w:val="center"/>
          </w:tcPr>
          <w:p>
            <w:pPr>
              <w:pStyle w:val="TableContents"/>
              <w:spacing w:before="0" w:after="283"/>
              <w:rPr>
                <w:sz w:val="4"/>
                <w:szCs w:val="4"/>
              </w:rPr>
            </w:pPr>
            <w:r>
              <w:rPr>
                <w:sz w:val="4"/>
                <w:szCs w:val="4"/>
              </w:rPr>
            </w:r>
          </w:p>
        </w:tc>
        <w:tc>
          <w:tcPr>
            <w:tcW w:w="912" w:type="dxa"/>
            <w:gridSpan w:val="4"/>
            <w:tcBorders/>
            <w:shd w:fill="auto" w:val="clear"/>
            <w:vAlign w:val="center"/>
          </w:tcPr>
          <w:p>
            <w:pPr>
              <w:pStyle w:val="TableContents"/>
              <w:spacing w:before="0" w:after="283"/>
              <w:rPr>
                <w:sz w:val="4"/>
                <w:szCs w:val="4"/>
              </w:rPr>
            </w:pPr>
            <w:r>
              <w:rPr>
                <w:sz w:val="4"/>
                <w:szCs w:val="4"/>
              </w:rPr>
            </w:r>
          </w:p>
        </w:tc>
        <w:tc>
          <w:tcPr>
            <w:tcW w:w="911" w:type="dxa"/>
            <w:gridSpan w:val="4"/>
            <w:tcBorders/>
            <w:shd w:fill="auto" w:val="clear"/>
            <w:vAlign w:val="center"/>
          </w:tcPr>
          <w:p>
            <w:pPr>
              <w:pStyle w:val="TableContents"/>
              <w:spacing w:before="0" w:after="283"/>
              <w:rPr>
                <w:sz w:val="4"/>
                <w:szCs w:val="4"/>
              </w:rPr>
            </w:pPr>
            <w:r>
              <w:rPr>
                <w:sz w:val="4"/>
                <w:szCs w:val="4"/>
              </w:rPr>
            </w:r>
          </w:p>
        </w:tc>
        <w:tc>
          <w:tcPr>
            <w:tcW w:w="912" w:type="dxa"/>
            <w:gridSpan w:val="4"/>
            <w:tcBorders/>
            <w:shd w:fill="auto" w:val="clear"/>
            <w:vAlign w:val="center"/>
          </w:tcPr>
          <w:p>
            <w:pPr>
              <w:pStyle w:val="TableContents"/>
              <w:spacing w:before="0" w:after="283"/>
              <w:rPr>
                <w:sz w:val="4"/>
                <w:szCs w:val="4"/>
              </w:rPr>
            </w:pPr>
            <w:r>
              <w:rPr>
                <w:sz w:val="4"/>
                <w:szCs w:val="4"/>
              </w:rPr>
            </w:r>
          </w:p>
        </w:tc>
        <w:tc>
          <w:tcPr>
            <w:tcW w:w="1029" w:type="dxa"/>
            <w:gridSpan w:val="4"/>
            <w:tcBorders/>
            <w:shd w:fill="auto" w:val="clear"/>
            <w:vAlign w:val="center"/>
          </w:tcPr>
          <w:p>
            <w:pPr>
              <w:pStyle w:val="TableContents"/>
              <w:spacing w:before="0" w:after="283"/>
              <w:rPr>
                <w:sz w:val="4"/>
                <w:szCs w:val="4"/>
              </w:rPr>
            </w:pPr>
            <w:r>
              <w:rPr>
                <w:sz w:val="4"/>
                <w:szCs w:val="4"/>
              </w:rPr>
            </w:r>
          </w:p>
        </w:tc>
      </w:tr>
      <w:tr>
        <w:trPr/>
        <w:tc>
          <w:tcPr>
            <w:tcW w:w="17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ADJUSTMENT TO INCOME (LOSS) FROM CONTINUING OPERATIONS:</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3"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43" w:type="dxa"/>
            <w:tcBorders/>
            <w:shd w:fill="CCEEFF" w:val="clear"/>
            <w:vAlign w:val="bottom"/>
          </w:tcPr>
          <w:p>
            <w:pPr>
              <w:pStyle w:val="TableContents"/>
              <w:spacing w:before="0" w:after="283"/>
              <w:rPr>
                <w:sz w:val="4"/>
                <w:szCs w:val="4"/>
              </w:rPr>
            </w:pPr>
            <w:r>
              <w:rPr>
                <w:sz w:val="4"/>
                <w:szCs w:val="4"/>
              </w:rPr>
            </w:r>
          </w:p>
        </w:tc>
      </w:tr>
      <w:tr>
        <w:trPr/>
        <w:tc>
          <w:tcPr>
            <w:tcW w:w="1722"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17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INCOME (LOSS)</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3"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(138</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1722" w:type="dxa"/>
            <w:tcBorders/>
            <w:shd w:fill="auto" w:val="clear"/>
          </w:tcPr>
          <w:p>
            <w:pPr>
              <w:pStyle w:val="TableContents"/>
              <w:spacing w:before="0" w:after="283"/>
              <w:rPr>
                <w:rFonts w:ascii="Times New Roman" w:hAnsi="Times New Roman"/>
                <w:i/>
                <w:sz w:val="20"/>
              </w:rPr>
            </w:pPr>
            <w:r>
              <w:rPr>
                <w:rFonts w:ascii="Times New Roman" w:hAnsi="Times New Roman"/>
                <w:i/>
                <w:sz w:val="20"/>
              </w:rPr>
              <w:t>Effective tax rate (operating income (loss))</w:t>
            </w:r>
          </w:p>
        </w:tc>
        <w:tc>
          <w:tcPr>
            <w:tcW w:w="124" w:type="dxa"/>
            <w:tcBorders>
              <w:top w:val="single" w:sz="2" w:space="0" w:color="000000"/>
            </w:tcBorders>
            <w:shd w:fill="auto" w:val="clear"/>
            <w:tcMar>
              <w:top w:w="28" w:type="dxa"/>
            </w:tcM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486"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i/>
                <w:sz w:val="20"/>
              </w:rPr>
            </w:pPr>
            <w:r>
              <w:rPr>
                <w:rFonts w:ascii="Times New Roman" w:hAnsi="Times New Roman"/>
                <w:i/>
                <w:sz w:val="20"/>
              </w:rPr>
              <w:t>14.0</w:t>
            </w:r>
          </w:p>
        </w:tc>
        <w:tc>
          <w:tcPr>
            <w:tcW w:w="233" w:type="dxa"/>
            <w:tcBorders>
              <w:top w:val="single" w:sz="2" w:space="0" w:color="000000"/>
            </w:tcBorders>
            <w:shd w:fill="auto" w:val="clear"/>
            <w:tcMar>
              <w:top w:w="28" w:type="dxa"/>
            </w:tcM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22.9</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30.1</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28.5</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50.7</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36.8</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37.0</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37.7</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41.0</w:t>
            </w:r>
          </w:p>
        </w:tc>
        <w:tc>
          <w:tcPr>
            <w:tcW w:w="243"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r>
      <w:tr>
        <w:trPr>
          <w:trHeight w:val="120" w:hRule="atLeast"/>
        </w:trPr>
        <w:tc>
          <w:tcPr>
            <w:tcW w:w="1722" w:type="dxa"/>
            <w:tcBorders/>
            <w:shd w:fill="auto" w:val="clear"/>
            <w:vAlign w:val="center"/>
          </w:tcPr>
          <w:p>
            <w:pPr>
              <w:pStyle w:val="TableContents"/>
              <w:spacing w:before="0" w:after="283"/>
              <w:rPr>
                <w:sz w:val="4"/>
                <w:szCs w:val="4"/>
              </w:rPr>
            </w:pPr>
            <w:r>
              <w:rPr>
                <w:sz w:val="4"/>
                <w:szCs w:val="4"/>
              </w:rPr>
            </w:r>
          </w:p>
        </w:tc>
        <w:tc>
          <w:tcPr>
            <w:tcW w:w="968" w:type="dxa"/>
            <w:gridSpan w:val="4"/>
            <w:tcBorders/>
            <w:shd w:fill="auto" w:val="clear"/>
            <w:vAlign w:val="center"/>
          </w:tcPr>
          <w:p>
            <w:pPr>
              <w:pStyle w:val="TableContents"/>
              <w:spacing w:before="0" w:after="283"/>
              <w:rPr>
                <w:sz w:val="4"/>
                <w:szCs w:val="4"/>
              </w:rPr>
            </w:pPr>
            <w:r>
              <w:rPr>
                <w:sz w:val="4"/>
                <w:szCs w:val="4"/>
              </w:rPr>
            </w:r>
          </w:p>
        </w:tc>
        <w:tc>
          <w:tcPr>
            <w:tcW w:w="912" w:type="dxa"/>
            <w:gridSpan w:val="4"/>
            <w:tcBorders/>
            <w:shd w:fill="auto" w:val="clear"/>
            <w:vAlign w:val="center"/>
          </w:tcPr>
          <w:p>
            <w:pPr>
              <w:pStyle w:val="TableContents"/>
              <w:spacing w:before="0" w:after="283"/>
              <w:rPr>
                <w:sz w:val="4"/>
                <w:szCs w:val="4"/>
              </w:rPr>
            </w:pPr>
            <w:r>
              <w:rPr>
                <w:sz w:val="4"/>
                <w:szCs w:val="4"/>
              </w:rPr>
            </w:r>
          </w:p>
        </w:tc>
        <w:tc>
          <w:tcPr>
            <w:tcW w:w="912" w:type="dxa"/>
            <w:gridSpan w:val="4"/>
            <w:tcBorders/>
            <w:shd w:fill="auto" w:val="clear"/>
            <w:vAlign w:val="center"/>
          </w:tcPr>
          <w:p>
            <w:pPr>
              <w:pStyle w:val="TableContents"/>
              <w:spacing w:before="0" w:after="283"/>
              <w:rPr>
                <w:sz w:val="4"/>
                <w:szCs w:val="4"/>
              </w:rPr>
            </w:pPr>
            <w:r>
              <w:rPr>
                <w:sz w:val="4"/>
                <w:szCs w:val="4"/>
              </w:rPr>
            </w:r>
          </w:p>
        </w:tc>
        <w:tc>
          <w:tcPr>
            <w:tcW w:w="1015" w:type="dxa"/>
            <w:gridSpan w:val="4"/>
            <w:tcBorders/>
            <w:shd w:fill="auto" w:val="clear"/>
            <w:vAlign w:val="center"/>
          </w:tcPr>
          <w:p>
            <w:pPr>
              <w:pStyle w:val="TableContents"/>
              <w:spacing w:before="0" w:after="283"/>
              <w:rPr>
                <w:sz w:val="4"/>
                <w:szCs w:val="4"/>
              </w:rPr>
            </w:pPr>
            <w:r>
              <w:rPr>
                <w:sz w:val="4"/>
                <w:szCs w:val="4"/>
              </w:rPr>
            </w:r>
          </w:p>
        </w:tc>
        <w:tc>
          <w:tcPr>
            <w:tcW w:w="912" w:type="dxa"/>
            <w:gridSpan w:val="4"/>
            <w:tcBorders/>
            <w:shd w:fill="auto" w:val="clear"/>
            <w:vAlign w:val="center"/>
          </w:tcPr>
          <w:p>
            <w:pPr>
              <w:pStyle w:val="TableContents"/>
              <w:spacing w:before="0" w:after="283"/>
              <w:rPr>
                <w:sz w:val="4"/>
                <w:szCs w:val="4"/>
              </w:rPr>
            </w:pPr>
            <w:r>
              <w:rPr>
                <w:sz w:val="4"/>
                <w:szCs w:val="4"/>
              </w:rPr>
            </w:r>
          </w:p>
        </w:tc>
        <w:tc>
          <w:tcPr>
            <w:tcW w:w="912" w:type="dxa"/>
            <w:gridSpan w:val="4"/>
            <w:tcBorders/>
            <w:shd w:fill="auto" w:val="clear"/>
            <w:vAlign w:val="center"/>
          </w:tcPr>
          <w:p>
            <w:pPr>
              <w:pStyle w:val="TableContents"/>
              <w:spacing w:before="0" w:after="283"/>
              <w:rPr>
                <w:sz w:val="4"/>
                <w:szCs w:val="4"/>
              </w:rPr>
            </w:pPr>
            <w:r>
              <w:rPr>
                <w:sz w:val="4"/>
                <w:szCs w:val="4"/>
              </w:rPr>
            </w:r>
          </w:p>
        </w:tc>
        <w:tc>
          <w:tcPr>
            <w:tcW w:w="911" w:type="dxa"/>
            <w:gridSpan w:val="4"/>
            <w:tcBorders/>
            <w:shd w:fill="auto" w:val="clear"/>
            <w:vAlign w:val="center"/>
          </w:tcPr>
          <w:p>
            <w:pPr>
              <w:pStyle w:val="TableContents"/>
              <w:spacing w:before="0" w:after="283"/>
              <w:rPr>
                <w:sz w:val="4"/>
                <w:szCs w:val="4"/>
              </w:rPr>
            </w:pPr>
            <w:r>
              <w:rPr>
                <w:sz w:val="4"/>
                <w:szCs w:val="4"/>
              </w:rPr>
            </w:r>
          </w:p>
        </w:tc>
        <w:tc>
          <w:tcPr>
            <w:tcW w:w="912" w:type="dxa"/>
            <w:gridSpan w:val="4"/>
            <w:tcBorders/>
            <w:shd w:fill="auto" w:val="clear"/>
            <w:vAlign w:val="center"/>
          </w:tcPr>
          <w:p>
            <w:pPr>
              <w:pStyle w:val="TableContents"/>
              <w:spacing w:before="0" w:after="283"/>
              <w:rPr>
                <w:sz w:val="4"/>
                <w:szCs w:val="4"/>
              </w:rPr>
            </w:pPr>
            <w:r>
              <w:rPr>
                <w:sz w:val="4"/>
                <w:szCs w:val="4"/>
              </w:rPr>
            </w:r>
          </w:p>
        </w:tc>
        <w:tc>
          <w:tcPr>
            <w:tcW w:w="1029" w:type="dxa"/>
            <w:gridSpan w:val="4"/>
            <w:tcBorders/>
            <w:shd w:fill="auto" w:val="clear"/>
            <w:vAlign w:val="center"/>
          </w:tcPr>
          <w:p>
            <w:pPr>
              <w:pStyle w:val="TableContents"/>
              <w:spacing w:before="0" w:after="283"/>
              <w:rPr>
                <w:sz w:val="4"/>
                <w:szCs w:val="4"/>
              </w:rPr>
            </w:pPr>
            <w:r>
              <w:rPr>
                <w:sz w:val="4"/>
                <w:szCs w:val="4"/>
              </w:rPr>
            </w:r>
          </w:p>
        </w:tc>
      </w:tr>
      <w:tr>
        <w:trPr/>
        <w:tc>
          <w:tcPr>
            <w:tcW w:w="17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SALES:</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3"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90" w:type="dxa"/>
            <w:tcBorders/>
            <w:shd w:fill="CCEEFF" w:val="clear"/>
            <w:vAlign w:val="bottom"/>
          </w:tcPr>
          <w:p>
            <w:pPr>
              <w:pStyle w:val="TableContents"/>
              <w:spacing w:before="0" w:after="283"/>
              <w:rPr>
                <w:sz w:val="4"/>
                <w:szCs w:val="4"/>
              </w:rPr>
            </w:pPr>
            <w:r>
              <w:rPr>
                <w:sz w:val="4"/>
                <w:szCs w:val="4"/>
              </w:rPr>
            </w:r>
          </w:p>
        </w:tc>
        <w:tc>
          <w:tcPr>
            <w:tcW w:w="243" w:type="dxa"/>
            <w:tcBorders/>
            <w:shd w:fill="CCEEFF" w:val="clear"/>
            <w:vAlign w:val="bottom"/>
          </w:tcPr>
          <w:p>
            <w:pPr>
              <w:pStyle w:val="TableContents"/>
              <w:spacing w:before="0" w:after="283"/>
              <w:rPr>
                <w:sz w:val="4"/>
                <w:szCs w:val="4"/>
              </w:rPr>
            </w:pPr>
            <w:r>
              <w:rPr>
                <w:sz w:val="4"/>
                <w:szCs w:val="4"/>
              </w:rPr>
            </w:r>
          </w:p>
        </w:tc>
      </w:tr>
      <w:tr>
        <w:trPr/>
        <w:tc>
          <w:tcPr>
            <w:tcW w:w="1722" w:type="dxa"/>
            <w:tcBorders/>
            <w:shd w:fill="auto" w:val="clear"/>
          </w:tcPr>
          <w:p>
            <w:pPr>
              <w:pStyle w:val="TableContents"/>
              <w:spacing w:before="0" w:after="283"/>
              <w:rPr>
                <w:rFonts w:ascii="Times New Roman" w:hAnsi="Times New Roman"/>
                <w:b/>
                <w:sz w:val="20"/>
              </w:rPr>
            </w:pPr>
            <w:r>
              <w:rPr>
                <w:rFonts w:ascii="Times New Roman" w:hAnsi="Times New Roman"/>
                <w:b/>
                <w:sz w:val="20"/>
              </w:rPr>
              <w:t>New Insurance Written (NIW)</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233"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90" w:type="dxa"/>
            <w:tcBorders/>
            <w:shd w:fill="auto" w:val="clear"/>
            <w:vAlign w:val="bottom"/>
          </w:tcPr>
          <w:p>
            <w:pPr>
              <w:pStyle w:val="TableContents"/>
              <w:spacing w:before="0" w:after="283"/>
              <w:rPr>
                <w:sz w:val="4"/>
                <w:szCs w:val="4"/>
              </w:rPr>
            </w:pPr>
            <w:r>
              <w:rPr>
                <w:sz w:val="4"/>
                <w:szCs w:val="4"/>
              </w:rPr>
            </w:r>
          </w:p>
        </w:tc>
        <w:tc>
          <w:tcPr>
            <w:tcW w:w="243" w:type="dxa"/>
            <w:tcBorders/>
            <w:shd w:fill="auto" w:val="clear"/>
            <w:vAlign w:val="bottom"/>
          </w:tcPr>
          <w:p>
            <w:pPr>
              <w:pStyle w:val="TableContents"/>
              <w:spacing w:before="0" w:after="283"/>
              <w:rPr>
                <w:sz w:val="4"/>
                <w:szCs w:val="4"/>
              </w:rPr>
            </w:pPr>
            <w:r>
              <w:rPr>
                <w:sz w:val="4"/>
                <w:szCs w:val="4"/>
              </w:rPr>
            </w:r>
          </w:p>
        </w:tc>
      </w:tr>
      <w:tr>
        <w:trPr/>
        <w:tc>
          <w:tcPr>
            <w:tcW w:w="1722" w:type="dxa"/>
            <w:tcBorders/>
            <w:shd w:fill="CCEEFF" w:val="clear"/>
          </w:tcPr>
          <w:p>
            <w:pPr>
              <w:pStyle w:val="TableContents"/>
              <w:spacing w:before="0" w:after="283"/>
              <w:rPr>
                <w:rFonts w:ascii="Times New Roman" w:hAnsi="Times New Roman"/>
                <w:sz w:val="20"/>
              </w:rPr>
            </w:pPr>
            <w:r>
              <w:rPr>
                <w:rFonts w:ascii="Times New Roman" w:hAnsi="Times New Roman"/>
                <w:sz w:val="20"/>
              </w:rPr>
              <w:t>Flow</w:t>
            </w:r>
          </w:p>
        </w:tc>
        <w:tc>
          <w:tcPr>
            <w:tcW w:w="124" w:type="dxa"/>
            <w:tcBorders>
              <w:top w:val="single" w:sz="2" w:space="0" w:color="000000"/>
              <w:left w:val="single" w:sz="2" w:space="0" w:color="000000"/>
            </w:tcBorders>
            <w:shd w:fill="CCEEFF" w:val="clear"/>
            <w:tcMar>
              <w:top w:w="28" w:type="dxa"/>
              <w:left w:w="28" w:type="dxa"/>
            </w:tcMar>
            <w:vAlign w:val="bottom"/>
          </w:tcPr>
          <w:p>
            <w:pPr>
              <w:pStyle w:val="TableContents"/>
              <w:spacing w:before="0" w:after="283"/>
              <w:rPr/>
            </w:pPr>
            <w:r>
              <w:rPr/>
              <w:t>  </w:t>
            </w:r>
          </w:p>
        </w:tc>
        <w:tc>
          <w:tcPr>
            <w:tcW w:w="125" w:type="dxa"/>
            <w:tcBorders>
              <w:top w:val="single" w:sz="2" w:space="0" w:color="000000"/>
            </w:tcBorders>
            <w:shd w:fill="CCEEFF" w:val="clear"/>
            <w:tcMar>
              <w:top w:w="28" w:type="dxa"/>
            </w:tcM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sz w:val="20"/>
              </w:rPr>
            </w:pPr>
            <w:r>
              <w:rPr>
                <w:rFonts w:ascii="Times New Roman" w:hAnsi="Times New Roman"/>
                <w:sz w:val="20"/>
              </w:rPr>
              <w:t>6,400</w:t>
            </w:r>
          </w:p>
        </w:tc>
        <w:tc>
          <w:tcPr>
            <w:tcW w:w="233" w:type="dxa"/>
            <w:tcBorders>
              <w:top w:val="single" w:sz="2" w:space="0" w:color="000000"/>
              <w:right w:val="single" w:sz="2" w:space="0" w:color="000000"/>
            </w:tcBorders>
            <w:shd w:fill="CCEEFF" w:val="clear"/>
            <w:tcMar>
              <w:top w:w="28" w:type="dxa"/>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4,700</w:t>
            </w:r>
          </w:p>
        </w:tc>
        <w:tc>
          <w:tcPr>
            <w:tcW w:w="23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16,400</w:t>
            </w:r>
          </w:p>
        </w:tc>
        <w:tc>
          <w:tcPr>
            <w:tcW w:w="243" w:type="dxa"/>
            <w:tcBorders/>
            <w:shd w:fill="CCEEFF" w:val="clear"/>
            <w:vAlign w:val="bottom"/>
          </w:tcPr>
          <w:p>
            <w:pPr>
              <w:pStyle w:val="TableContents"/>
              <w:spacing w:before="0" w:after="283"/>
              <w:rPr/>
            </w:pPr>
            <w:r>
              <w:rPr/>
              <w:t>  </w:t>
            </w:r>
          </w:p>
        </w:tc>
      </w:tr>
      <w:tr>
        <w:trPr/>
        <w:tc>
          <w:tcPr>
            <w:tcW w:w="1722" w:type="dxa"/>
            <w:tcBorders/>
            <w:shd w:fill="auto" w:val="clear"/>
          </w:tcPr>
          <w:p>
            <w:pPr>
              <w:pStyle w:val="TableContents"/>
              <w:spacing w:before="0" w:after="283"/>
              <w:rPr>
                <w:rFonts w:ascii="Times New Roman" w:hAnsi="Times New Roman"/>
                <w:sz w:val="20"/>
              </w:rPr>
            </w:pPr>
            <w:r>
              <w:rPr>
                <w:rFonts w:ascii="Times New Roman" w:hAnsi="Times New Roman"/>
                <w:sz w:val="20"/>
              </w:rPr>
              <w:t>Bulk</w:t>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3" w:type="dxa"/>
            <w:tcBorders/>
            <w:shd w:fill="auto" w:val="clear"/>
            <w:vAlign w:val="bottom"/>
          </w:tcPr>
          <w:p>
            <w:pPr>
              <w:pStyle w:val="TableContents"/>
              <w:spacing w:before="0" w:after="283"/>
              <w:rPr/>
            </w:pPr>
            <w:r>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90"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17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U.S. Mortgage Insurance NIW</w:t>
            </w:r>
          </w:p>
        </w:tc>
        <w:tc>
          <w:tcPr>
            <w:tcW w:w="124"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6,400</w:t>
            </w:r>
          </w:p>
        </w:tc>
        <w:tc>
          <w:tcPr>
            <w:tcW w:w="233" w:type="dxa"/>
            <w:tcBorders>
              <w:right w:val="single" w:sz="2" w:space="0" w:color="000000"/>
            </w:tcBorders>
            <w:shd w:fill="CCEEFF" w:val="clear"/>
            <w:tcMar>
              <w:right w:w="28" w:type="dxa"/>
            </w:tcM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4,700</w:t>
            </w:r>
          </w:p>
        </w:tc>
        <w:tc>
          <w:tcPr>
            <w:tcW w:w="23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3,000</w:t>
            </w:r>
          </w:p>
        </w:tc>
        <w:tc>
          <w:tcPr>
            <w:tcW w:w="230"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16,400</w:t>
            </w:r>
          </w:p>
        </w:tc>
        <w:tc>
          <w:tcPr>
            <w:tcW w:w="243" w:type="dxa"/>
            <w:tcBorders/>
            <w:shd w:fill="CCEEFF" w:val="clear"/>
            <w:vAlign w:val="bottom"/>
          </w:tcPr>
          <w:p>
            <w:pPr>
              <w:pStyle w:val="TableContents"/>
              <w:spacing w:before="0" w:after="283"/>
              <w:rPr/>
            </w:pPr>
            <w:r>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3" w:type="dxa"/>
            <w:tcBorders>
              <w:right w:val="single" w:sz="2" w:space="0" w:color="000000"/>
            </w:tcBorders>
            <w:shd w:fill="auto" w:val="clear"/>
            <w:tcMar>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90" w:type="dxa"/>
            <w:tcBorders/>
            <w:shd w:fill="auto" w:val="clear"/>
            <w:vAlign w:val="bottom"/>
          </w:tcPr>
          <w:p>
            <w:pPr>
              <w:pStyle w:val="TableContents"/>
              <w:pBdr>
                <w:top w:val="double" w:sz="6"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1722" w:type="dxa"/>
            <w:tcBorders/>
            <w:shd w:fill="auto" w:val="clear"/>
            <w:vAlign w:val="bottom"/>
          </w:tcPr>
          <w:p>
            <w:pPr>
              <w:pStyle w:val="TableContents"/>
              <w:spacing w:before="0" w:after="283"/>
              <w:rPr>
                <w:sz w:val="4"/>
                <w:szCs w:val="4"/>
              </w:rPr>
            </w:pPr>
            <w:r>
              <w:rPr>
                <w:sz w:val="4"/>
                <w:szCs w:val="4"/>
              </w:rPr>
            </w:r>
          </w:p>
        </w:tc>
        <w:tc>
          <w:tcPr>
            <w:tcW w:w="124"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486" w:type="dxa"/>
            <w:tcBorders/>
            <w:shd w:fill="auto" w:val="clear"/>
            <w:vAlign w:val="bottom"/>
          </w:tcPr>
          <w:p>
            <w:pPr>
              <w:pStyle w:val="TableContents"/>
              <w:pBdr>
                <w:bottom w:val="single" w:sz="2" w:space="1" w:color="000000"/>
              </w:pBdr>
              <w:spacing w:before="0" w:after="283"/>
              <w:rPr/>
            </w:pPr>
            <w:r>
              <w:rPr/>
              <w:t> </w:t>
            </w:r>
          </w:p>
        </w:tc>
        <w:tc>
          <w:tcPr>
            <w:tcW w:w="233"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243"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Other MetricsU.S.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52"/>
        <w:gridCol w:w="120"/>
        <w:gridCol w:w="95"/>
        <w:gridCol w:w="520"/>
        <w:gridCol w:w="174"/>
        <w:gridCol w:w="89"/>
        <w:gridCol w:w="95"/>
        <w:gridCol w:w="520"/>
        <w:gridCol w:w="155"/>
        <w:gridCol w:w="89"/>
        <w:gridCol w:w="95"/>
        <w:gridCol w:w="520"/>
        <w:gridCol w:w="155"/>
        <w:gridCol w:w="89"/>
        <w:gridCol w:w="95"/>
        <w:gridCol w:w="350"/>
        <w:gridCol w:w="155"/>
        <w:gridCol w:w="88"/>
        <w:gridCol w:w="95"/>
        <w:gridCol w:w="520"/>
        <w:gridCol w:w="155"/>
        <w:gridCol w:w="89"/>
        <w:gridCol w:w="95"/>
        <w:gridCol w:w="520"/>
        <w:gridCol w:w="155"/>
        <w:gridCol w:w="89"/>
        <w:gridCol w:w="95"/>
        <w:gridCol w:w="520"/>
        <w:gridCol w:w="155"/>
        <w:gridCol w:w="89"/>
        <w:gridCol w:w="95"/>
        <w:gridCol w:w="520"/>
        <w:gridCol w:w="155"/>
        <w:gridCol w:w="89"/>
        <w:gridCol w:w="95"/>
        <w:gridCol w:w="349"/>
        <w:gridCol w:w="169"/>
      </w:tblGrid>
      <w:tr>
        <w:trPr/>
        <w:tc>
          <w:tcPr>
            <w:tcW w:w="275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20" w:type="dxa"/>
            <w:tcBorders/>
            <w:shd w:fill="auto" w:val="clear"/>
            <w:vAlign w:val="center"/>
          </w:tcPr>
          <w:p>
            <w:pPr>
              <w:pStyle w:val="TableContents"/>
              <w:spacing w:before="0" w:after="283"/>
              <w:rPr>
                <w:sz w:val="4"/>
                <w:szCs w:val="4"/>
              </w:rPr>
            </w:pPr>
            <w:r>
              <w:rPr>
                <w:sz w:val="4"/>
                <w:szCs w:val="4"/>
              </w:rPr>
            </w:r>
          </w:p>
        </w:tc>
        <w:tc>
          <w:tcPr>
            <w:tcW w:w="174"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49"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r>
      <w:tr>
        <w:trPr/>
        <w:tc>
          <w:tcPr>
            <w:tcW w:w="2752"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3041"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55" w:type="dxa"/>
            <w:tcBorders>
              <w:bottom w:val="single" w:sz="2" w:space="0" w:color="000000"/>
            </w:tcBorders>
            <w:shd w:fill="auto" w:val="clear"/>
            <w:tcMar>
              <w:bottom w:w="28" w:type="dxa"/>
            </w:tcM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3880"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69" w:type="dxa"/>
            <w:tcBorders/>
            <w:shd w:fill="auto" w:val="clear"/>
            <w:vAlign w:val="bottom"/>
          </w:tcPr>
          <w:p>
            <w:pPr>
              <w:pStyle w:val="TableContents"/>
              <w:spacing w:before="0" w:after="283"/>
              <w:rPr/>
            </w:pPr>
            <w:r>
              <w:rPr/>
              <w:t> </w:t>
            </w:r>
          </w:p>
        </w:tc>
      </w:tr>
      <w:tr>
        <w:trPr/>
        <w:tc>
          <w:tcPr>
            <w:tcW w:w="2752"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4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55"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6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44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69" w:type="dxa"/>
            <w:tcBorders/>
            <w:shd w:fill="auto" w:val="clear"/>
            <w:vAlign w:val="bottom"/>
          </w:tcPr>
          <w:p>
            <w:pPr>
              <w:pStyle w:val="TableContents"/>
              <w:spacing w:before="0" w:after="283"/>
              <w:rPr/>
            </w:pPr>
            <w:r>
              <w:rPr/>
              <w:t> </w:t>
            </w:r>
          </w:p>
        </w:tc>
      </w:tr>
      <w:tr>
        <w:trPr/>
        <w:tc>
          <w:tcPr>
            <w:tcW w:w="27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Premiums Written</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174" w:type="dxa"/>
            <w:tcBorders>
              <w:right w:val="single" w:sz="2" w:space="0" w:color="000000"/>
            </w:tcBorders>
            <w:shd w:fill="CCEEFF" w:val="clear"/>
            <w:tcMar>
              <w:right w:w="28" w:type="dxa"/>
            </w:tcM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144</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419</w:t>
            </w:r>
          </w:p>
        </w:tc>
        <w:tc>
          <w:tcPr>
            <w:tcW w:w="155"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554</w:t>
            </w:r>
          </w:p>
        </w:tc>
        <w:tc>
          <w:tcPr>
            <w:tcW w:w="169" w:type="dxa"/>
            <w:tcBorders/>
            <w:shd w:fill="CCEEFF" w:val="clear"/>
            <w:vAlign w:val="bottom"/>
          </w:tcPr>
          <w:p>
            <w:pPr>
              <w:pStyle w:val="TableContents"/>
              <w:spacing w:before="0" w:after="283"/>
              <w:rPr/>
            </w:pPr>
            <w:r>
              <w:rPr/>
              <w:t>  </w:t>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auto" w:val="clear"/>
          </w:tcPr>
          <w:p>
            <w:pPr>
              <w:pStyle w:val="TableContents"/>
              <w:spacing w:before="0" w:after="283"/>
              <w:rPr>
                <w:rFonts w:ascii="Times New Roman" w:hAnsi="Times New Roman"/>
                <w:b/>
                <w:sz w:val="14"/>
              </w:rPr>
            </w:pPr>
            <w:r>
              <w:rPr>
                <w:rFonts w:ascii="Times New Roman" w:hAnsi="Times New Roman"/>
                <w:b/>
                <w:sz w:val="14"/>
              </w:rPr>
              <w:t>New Risk Written</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520" w:type="dxa"/>
            <w:tcBorders/>
            <w:shd w:fill="auto" w:val="clear"/>
            <w:vAlign w:val="bottom"/>
          </w:tcPr>
          <w:p>
            <w:pPr>
              <w:pStyle w:val="TableContents"/>
              <w:spacing w:before="0" w:after="283"/>
              <w:rPr>
                <w:sz w:val="4"/>
                <w:szCs w:val="4"/>
              </w:rPr>
            </w:pPr>
            <w:r>
              <w:rPr>
                <w:sz w:val="4"/>
                <w:szCs w:val="4"/>
              </w:rPr>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5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5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5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5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5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5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c>
          <w:tcPr>
            <w:tcW w:w="2752" w:type="dxa"/>
            <w:tcBorders/>
            <w:shd w:fill="CCEEFF" w:val="clear"/>
          </w:tcPr>
          <w:p>
            <w:pPr>
              <w:pStyle w:val="TableContents"/>
              <w:spacing w:before="0" w:after="283"/>
              <w:rPr>
                <w:rFonts w:ascii="Times New Roman" w:hAnsi="Times New Roman"/>
                <w:sz w:val="14"/>
              </w:rPr>
            </w:pPr>
            <w:r>
              <w:rPr>
                <w:rFonts w:ascii="Times New Roman" w:hAnsi="Times New Roman"/>
                <w:sz w:val="14"/>
              </w:rPr>
              <w:t>Flow</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1,577</w:t>
            </w:r>
          </w:p>
        </w:tc>
        <w:tc>
          <w:tcPr>
            <w:tcW w:w="174" w:type="dxa"/>
            <w:tcBorders>
              <w:right w:val="single" w:sz="2" w:space="0" w:color="000000"/>
            </w:tcBorders>
            <w:shd w:fill="CCEEFF" w:val="clear"/>
            <w:tcMar>
              <w:right w:w="28" w:type="dxa"/>
            </w:tcM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1,478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4,146</w:t>
            </w:r>
          </w:p>
        </w:tc>
        <w:tc>
          <w:tcPr>
            <w:tcW w:w="155"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1,188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843</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3,849</w:t>
            </w:r>
          </w:p>
        </w:tc>
        <w:tc>
          <w:tcPr>
            <w:tcW w:w="169" w:type="dxa"/>
            <w:tcBorders/>
            <w:shd w:fill="CCEEFF" w:val="clear"/>
            <w:vAlign w:val="bottom"/>
          </w:tcPr>
          <w:p>
            <w:pPr>
              <w:pStyle w:val="TableContents"/>
              <w:spacing w:before="0" w:after="283"/>
              <w:rPr/>
            </w:pPr>
            <w:r>
              <w:rPr/>
              <w:t>  </w:t>
            </w:r>
          </w:p>
        </w:tc>
      </w:tr>
      <w:tr>
        <w:trPr/>
        <w:tc>
          <w:tcPr>
            <w:tcW w:w="2752" w:type="dxa"/>
            <w:tcBorders/>
            <w:shd w:fill="auto" w:val="clear"/>
          </w:tcPr>
          <w:p>
            <w:pPr>
              <w:pStyle w:val="TableContents"/>
              <w:spacing w:before="0" w:after="283"/>
              <w:rPr>
                <w:rFonts w:ascii="Times New Roman" w:hAnsi="Times New Roman"/>
                <w:sz w:val="14"/>
              </w:rPr>
            </w:pPr>
            <w:r>
              <w:rPr>
                <w:rFonts w:ascii="Times New Roman" w:hAnsi="Times New Roman"/>
                <w:sz w:val="14"/>
              </w:rPr>
              <w:t>Bulk</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69" w:type="dxa"/>
            <w:tcBorders/>
            <w:shd w:fill="auto" w:val="clear"/>
            <w:vAlign w:val="bottom"/>
          </w:tcPr>
          <w:p>
            <w:pPr>
              <w:pStyle w:val="TableContents"/>
              <w:spacing w:before="0" w:after="283"/>
              <w:rPr/>
            </w:pPr>
            <w:r>
              <w:rPr/>
              <w:t>  </w:t>
            </w:r>
          </w:p>
        </w:tc>
      </w:tr>
      <w:tr>
        <w:trPr/>
        <w:tc>
          <w:tcPr>
            <w:tcW w:w="2752"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49" w:type="dxa"/>
            <w:tcBorders/>
            <w:shd w:fill="auto" w:val="clear"/>
            <w:vAlign w:val="bottom"/>
          </w:tcPr>
          <w:p>
            <w:pPr>
              <w:pStyle w:val="TableContents"/>
              <w:pBdr>
                <w:top w:val="single" w:sz="2" w:space="1" w:color="000000"/>
              </w:pBdr>
              <w:spacing w:before="0" w:after="283"/>
              <w:rPr/>
            </w:pPr>
            <w:r>
              <w:rPr/>
              <w:t> </w:t>
            </w:r>
          </w:p>
        </w:tc>
        <w:tc>
          <w:tcPr>
            <w:tcW w:w="169" w:type="dxa"/>
            <w:tcBorders/>
            <w:shd w:fill="auto" w:val="clear"/>
            <w:vAlign w:val="center"/>
          </w:tcPr>
          <w:p>
            <w:pPr>
              <w:pStyle w:val="TableContents"/>
              <w:spacing w:before="0" w:after="283"/>
              <w:rPr/>
            </w:pPr>
            <w:r>
              <w:rPr/>
              <w:t> </w:t>
            </w:r>
          </w:p>
        </w:tc>
      </w:tr>
      <w:tr>
        <w:trPr/>
        <w:tc>
          <w:tcPr>
            <w:tcW w:w="2752" w:type="dxa"/>
            <w:tcBorders/>
            <w:shd w:fill="CCEEFF" w:val="clear"/>
          </w:tcPr>
          <w:p>
            <w:pPr>
              <w:pStyle w:val="TableContents"/>
              <w:spacing w:before="0" w:after="283"/>
              <w:rPr>
                <w:rFonts w:ascii="Times New Roman" w:hAnsi="Times New Roman"/>
                <w:sz w:val="14"/>
              </w:rPr>
            </w:pPr>
            <w:r>
              <w:rPr>
                <w:rFonts w:ascii="Times New Roman" w:hAnsi="Times New Roman"/>
                <w:sz w:val="14"/>
              </w:rPr>
              <w:t>Total Primary</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1,577</w:t>
            </w:r>
          </w:p>
        </w:tc>
        <w:tc>
          <w:tcPr>
            <w:tcW w:w="174" w:type="dxa"/>
            <w:tcBorders>
              <w:right w:val="single" w:sz="2" w:space="0" w:color="000000"/>
            </w:tcBorders>
            <w:shd w:fill="CCEEFF" w:val="clear"/>
            <w:tcMar>
              <w:right w:w="28" w:type="dxa"/>
            </w:tcM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1,478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4,146</w:t>
            </w:r>
          </w:p>
        </w:tc>
        <w:tc>
          <w:tcPr>
            <w:tcW w:w="155"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1,188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843</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695</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3,856</w:t>
            </w:r>
          </w:p>
        </w:tc>
        <w:tc>
          <w:tcPr>
            <w:tcW w:w="169" w:type="dxa"/>
            <w:tcBorders/>
            <w:shd w:fill="CCEEFF" w:val="clear"/>
            <w:vAlign w:val="bottom"/>
          </w:tcPr>
          <w:p>
            <w:pPr>
              <w:pStyle w:val="TableContents"/>
              <w:spacing w:before="0" w:after="283"/>
              <w:rPr/>
            </w:pPr>
            <w:r>
              <w:rPr/>
              <w:t>  </w:t>
            </w:r>
          </w:p>
        </w:tc>
      </w:tr>
      <w:tr>
        <w:trPr/>
        <w:tc>
          <w:tcPr>
            <w:tcW w:w="2752" w:type="dxa"/>
            <w:tcBorders/>
            <w:shd w:fill="auto" w:val="clear"/>
          </w:tcPr>
          <w:p>
            <w:pPr>
              <w:pStyle w:val="TableContents"/>
              <w:spacing w:before="0" w:after="283"/>
              <w:rPr>
                <w:rFonts w:ascii="Times New Roman" w:hAnsi="Times New Roman"/>
                <w:sz w:val="14"/>
              </w:rPr>
            </w:pPr>
            <w:r>
              <w:rPr>
                <w:rFonts w:ascii="Times New Roman" w:hAnsi="Times New Roman"/>
                <w:sz w:val="14"/>
              </w:rPr>
              <w:t>Pool</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9" w:type="dxa"/>
            <w:tcBorders/>
            <w:shd w:fill="auto" w:val="clear"/>
            <w:vAlign w:val="bottom"/>
          </w:tcPr>
          <w:p>
            <w:pPr>
              <w:pStyle w:val="TableContents"/>
              <w:spacing w:before="0" w:after="283"/>
              <w:rPr/>
            </w:pPr>
            <w:r>
              <w:rPr/>
              <w:t>  </w:t>
            </w:r>
          </w:p>
        </w:tc>
      </w:tr>
      <w:tr>
        <w:trPr/>
        <w:tc>
          <w:tcPr>
            <w:tcW w:w="2752"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49" w:type="dxa"/>
            <w:tcBorders/>
            <w:shd w:fill="auto" w:val="clear"/>
            <w:vAlign w:val="bottom"/>
          </w:tcPr>
          <w:p>
            <w:pPr>
              <w:pStyle w:val="TableContents"/>
              <w:pBdr>
                <w:top w:val="single" w:sz="2" w:space="1" w:color="000000"/>
              </w:pBdr>
              <w:spacing w:before="0" w:after="283"/>
              <w:rPr/>
            </w:pPr>
            <w:r>
              <w:rPr/>
              <w:t> </w:t>
            </w:r>
          </w:p>
        </w:tc>
        <w:tc>
          <w:tcPr>
            <w:tcW w:w="169" w:type="dxa"/>
            <w:tcBorders/>
            <w:shd w:fill="auto" w:val="clear"/>
            <w:vAlign w:val="center"/>
          </w:tcPr>
          <w:p>
            <w:pPr>
              <w:pStyle w:val="TableContents"/>
              <w:spacing w:before="0" w:after="283"/>
              <w:rPr/>
            </w:pPr>
            <w:r>
              <w:rPr/>
              <w:t> </w:t>
            </w:r>
          </w:p>
        </w:tc>
      </w:tr>
      <w:tr>
        <w:trPr/>
        <w:tc>
          <w:tcPr>
            <w:tcW w:w="27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New Risk Written</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1,577</w:t>
            </w:r>
          </w:p>
        </w:tc>
        <w:tc>
          <w:tcPr>
            <w:tcW w:w="174" w:type="dxa"/>
            <w:tcBorders>
              <w:right w:val="single" w:sz="2" w:space="0" w:color="000000"/>
            </w:tcBorders>
            <w:shd w:fill="CCEEFF" w:val="clear"/>
            <w:tcMar>
              <w:right w:w="28" w:type="dxa"/>
            </w:tcM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1,478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4,146</w:t>
            </w:r>
          </w:p>
        </w:tc>
        <w:tc>
          <w:tcPr>
            <w:tcW w:w="155"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1,188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843</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695</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3,856</w:t>
            </w:r>
          </w:p>
        </w:tc>
        <w:tc>
          <w:tcPr>
            <w:tcW w:w="169" w:type="dxa"/>
            <w:tcBorders/>
            <w:shd w:fill="CCEEFF" w:val="clear"/>
            <w:vAlign w:val="bottom"/>
          </w:tcPr>
          <w:p>
            <w:pPr>
              <w:pStyle w:val="TableContents"/>
              <w:spacing w:before="0" w:after="283"/>
              <w:rPr/>
            </w:pPr>
            <w:r>
              <w:rPr/>
              <w:t>  </w:t>
            </w:r>
          </w:p>
        </w:tc>
      </w:tr>
      <w:tr>
        <w:trPr/>
        <w:tc>
          <w:tcPr>
            <w:tcW w:w="2752"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49" w:type="dxa"/>
            <w:tcBorders/>
            <w:shd w:fill="auto" w:val="clear"/>
            <w:vAlign w:val="bottom"/>
          </w:tcPr>
          <w:p>
            <w:pPr>
              <w:pStyle w:val="TableContents"/>
              <w:pBdr>
                <w:top w:val="double" w:sz="6" w:space="1" w:color="000000"/>
              </w:pBdr>
              <w:spacing w:before="0" w:after="283"/>
              <w:rPr/>
            </w:pPr>
            <w:r>
              <w:rPr/>
              <w:t> </w:t>
            </w:r>
          </w:p>
        </w:tc>
        <w:tc>
          <w:tcPr>
            <w:tcW w:w="169" w:type="dxa"/>
            <w:tcBorders/>
            <w:shd w:fill="auto" w:val="clear"/>
            <w:vAlign w:val="center"/>
          </w:tcPr>
          <w:p>
            <w:pPr>
              <w:pStyle w:val="TableContents"/>
              <w:spacing w:before="0" w:after="283"/>
              <w:rPr/>
            </w:pPr>
            <w:r>
              <w:rPr/>
              <w:t> </w:t>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auto" w:val="clear"/>
          </w:tcPr>
          <w:p>
            <w:pPr>
              <w:pStyle w:val="TableContents"/>
              <w:spacing w:before="0" w:after="283"/>
              <w:rPr>
                <w:rFonts w:ascii="Times New Roman" w:hAnsi="Times New Roman"/>
                <w:b/>
                <w:sz w:val="14"/>
              </w:rPr>
            </w:pPr>
            <w:r>
              <w:rPr>
                <w:rFonts w:ascii="Times New Roman" w:hAnsi="Times New Roman"/>
                <w:b/>
                <w:sz w:val="14"/>
              </w:rPr>
              <w:t>Primary Insurance In-Force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109,000</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108,800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109,300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110,000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111,100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112,000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113,800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Risk In-Force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20" w:type="dxa"/>
            <w:tcBorders/>
            <w:shd w:fill="CCEEFF" w:val="clear"/>
            <w:vAlign w:val="bottom"/>
          </w:tcPr>
          <w:p>
            <w:pPr>
              <w:pStyle w:val="TableContents"/>
              <w:spacing w:before="0" w:after="283"/>
              <w:rPr>
                <w:sz w:val="4"/>
                <w:szCs w:val="4"/>
              </w:rPr>
            </w:pPr>
            <w:r>
              <w:rPr>
                <w:sz w:val="4"/>
                <w:szCs w:val="4"/>
              </w:rPr>
            </w:r>
          </w:p>
        </w:tc>
        <w:tc>
          <w:tcPr>
            <w:tcW w:w="174" w:type="dxa"/>
            <w:tcBorders>
              <w:right w:val="single" w:sz="2" w:space="0" w:color="000000"/>
            </w:tcBorders>
            <w:shd w:fill="CCEEFF" w:val="clear"/>
            <w:tcMar>
              <w:right w:w="28" w:type="dxa"/>
            </w:tcM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5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49" w:type="dxa"/>
            <w:tcBorders/>
            <w:shd w:fill="CCEEFF" w:val="clear"/>
            <w:vAlign w:val="bottom"/>
          </w:tcPr>
          <w:p>
            <w:pPr>
              <w:pStyle w:val="TableContents"/>
              <w:spacing w:before="0" w:after="283"/>
              <w:rPr>
                <w:sz w:val="4"/>
                <w:szCs w:val="4"/>
              </w:rPr>
            </w:pPr>
            <w:r>
              <w:rPr>
                <w:sz w:val="4"/>
                <w:szCs w:val="4"/>
              </w:rPr>
            </w:r>
          </w:p>
        </w:tc>
        <w:tc>
          <w:tcPr>
            <w:tcW w:w="169" w:type="dxa"/>
            <w:tcBorders/>
            <w:shd w:fill="CCEEFF" w:val="clear"/>
            <w:vAlign w:val="bottom"/>
          </w:tcPr>
          <w:p>
            <w:pPr>
              <w:pStyle w:val="TableContents"/>
              <w:spacing w:before="0" w:after="283"/>
              <w:rPr>
                <w:sz w:val="4"/>
                <w:szCs w:val="4"/>
              </w:rPr>
            </w:pPr>
            <w:r>
              <w:rPr>
                <w:sz w:val="4"/>
                <w:szCs w:val="4"/>
              </w:rPr>
            </w:r>
          </w:p>
        </w:tc>
      </w:tr>
      <w:tr>
        <w:trPr/>
        <w:tc>
          <w:tcPr>
            <w:tcW w:w="2752" w:type="dxa"/>
            <w:tcBorders/>
            <w:shd w:fill="auto" w:val="clear"/>
          </w:tcPr>
          <w:p>
            <w:pPr>
              <w:pStyle w:val="TableContents"/>
              <w:spacing w:before="0" w:after="283"/>
              <w:rPr>
                <w:rFonts w:ascii="Times New Roman" w:hAnsi="Times New Roman"/>
                <w:sz w:val="14"/>
              </w:rPr>
            </w:pPr>
            <w:r>
              <w:rPr>
                <w:rFonts w:ascii="Times New Roman" w:hAnsi="Times New Roman"/>
                <w:sz w:val="14"/>
              </w:rPr>
              <w:t>Flow</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26,194</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25,957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25,626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25,716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25,849</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25,887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26,137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c>
          <w:tcPr>
            <w:tcW w:w="2752" w:type="dxa"/>
            <w:tcBorders/>
            <w:shd w:fill="CCEEFF" w:val="clear"/>
          </w:tcPr>
          <w:p>
            <w:pPr>
              <w:pStyle w:val="TableContents"/>
              <w:spacing w:before="0" w:after="283"/>
              <w:rPr>
                <w:rFonts w:ascii="Times New Roman" w:hAnsi="Times New Roman"/>
                <w:sz w:val="14"/>
              </w:rPr>
            </w:pPr>
            <w:r>
              <w:rPr>
                <w:rFonts w:ascii="Times New Roman" w:hAnsi="Times New Roman"/>
                <w:sz w:val="14"/>
              </w:rPr>
              <w:t xml:space="preserve">Bulk(1) </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456</w:t>
            </w:r>
          </w:p>
        </w:tc>
        <w:tc>
          <w:tcPr>
            <w:tcW w:w="174" w:type="dxa"/>
            <w:tcBorders>
              <w:right w:val="single" w:sz="2" w:space="0" w:color="000000"/>
            </w:tcBorders>
            <w:shd w:fill="CCEEFF" w:val="clear"/>
            <w:tcMar>
              <w:right w:w="28" w:type="dxa"/>
            </w:tcM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463</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485</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507</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514</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520</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49" w:type="dxa"/>
            <w:tcBorders/>
            <w:shd w:fill="CCEEFF" w:val="clear"/>
            <w:vAlign w:val="bottom"/>
          </w:tcPr>
          <w:p>
            <w:pPr>
              <w:pStyle w:val="TableContents"/>
              <w:spacing w:before="0" w:after="283"/>
              <w:rPr>
                <w:sz w:val="4"/>
                <w:szCs w:val="4"/>
              </w:rPr>
            </w:pPr>
            <w:r>
              <w:rPr>
                <w:sz w:val="4"/>
                <w:szCs w:val="4"/>
              </w:rPr>
            </w:r>
          </w:p>
        </w:tc>
        <w:tc>
          <w:tcPr>
            <w:tcW w:w="169" w:type="dxa"/>
            <w:tcBorders/>
            <w:shd w:fill="CCEEFF" w:val="clear"/>
            <w:vAlign w:val="bottom"/>
          </w:tcPr>
          <w:p>
            <w:pPr>
              <w:pStyle w:val="TableContents"/>
              <w:spacing w:before="0" w:after="283"/>
              <w:rPr>
                <w:sz w:val="4"/>
                <w:szCs w:val="4"/>
              </w:rPr>
            </w:pPr>
            <w:r>
              <w:rPr>
                <w:sz w:val="4"/>
                <w:szCs w:val="4"/>
              </w:rPr>
            </w:r>
          </w:p>
        </w:tc>
      </w:tr>
      <w:tr>
        <w:trPr/>
        <w:tc>
          <w:tcPr>
            <w:tcW w:w="2752"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c>
          <w:tcPr>
            <w:tcW w:w="2752" w:type="dxa"/>
            <w:tcBorders/>
            <w:shd w:fill="auto" w:val="clear"/>
          </w:tcPr>
          <w:p>
            <w:pPr>
              <w:pStyle w:val="TableContents"/>
              <w:spacing w:before="0" w:after="283"/>
              <w:rPr>
                <w:rFonts w:ascii="Times New Roman" w:hAnsi="Times New Roman"/>
                <w:sz w:val="14"/>
              </w:rPr>
            </w:pPr>
            <w:r>
              <w:rPr>
                <w:rFonts w:ascii="Times New Roman" w:hAnsi="Times New Roman"/>
                <w:sz w:val="14"/>
              </w:rPr>
              <w:t>Total Primary</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26,650</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26,420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26,111</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26,207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26,356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26,401</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26,657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c>
          <w:tcPr>
            <w:tcW w:w="2752" w:type="dxa"/>
            <w:tcBorders/>
            <w:shd w:fill="CCEEFF" w:val="clear"/>
          </w:tcPr>
          <w:p>
            <w:pPr>
              <w:pStyle w:val="TableContents"/>
              <w:spacing w:before="0" w:after="283"/>
              <w:rPr>
                <w:rFonts w:ascii="Times New Roman" w:hAnsi="Times New Roman"/>
                <w:sz w:val="14"/>
              </w:rPr>
            </w:pPr>
            <w:r>
              <w:rPr>
                <w:rFonts w:ascii="Times New Roman" w:hAnsi="Times New Roman"/>
                <w:sz w:val="14"/>
              </w:rPr>
              <w:t>Pool</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74" w:type="dxa"/>
            <w:tcBorders>
              <w:right w:val="single" w:sz="2" w:space="0" w:color="000000"/>
            </w:tcBorders>
            <w:shd w:fill="CCEEFF" w:val="clear"/>
            <w:tcMar>
              <w:right w:w="28" w:type="dxa"/>
            </w:tcM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205</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229</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239</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49" w:type="dxa"/>
            <w:tcBorders/>
            <w:shd w:fill="CCEEFF" w:val="clear"/>
            <w:vAlign w:val="bottom"/>
          </w:tcPr>
          <w:p>
            <w:pPr>
              <w:pStyle w:val="TableContents"/>
              <w:spacing w:before="0" w:after="283"/>
              <w:rPr>
                <w:sz w:val="4"/>
                <w:szCs w:val="4"/>
              </w:rPr>
            </w:pPr>
            <w:r>
              <w:rPr>
                <w:sz w:val="4"/>
                <w:szCs w:val="4"/>
              </w:rPr>
            </w:r>
          </w:p>
        </w:tc>
        <w:tc>
          <w:tcPr>
            <w:tcW w:w="169" w:type="dxa"/>
            <w:tcBorders/>
            <w:shd w:fill="CCEEFF" w:val="clear"/>
            <w:vAlign w:val="bottom"/>
          </w:tcPr>
          <w:p>
            <w:pPr>
              <w:pStyle w:val="TableContents"/>
              <w:spacing w:before="0" w:after="283"/>
              <w:rPr>
                <w:sz w:val="4"/>
                <w:szCs w:val="4"/>
              </w:rPr>
            </w:pPr>
            <w:r>
              <w:rPr>
                <w:sz w:val="4"/>
                <w:szCs w:val="4"/>
              </w:rPr>
            </w:r>
          </w:p>
        </w:tc>
      </w:tr>
      <w:tr>
        <w:trPr/>
        <w:tc>
          <w:tcPr>
            <w:tcW w:w="2752"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5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c>
          <w:tcPr>
            <w:tcW w:w="2752" w:type="dxa"/>
            <w:tcBorders/>
            <w:shd w:fill="auto" w:val="clear"/>
          </w:tcPr>
          <w:p>
            <w:pPr>
              <w:pStyle w:val="TableContents"/>
              <w:spacing w:before="0" w:after="283"/>
              <w:rPr>
                <w:rFonts w:ascii="Times New Roman" w:hAnsi="Times New Roman"/>
                <w:b/>
                <w:sz w:val="14"/>
              </w:rPr>
            </w:pPr>
            <w:r>
              <w:rPr>
                <w:rFonts w:ascii="Times New Roman" w:hAnsi="Times New Roman"/>
                <w:b/>
                <w:sz w:val="14"/>
              </w:rPr>
              <w:t>Total Risk In-Force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26,837</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26,616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26,316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26,418</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26,577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26,630</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26,896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c>
          <w:tcPr>
            <w:tcW w:w="2752"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5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Primary Risk In-Force Subject To Captives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74"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49" w:type="dxa"/>
            <w:tcBorders/>
            <w:shd w:fill="CCEEFF" w:val="clear"/>
            <w:vAlign w:val="bottom"/>
          </w:tcPr>
          <w:p>
            <w:pPr>
              <w:pStyle w:val="TableContents"/>
              <w:spacing w:before="0" w:after="283"/>
              <w:rPr>
                <w:sz w:val="4"/>
                <w:szCs w:val="4"/>
              </w:rPr>
            </w:pPr>
            <w:r>
              <w:rPr>
                <w:sz w:val="4"/>
                <w:szCs w:val="4"/>
              </w:rPr>
            </w:r>
          </w:p>
        </w:tc>
        <w:tc>
          <w:tcPr>
            <w:tcW w:w="169" w:type="dxa"/>
            <w:tcBorders/>
            <w:shd w:fill="CCEEFF" w:val="clear"/>
            <w:vAlign w:val="bottom"/>
          </w:tcPr>
          <w:p>
            <w:pPr>
              <w:pStyle w:val="TableContents"/>
              <w:spacing w:before="0" w:after="283"/>
              <w:rPr>
                <w:sz w:val="4"/>
                <w:szCs w:val="4"/>
              </w:rPr>
            </w:pPr>
            <w:r>
              <w:rPr>
                <w:sz w:val="4"/>
                <w:szCs w:val="4"/>
              </w:rPr>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auto" w:val="clear"/>
          </w:tcPr>
          <w:p>
            <w:pPr>
              <w:pStyle w:val="TableContents"/>
              <w:spacing w:before="0" w:after="283"/>
              <w:rPr>
                <w:rFonts w:ascii="Times New Roman" w:hAnsi="Times New Roman"/>
                <w:b/>
                <w:sz w:val="14"/>
              </w:rPr>
            </w:pPr>
            <w:r>
              <w:rPr>
                <w:rFonts w:ascii="Times New Roman" w:hAnsi="Times New Roman"/>
                <w:b/>
                <w:sz w:val="14"/>
              </w:rPr>
              <w:t>Primary Risk In-Force That Is GSE Conforming</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174"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CCEEFF" w:val="clear"/>
          </w:tcPr>
          <w:p>
            <w:pPr>
              <w:pStyle w:val="TableContents"/>
              <w:spacing w:before="0" w:after="283"/>
              <w:rPr>
                <w:rFonts w:ascii="Times New Roman" w:hAnsi="Times New Roman"/>
                <w:sz w:val="14"/>
              </w:rPr>
            </w:pPr>
            <w:r>
              <w:rPr>
                <w:rFonts w:ascii="Times New Roman" w:hAnsi="Times New Roman"/>
                <w:b/>
                <w:sz w:val="14"/>
              </w:rPr>
              <w:t>GAAP Basis Expense Ratio</w:t>
            </w:r>
            <w:r>
              <w:rPr>
                <w:rFonts w:ascii="Times New Roman" w:hAnsi="Times New Roman"/>
                <w:sz w:val="14"/>
              </w:rPr>
              <w:t>(2)</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74"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6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auto" w:val="clear"/>
          </w:tcPr>
          <w:p>
            <w:pPr>
              <w:pStyle w:val="TableContents"/>
              <w:spacing w:before="0" w:after="283"/>
              <w:rPr>
                <w:rFonts w:ascii="Times New Roman" w:hAnsi="Times New Roman"/>
                <w:sz w:val="14"/>
              </w:rPr>
            </w:pPr>
            <w:r>
              <w:rPr>
                <w:rFonts w:ascii="Times New Roman" w:hAnsi="Times New Roman"/>
                <w:b/>
                <w:sz w:val="14"/>
              </w:rPr>
              <w:t>Adjusted Expense Ratio</w:t>
            </w:r>
            <w:r>
              <w:rPr>
                <w:rFonts w:ascii="Times New Roman" w:hAnsi="Times New Roman"/>
                <w:sz w:val="14"/>
              </w:rPr>
              <w:t>(3)</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74"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6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Flow Persistency</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74"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49" w:type="dxa"/>
            <w:tcBorders/>
            <w:shd w:fill="CCEEFF" w:val="clear"/>
            <w:vAlign w:val="bottom"/>
          </w:tcPr>
          <w:p>
            <w:pPr>
              <w:pStyle w:val="TableContents"/>
              <w:spacing w:before="0" w:after="283"/>
              <w:rPr>
                <w:sz w:val="4"/>
                <w:szCs w:val="4"/>
              </w:rPr>
            </w:pPr>
            <w:r>
              <w:rPr>
                <w:sz w:val="4"/>
                <w:szCs w:val="4"/>
              </w:rPr>
            </w:r>
          </w:p>
        </w:tc>
        <w:tc>
          <w:tcPr>
            <w:tcW w:w="169" w:type="dxa"/>
            <w:tcBorders/>
            <w:shd w:fill="CCEEFF" w:val="clear"/>
            <w:vAlign w:val="bottom"/>
          </w:tcPr>
          <w:p>
            <w:pPr>
              <w:pStyle w:val="TableContents"/>
              <w:spacing w:before="0" w:after="283"/>
              <w:rPr>
                <w:sz w:val="4"/>
                <w:szCs w:val="4"/>
              </w:rPr>
            </w:pPr>
            <w:r>
              <w:rPr>
                <w:sz w:val="4"/>
                <w:szCs w:val="4"/>
              </w:rPr>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auto" w:val="clear"/>
          </w:tcPr>
          <w:p>
            <w:pPr>
              <w:pStyle w:val="TableContents"/>
              <w:spacing w:before="0" w:after="283"/>
              <w:rPr>
                <w:rFonts w:ascii="Times New Roman" w:hAnsi="Times New Roman"/>
                <w:b/>
                <w:sz w:val="14"/>
              </w:rPr>
            </w:pPr>
            <w:r>
              <w:rPr>
                <w:rFonts w:ascii="Times New Roman" w:hAnsi="Times New Roman"/>
                <w:b/>
                <w:sz w:val="14"/>
              </w:rPr>
              <w:t>Gross Written Premiums Ceded To Captives/Total Direct Written Premiums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4"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CCEEFF" w:val="clear"/>
          </w:tcPr>
          <w:p>
            <w:pPr>
              <w:pStyle w:val="TableContents"/>
              <w:spacing w:before="0" w:after="283"/>
              <w:rPr>
                <w:rFonts w:ascii="Times New Roman" w:hAnsi="Times New Roman"/>
                <w:sz w:val="14"/>
              </w:rPr>
            </w:pPr>
            <w:r>
              <w:rPr>
                <w:rFonts w:ascii="Times New Roman" w:hAnsi="Times New Roman"/>
                <w:b/>
                <w:sz w:val="14"/>
              </w:rPr>
              <w:t>Risk To Capital Ratio</w:t>
            </w:r>
            <w:r>
              <w:rPr>
                <w:rFonts w:ascii="Times New Roman" w:hAnsi="Times New Roman"/>
                <w:sz w:val="14"/>
              </w:rPr>
              <w:t>(4)</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22.4:1</w:t>
            </w:r>
          </w:p>
        </w:tc>
        <w:tc>
          <w:tcPr>
            <w:tcW w:w="174" w:type="dxa"/>
            <w:tcBorders>
              <w:right w:val="single" w:sz="2" w:space="0" w:color="000000"/>
            </w:tcBorders>
            <w:shd w:fill="CCEEFF" w:val="clear"/>
            <w:tcMar>
              <w:right w:w="28" w:type="dxa"/>
            </w:tcM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22.4:1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24.2:1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30.4:1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29.8:1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29.5:1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28.6:1</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49" w:type="dxa"/>
            <w:tcBorders/>
            <w:shd w:fill="CCEEFF" w:val="clear"/>
            <w:vAlign w:val="bottom"/>
          </w:tcPr>
          <w:p>
            <w:pPr>
              <w:pStyle w:val="TableContents"/>
              <w:spacing w:before="0" w:after="283"/>
              <w:rPr>
                <w:sz w:val="4"/>
                <w:szCs w:val="4"/>
              </w:rPr>
            </w:pPr>
            <w:r>
              <w:rPr>
                <w:sz w:val="4"/>
                <w:szCs w:val="4"/>
              </w:rPr>
            </w:r>
          </w:p>
        </w:tc>
        <w:tc>
          <w:tcPr>
            <w:tcW w:w="169" w:type="dxa"/>
            <w:tcBorders/>
            <w:shd w:fill="CCEEFF" w:val="clear"/>
            <w:vAlign w:val="bottom"/>
          </w:tcPr>
          <w:p>
            <w:pPr>
              <w:pStyle w:val="TableContents"/>
              <w:spacing w:before="0" w:after="283"/>
              <w:rPr>
                <w:sz w:val="4"/>
                <w:szCs w:val="4"/>
              </w:rPr>
            </w:pPr>
            <w:r>
              <w:rPr>
                <w:sz w:val="4"/>
                <w:szCs w:val="4"/>
              </w:rPr>
            </w:r>
          </w:p>
        </w:tc>
      </w:tr>
      <w:tr>
        <w:trPr>
          <w:trHeight w:val="120"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auto" w:val="clear"/>
          </w:tcPr>
          <w:p>
            <w:pPr>
              <w:pStyle w:val="TableContents"/>
              <w:spacing w:before="0" w:after="283"/>
              <w:rPr>
                <w:rFonts w:ascii="Times New Roman" w:hAnsi="Times New Roman"/>
                <w:b/>
                <w:sz w:val="14"/>
              </w:rPr>
            </w:pPr>
            <w:r>
              <w:rPr>
                <w:rFonts w:ascii="Times New Roman" w:hAnsi="Times New Roman"/>
                <w:b/>
                <w:sz w:val="14"/>
              </w:rPr>
              <w:t>Average Primary Loan Size (in thousands)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174</w:t>
            </w:r>
          </w:p>
        </w:tc>
        <w:tc>
          <w:tcPr>
            <w:tcW w:w="174" w:type="dxa"/>
            <w:tcBorders>
              <w:right w:val="single" w:sz="2" w:space="0" w:color="000000"/>
            </w:tcBorders>
            <w:shd w:fill="auto" w:val="clear"/>
            <w:tcMar>
              <w:right w:w="28" w:type="dxa"/>
            </w:tcM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172</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168</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8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167</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166</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164</w:t>
            </w:r>
          </w:p>
        </w:tc>
        <w:tc>
          <w:tcPr>
            <w:tcW w:w="15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bottom"/>
          </w:tcPr>
          <w:p>
            <w:pPr>
              <w:pStyle w:val="TableContents"/>
              <w:spacing w:before="0" w:after="283"/>
              <w:rPr>
                <w:sz w:val="4"/>
                <w:szCs w:val="4"/>
              </w:rPr>
            </w:pPr>
            <w:r>
              <w:rPr>
                <w:sz w:val="4"/>
                <w:szCs w:val="4"/>
              </w:rPr>
            </w:r>
          </w:p>
        </w:tc>
        <w:tc>
          <w:tcPr>
            <w:tcW w:w="169" w:type="dxa"/>
            <w:tcBorders/>
            <w:shd w:fill="auto" w:val="clear"/>
            <w:vAlign w:val="bottom"/>
          </w:tcPr>
          <w:p>
            <w:pPr>
              <w:pStyle w:val="TableContents"/>
              <w:spacing w:before="0" w:after="283"/>
              <w:rPr>
                <w:sz w:val="4"/>
                <w:szCs w:val="4"/>
              </w:rPr>
            </w:pPr>
            <w:r>
              <w:rPr>
                <w:sz w:val="4"/>
                <w:szCs w:val="4"/>
              </w:rPr>
            </w:r>
          </w:p>
        </w:tc>
      </w:tr>
      <w:tr>
        <w:trPr>
          <w:trHeight w:val="195" w:hRule="atLeast"/>
        </w:trPr>
        <w:tc>
          <w:tcPr>
            <w:tcW w:w="2752" w:type="dxa"/>
            <w:tcBorders/>
            <w:shd w:fill="auto" w:val="clear"/>
            <w:vAlign w:val="center"/>
          </w:tcPr>
          <w:p>
            <w:pPr>
              <w:pStyle w:val="TableContents"/>
              <w:spacing w:before="0" w:after="283"/>
              <w:rPr>
                <w:sz w:val="4"/>
                <w:szCs w:val="4"/>
              </w:rPr>
            </w:pPr>
            <w:r>
              <w:rPr>
                <w:sz w:val="4"/>
                <w:szCs w:val="4"/>
              </w:rPr>
            </w:r>
          </w:p>
        </w:tc>
        <w:tc>
          <w:tcPr>
            <w:tcW w:w="90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689" w:type="dxa"/>
            <w:gridSpan w:val="4"/>
            <w:tcBorders/>
            <w:shd w:fill="auto" w:val="clear"/>
            <w:vAlign w:val="center"/>
          </w:tcPr>
          <w:p>
            <w:pPr>
              <w:pStyle w:val="TableContents"/>
              <w:spacing w:before="0" w:after="283"/>
              <w:rPr>
                <w:sz w:val="4"/>
                <w:szCs w:val="4"/>
              </w:rPr>
            </w:pPr>
            <w:r>
              <w:rPr>
                <w:sz w:val="4"/>
                <w:szCs w:val="4"/>
              </w:rPr>
            </w:r>
          </w:p>
        </w:tc>
        <w:tc>
          <w:tcPr>
            <w:tcW w:w="858"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859" w:type="dxa"/>
            <w:gridSpan w:val="4"/>
            <w:tcBorders/>
            <w:shd w:fill="auto" w:val="clear"/>
            <w:vAlign w:val="center"/>
          </w:tcPr>
          <w:p>
            <w:pPr>
              <w:pStyle w:val="TableContents"/>
              <w:spacing w:before="0" w:after="283"/>
              <w:rPr>
                <w:sz w:val="4"/>
                <w:szCs w:val="4"/>
              </w:rPr>
            </w:pPr>
            <w:r>
              <w:rPr>
                <w:sz w:val="4"/>
                <w:szCs w:val="4"/>
              </w:rPr>
            </w:r>
          </w:p>
        </w:tc>
        <w:tc>
          <w:tcPr>
            <w:tcW w:w="702" w:type="dxa"/>
            <w:gridSpan w:val="4"/>
            <w:tcBorders/>
            <w:shd w:fill="auto" w:val="clear"/>
            <w:vAlign w:val="center"/>
          </w:tcPr>
          <w:p>
            <w:pPr>
              <w:pStyle w:val="TableContents"/>
              <w:spacing w:before="0" w:after="283"/>
              <w:rPr>
                <w:sz w:val="4"/>
                <w:szCs w:val="4"/>
              </w:rPr>
            </w:pPr>
            <w:r>
              <w:rPr>
                <w:sz w:val="4"/>
                <w:szCs w:val="4"/>
              </w:rPr>
            </w:r>
          </w:p>
        </w:tc>
      </w:tr>
      <w:tr>
        <w:trPr/>
        <w:tc>
          <w:tcPr>
            <w:tcW w:w="2752" w:type="dxa"/>
            <w:tcBorders/>
            <w:shd w:fill="CCEEFF" w:val="clear"/>
          </w:tcPr>
          <w:p>
            <w:pPr>
              <w:pStyle w:val="TableContents"/>
              <w:spacing w:before="0" w:after="283"/>
              <w:rPr>
                <w:rFonts w:ascii="Times New Roman" w:hAnsi="Times New Roman"/>
                <w:sz w:val="14"/>
              </w:rPr>
            </w:pPr>
            <w:r>
              <w:rPr>
                <w:rFonts w:ascii="Times New Roman" w:hAnsi="Times New Roman"/>
                <w:b/>
                <w:sz w:val="14"/>
              </w:rPr>
              <w:t>Estimated Savings For Loss Mitigation Activities</w:t>
            </w:r>
            <w:r>
              <w:rPr>
                <w:rFonts w:ascii="Times New Roman" w:hAnsi="Times New Roman"/>
                <w:sz w:val="14"/>
              </w:rPr>
              <w:t>(5)</w:t>
            </w:r>
          </w:p>
        </w:tc>
        <w:tc>
          <w:tcPr>
            <w:tcW w:w="120" w:type="dxa"/>
            <w:tcBorders>
              <w:left w:val="single" w:sz="2" w:space="0" w:color="000000"/>
              <w:bottom w:val="single" w:sz="2" w:space="0" w:color="000000"/>
            </w:tcBorders>
            <w:shd w:fill="CCEEFF" w:val="clear"/>
            <w:tcMar>
              <w:left w:w="28" w:type="dxa"/>
              <w:bottom w:w="28" w:type="dxa"/>
            </w:tcMar>
            <w:vAlign w:val="bottom"/>
          </w:tcPr>
          <w:p>
            <w:pPr>
              <w:pStyle w:val="TableContents"/>
              <w:spacing w:before="0" w:after="283"/>
              <w:rPr/>
            </w:pPr>
            <w:r>
              <w:rPr/>
              <w:t>  </w:t>
            </w:r>
          </w:p>
        </w:tc>
        <w:tc>
          <w:tcPr>
            <w:tcW w:w="95" w:type="dxa"/>
            <w:tcBorders>
              <w:bottom w:val="single" w:sz="2" w:space="0" w:color="000000"/>
            </w:tcBorders>
            <w:shd w:fill="CCEEFF" w:val="clear"/>
            <w:tcMar>
              <w:bottom w:w="28" w:type="dxa"/>
            </w:tcM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bottom w:val="single" w:sz="2" w:space="0" w:color="000000"/>
            </w:tcBorders>
            <w:shd w:fill="CCEEFF" w:val="clear"/>
            <w:tcMar>
              <w:bottom w:w="28" w:type="dxa"/>
            </w:tcMar>
            <w:vAlign w:val="bottom"/>
          </w:tcPr>
          <w:p>
            <w:pPr>
              <w:pStyle w:val="TableContents"/>
              <w:spacing w:before="0" w:after="283"/>
              <w:jc w:val="right"/>
              <w:rPr>
                <w:rFonts w:ascii="Times New Roman" w:hAnsi="Times New Roman"/>
                <w:sz w:val="14"/>
              </w:rPr>
            </w:pPr>
            <w:r>
              <w:rPr>
                <w:rFonts w:ascii="Times New Roman" w:hAnsi="Times New Roman"/>
                <w:sz w:val="14"/>
              </w:rPr>
              <w:t>136</w:t>
            </w:r>
          </w:p>
        </w:tc>
        <w:tc>
          <w:tcPr>
            <w:tcW w:w="174" w:type="dxa"/>
            <w:tcBorders>
              <w:bottom w:val="single" w:sz="2" w:space="0" w:color="000000"/>
              <w:right w:val="single" w:sz="2" w:space="0" w:color="000000"/>
            </w:tcBorders>
            <w:shd w:fill="CCEEFF" w:val="clear"/>
            <w:tcMar>
              <w:bottom w:w="28" w:type="dxa"/>
              <w:right w:w="28" w:type="dxa"/>
            </w:tcM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144</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159</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439</w:t>
            </w:r>
          </w:p>
        </w:tc>
        <w:tc>
          <w:tcPr>
            <w:tcW w:w="155"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189</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158</w:t>
            </w:r>
          </w:p>
        </w:tc>
        <w:tc>
          <w:tcPr>
            <w:tcW w:w="15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674</w:t>
            </w:r>
          </w:p>
        </w:tc>
        <w:tc>
          <w:tcPr>
            <w:tcW w:w="169" w:type="dxa"/>
            <w:tcBorders/>
            <w:shd w:fill="CCEEFF" w:val="clear"/>
            <w:vAlign w:val="bottom"/>
          </w:tcPr>
          <w:p>
            <w:pPr>
              <w:pStyle w:val="TableContents"/>
              <w:spacing w:before="0" w:after="283"/>
              <w:rPr/>
            </w:pPr>
            <w:r>
              <w:rPr/>
              <w:t>  </w:t>
            </w:r>
          </w:p>
        </w:tc>
      </w:tr>
    </w:tbl>
    <w:p>
      <w:pPr>
        <w:pStyle w:val="TextBody"/>
        <w:spacing w:before="180" w:after="0"/>
        <w:rPr>
          <w:rFonts w:ascii="Times New Roman" w:hAnsi="Times New Roman"/>
          <w:sz w:val="14"/>
        </w:rPr>
      </w:pPr>
      <w:r>
        <w:rPr>
          <w:rFonts w:ascii="Times New Roman" w:hAnsi="Times New Roman"/>
          <w:sz w:val="14"/>
        </w:rPr>
        <w:t xml:space="preserve">The expense ratios included above were calculated using whole dollars and may be different than the ratios calculated using the rounded numbers included herein.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As of September 30, 2013, 84% of our bulk risk in-force was related to loans financed by lenders who participated in the mortgage programs sponsored by the Federal Home Loan Banks.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ratio of an insurers general expenses to net earned premiums. In the business, general expenses consist of acquisition and operating expenses, net of deferrals, and amortization of DAC and intangibles.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ratio of an insurers general expenses to net written premiums. In the business, general expenses consist of acquisition and operating expenses, net of deferrals, and amortization of DAC and intangibles.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Certain states limit a private mortgage insurers risk in-force to 25 times the total of the insurers policyholders surplus plus the statutory contingency reserve, commonly known as the risk to capital requirement. The U.S. mortgage insurance business maintains new business writing flexibility in all states, supported by risk to capital waivers or existing authority to write new business in 48 states in its primary writing entity, which has maintained a risk to capital ratio below the maximum requirement since June 30, 2013. The remaining two states are written out of other available entities. The current period risk to capital ratio is an estimate due to the timing of the filing of statutory statements and is prepared consistent with the presentation of the statutory financial statements in the combined annual statement of the U.S. mortgage insurance business.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(5)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Loss mitigation activities are defined as rescissions, cancellations, borrower loan modifications, repayment plans, lender- and borrower-titled pre-sales, claims administration and other loan workouts. Estimated savings related to rescissions are the reduction in carried loss reserves, net of premium refunds and reinstatement of prior rescissions. Estimated savings related to loan modifications and other cure related loss mitigation actions represent the reduction in carried loss reserves. Estimated savings related to claims mitigation activities represent amounts deducted or curtailed from claims due to acts or omissions by the servicer with respect to the servicing of an insured loan that is not in compliance with obligations under our master policy. For non-cure related actions, including pre-sales, the estimated savings represent the difference between the full claim obligation and the actual amount paid. Loans subject to our loss mitigation actions, the results of which have been included in our reported estimated loss mitigations savings, are subject to re-default and may result in a potential claim in future periods as well as potential future loss mitigation savings depending on the resolution of the re-defaulted loan.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Loss MetricsU.S.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749"/>
        <w:gridCol w:w="120"/>
        <w:gridCol w:w="95"/>
        <w:gridCol w:w="355"/>
        <w:gridCol w:w="180"/>
        <w:gridCol w:w="149"/>
        <w:gridCol w:w="95"/>
        <w:gridCol w:w="355"/>
        <w:gridCol w:w="155"/>
        <w:gridCol w:w="95"/>
        <w:gridCol w:w="95"/>
        <w:gridCol w:w="355"/>
        <w:gridCol w:w="154"/>
        <w:gridCol w:w="95"/>
        <w:gridCol w:w="95"/>
        <w:gridCol w:w="355"/>
        <w:gridCol w:w="155"/>
        <w:gridCol w:w="95"/>
        <w:gridCol w:w="95"/>
        <w:gridCol w:w="355"/>
        <w:gridCol w:w="155"/>
        <w:gridCol w:w="95"/>
        <w:gridCol w:w="95"/>
        <w:gridCol w:w="355"/>
        <w:gridCol w:w="155"/>
        <w:gridCol w:w="95"/>
        <w:gridCol w:w="95"/>
        <w:gridCol w:w="355"/>
        <w:gridCol w:w="155"/>
        <w:gridCol w:w="95"/>
        <w:gridCol w:w="95"/>
        <w:gridCol w:w="355"/>
        <w:gridCol w:w="154"/>
        <w:gridCol w:w="95"/>
        <w:gridCol w:w="95"/>
        <w:gridCol w:w="396"/>
        <w:gridCol w:w="168"/>
      </w:tblGrid>
      <w:tr>
        <w:trPr/>
        <w:tc>
          <w:tcPr>
            <w:tcW w:w="374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5"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r>
      <w:tr>
        <w:trPr/>
        <w:tc>
          <w:tcPr>
            <w:tcW w:w="3749"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2628"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55" w:type="dxa"/>
            <w:tcBorders>
              <w:bottom w:val="single" w:sz="2" w:space="0" w:color="000000"/>
            </w:tcBorders>
            <w:shd w:fill="auto" w:val="clear"/>
            <w:tcMar>
              <w:bottom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90"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68" w:type="dxa"/>
            <w:tcBorders/>
            <w:shd w:fill="auto" w:val="clear"/>
            <w:vAlign w:val="bottom"/>
          </w:tcPr>
          <w:p>
            <w:pPr>
              <w:pStyle w:val="TableContents"/>
              <w:spacing w:before="0" w:after="283"/>
              <w:rPr/>
            </w:pPr>
            <w:r>
              <w:rPr/>
              <w:t> </w:t>
            </w:r>
          </w:p>
        </w:tc>
      </w:tr>
      <w:tr>
        <w:trPr/>
        <w:tc>
          <w:tcPr>
            <w:tcW w:w="3749"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4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9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68" w:type="dxa"/>
            <w:tcBorders/>
            <w:shd w:fill="auto" w:val="clear"/>
            <w:vAlign w:val="bottom"/>
          </w:tcPr>
          <w:p>
            <w:pPr>
              <w:pStyle w:val="TableContents"/>
              <w:spacing w:before="0" w:after="283"/>
              <w:rPr/>
            </w:pPr>
            <w:r>
              <w:rPr/>
              <w:t> </w:t>
            </w:r>
          </w:p>
        </w:tc>
      </w:tr>
      <w:tr>
        <w:trPr/>
        <w:tc>
          <w:tcPr>
            <w:tcW w:w="3749" w:type="dxa"/>
            <w:tcBorders/>
            <w:shd w:fill="CCEEFF" w:val="clear"/>
          </w:tcPr>
          <w:p>
            <w:pPr>
              <w:pStyle w:val="TableContents"/>
              <w:spacing w:before="0" w:after="283"/>
              <w:rPr>
                <w:rFonts w:ascii="Times New Roman" w:hAnsi="Times New Roman"/>
                <w:b/>
                <w:sz w:val="14"/>
              </w:rPr>
            </w:pPr>
            <w:r>
              <w:rPr>
                <w:rFonts w:ascii="Times New Roman" w:hAnsi="Times New Roman"/>
                <w:b/>
                <w:sz w:val="14"/>
              </w:rPr>
              <w:t>Paid Claims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96" w:type="dxa"/>
            <w:tcBorders/>
            <w:shd w:fill="CCEEFF" w:val="clear"/>
            <w:vAlign w:val="bottom"/>
          </w:tcPr>
          <w:p>
            <w:pPr>
              <w:pStyle w:val="TableContents"/>
              <w:spacing w:before="0" w:after="283"/>
              <w:rPr>
                <w:sz w:val="4"/>
                <w:szCs w:val="4"/>
              </w:rPr>
            </w:pPr>
            <w:r>
              <w:rPr>
                <w:sz w:val="4"/>
                <w:szCs w:val="4"/>
              </w:rPr>
            </w:r>
          </w:p>
        </w:tc>
        <w:tc>
          <w:tcPr>
            <w:tcW w:w="168" w:type="dxa"/>
            <w:tcBorders/>
            <w:shd w:fill="CCEEFF" w:val="clear"/>
            <w:vAlign w:val="bottom"/>
          </w:tcPr>
          <w:p>
            <w:pPr>
              <w:pStyle w:val="TableContents"/>
              <w:spacing w:before="0" w:after="283"/>
              <w:rPr>
                <w:sz w:val="4"/>
                <w:szCs w:val="4"/>
              </w:rPr>
            </w:pPr>
            <w:r>
              <w:rPr>
                <w:sz w:val="4"/>
                <w:szCs w:val="4"/>
              </w:rPr>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Flow</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Direct</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216</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197</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253</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666</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260</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272</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295</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283</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1,110</w:t>
            </w:r>
          </w:p>
        </w:tc>
        <w:tc>
          <w:tcPr>
            <w:tcW w:w="168" w:type="dxa"/>
            <w:tcBorders/>
            <w:shd w:fill="CCEEFF" w:val="clear"/>
            <w:vAlign w:val="bottom"/>
          </w:tcPr>
          <w:p>
            <w:pPr>
              <w:pStyle w:val="TableContents"/>
              <w:spacing w:before="0" w:after="283"/>
              <w:rPr/>
            </w:pPr>
            <w:r>
              <w:rPr/>
              <w:t>  </w:t>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Assumed(1)</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68" w:type="dxa"/>
            <w:tcBorders/>
            <w:shd w:fill="auto" w:val="clear"/>
            <w:vAlign w:val="bottom"/>
          </w:tcPr>
          <w:p>
            <w:pPr>
              <w:pStyle w:val="TableContents"/>
              <w:spacing w:before="0" w:after="283"/>
              <w:rPr/>
            </w:pPr>
            <w:r>
              <w:rPr/>
              <w:t>  </w:t>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Ceded</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0"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w:t>
            </w:r>
          </w:p>
        </w:tc>
        <w:tc>
          <w:tcPr>
            <w:tcW w:w="16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Loss adjustment expenses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68" w:type="dxa"/>
            <w:tcBorders/>
            <w:shd w:fill="auto" w:val="clear"/>
            <w:vAlign w:val="bottom"/>
          </w:tcPr>
          <w:p>
            <w:pPr>
              <w:pStyle w:val="TableContents"/>
              <w:spacing w:before="0" w:after="283"/>
              <w:rPr/>
            </w:pPr>
            <w:r>
              <w:rPr/>
              <w:t>  </w:t>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96"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Total Flow</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222</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204</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255</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681</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273</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270</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273</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1,082</w:t>
            </w:r>
          </w:p>
        </w:tc>
        <w:tc>
          <w:tcPr>
            <w:tcW w:w="168" w:type="dxa"/>
            <w:tcBorders/>
            <w:shd w:fill="CCEEFF" w:val="clear"/>
            <w:vAlign w:val="bottom"/>
          </w:tcPr>
          <w:p>
            <w:pPr>
              <w:pStyle w:val="TableContents"/>
              <w:spacing w:before="0" w:after="283"/>
              <w:rPr/>
            </w:pPr>
            <w:r>
              <w:rPr/>
              <w:t>  </w:t>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Bulk</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68" w:type="dxa"/>
            <w:tcBorders/>
            <w:shd w:fill="auto" w:val="clear"/>
            <w:vAlign w:val="bottom"/>
          </w:tcPr>
          <w:p>
            <w:pPr>
              <w:pStyle w:val="TableContents"/>
              <w:spacing w:before="0" w:after="283"/>
              <w:rPr/>
            </w:pPr>
            <w:r>
              <w:rPr/>
              <w:t>  </w:t>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96"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Total Primary</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225</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210</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258</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693</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269</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276</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276</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277</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1,098</w:t>
            </w:r>
          </w:p>
        </w:tc>
        <w:tc>
          <w:tcPr>
            <w:tcW w:w="168" w:type="dxa"/>
            <w:tcBorders/>
            <w:shd w:fill="CCEEFF" w:val="clear"/>
            <w:vAlign w:val="bottom"/>
          </w:tcPr>
          <w:p>
            <w:pPr>
              <w:pStyle w:val="TableContents"/>
              <w:spacing w:before="0" w:after="283"/>
              <w:rPr/>
            </w:pPr>
            <w:r>
              <w:rPr/>
              <w:t>  </w:t>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Pool</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68" w:type="dxa"/>
            <w:tcBorders/>
            <w:shd w:fill="auto" w:val="clear"/>
            <w:vAlign w:val="bottom"/>
          </w:tcPr>
          <w:p>
            <w:pPr>
              <w:pStyle w:val="TableContents"/>
              <w:spacing w:before="0" w:after="283"/>
              <w:rPr/>
            </w:pPr>
            <w:r>
              <w:rPr/>
              <w:t>  </w:t>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96"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3749"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Paid Claims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226</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212</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259</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697</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271</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277</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278</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279</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1,105</w:t>
            </w:r>
          </w:p>
        </w:tc>
        <w:tc>
          <w:tcPr>
            <w:tcW w:w="168" w:type="dxa"/>
            <w:tcBorders/>
            <w:shd w:fill="CCEEFF" w:val="clear"/>
            <w:vAlign w:val="bottom"/>
          </w:tcPr>
          <w:p>
            <w:pPr>
              <w:pStyle w:val="TableContents"/>
              <w:spacing w:before="0" w:after="283"/>
              <w:rPr/>
            </w:pPr>
            <w:r>
              <w:rPr/>
              <w:t>  </w:t>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96" w:type="dxa"/>
            <w:tcBorders/>
            <w:shd w:fill="auto" w:val="clear"/>
            <w:vAlign w:val="bottom"/>
          </w:tcPr>
          <w:p>
            <w:pPr>
              <w:pStyle w:val="TableContents"/>
              <w:pBdr>
                <w:top w:val="double" w:sz="6"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rHeight w:val="120" w:hRule="atLeast"/>
        </w:trPr>
        <w:tc>
          <w:tcPr>
            <w:tcW w:w="3749" w:type="dxa"/>
            <w:tcBorders/>
            <w:shd w:fill="auto" w:val="clear"/>
            <w:vAlign w:val="center"/>
          </w:tcPr>
          <w:p>
            <w:pPr>
              <w:pStyle w:val="TableContents"/>
              <w:spacing w:before="0" w:after="283"/>
              <w:rPr>
                <w:sz w:val="4"/>
                <w:szCs w:val="4"/>
              </w:rPr>
            </w:pPr>
            <w:r>
              <w:rPr>
                <w:sz w:val="4"/>
                <w:szCs w:val="4"/>
              </w:rPr>
            </w:r>
          </w:p>
        </w:tc>
        <w:tc>
          <w:tcPr>
            <w:tcW w:w="750"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54"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54" w:type="dxa"/>
            <w:gridSpan w:val="4"/>
            <w:tcBorders/>
            <w:shd w:fill="auto" w:val="clear"/>
            <w:vAlign w:val="center"/>
          </w:tcPr>
          <w:p>
            <w:pPr>
              <w:pStyle w:val="TableContents"/>
              <w:spacing w:before="0" w:after="283"/>
              <w:rPr>
                <w:sz w:val="4"/>
                <w:szCs w:val="4"/>
              </w:rPr>
            </w:pPr>
            <w:r>
              <w:rPr>
                <w:sz w:val="4"/>
                <w:szCs w:val="4"/>
              </w:rPr>
            </w:r>
          </w:p>
        </w:tc>
      </w:tr>
      <w:tr>
        <w:trPr/>
        <w:tc>
          <w:tcPr>
            <w:tcW w:w="3749" w:type="dxa"/>
            <w:tcBorders/>
            <w:shd w:fill="auto" w:val="clear"/>
          </w:tcPr>
          <w:p>
            <w:pPr>
              <w:pStyle w:val="TableContents"/>
              <w:spacing w:before="0" w:after="283"/>
              <w:rPr>
                <w:rFonts w:ascii="Times New Roman" w:hAnsi="Times New Roman"/>
                <w:b/>
                <w:sz w:val="14"/>
              </w:rPr>
            </w:pPr>
            <w:r>
              <w:rPr>
                <w:rFonts w:ascii="Times New Roman" w:hAnsi="Times New Roman"/>
                <w:b/>
                <w:sz w:val="14"/>
              </w:rPr>
              <w:t>Average Paid Claim (in thousands)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45.3</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45.0</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44.2</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43.7</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41.1</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43.6</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rHeight w:val="75" w:hRule="atLeast"/>
        </w:trPr>
        <w:tc>
          <w:tcPr>
            <w:tcW w:w="3749" w:type="dxa"/>
            <w:tcBorders/>
            <w:shd w:fill="auto" w:val="clear"/>
            <w:vAlign w:val="center"/>
          </w:tcPr>
          <w:p>
            <w:pPr>
              <w:pStyle w:val="TableContents"/>
              <w:spacing w:before="0" w:after="283"/>
              <w:rPr>
                <w:sz w:val="4"/>
                <w:szCs w:val="4"/>
              </w:rPr>
            </w:pPr>
            <w:r>
              <w:rPr>
                <w:sz w:val="4"/>
                <w:szCs w:val="4"/>
              </w:rPr>
            </w:r>
          </w:p>
        </w:tc>
        <w:tc>
          <w:tcPr>
            <w:tcW w:w="750"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54"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54" w:type="dxa"/>
            <w:gridSpan w:val="4"/>
            <w:tcBorders/>
            <w:shd w:fill="auto" w:val="clear"/>
            <w:vAlign w:val="center"/>
          </w:tcPr>
          <w:p>
            <w:pPr>
              <w:pStyle w:val="TableContents"/>
              <w:spacing w:before="0" w:after="283"/>
              <w:rPr>
                <w:sz w:val="4"/>
                <w:szCs w:val="4"/>
              </w:rPr>
            </w:pPr>
            <w:r>
              <w:rPr>
                <w:sz w:val="4"/>
                <w:szCs w:val="4"/>
              </w:rPr>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b/>
                <w:sz w:val="14"/>
              </w:rPr>
              <w:t>Average Direct Paid Claim (in thousands)</w:t>
            </w:r>
            <w:r>
              <w:rPr>
                <w:rFonts w:ascii="Times New Roman" w:hAnsi="Times New Roman"/>
                <w:sz w:val="14"/>
              </w:rPr>
              <w:t>(2)</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43.5</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42.3</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43.5</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43.2</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41.7</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42.5</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42.7</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96" w:type="dxa"/>
            <w:tcBorders/>
            <w:shd w:fill="CCEEFF" w:val="clear"/>
            <w:vAlign w:val="bottom"/>
          </w:tcPr>
          <w:p>
            <w:pPr>
              <w:pStyle w:val="TableContents"/>
              <w:spacing w:before="0" w:after="283"/>
              <w:rPr>
                <w:sz w:val="4"/>
                <w:szCs w:val="4"/>
              </w:rPr>
            </w:pPr>
            <w:r>
              <w:rPr>
                <w:sz w:val="4"/>
                <w:szCs w:val="4"/>
              </w:rPr>
            </w:r>
          </w:p>
        </w:tc>
        <w:tc>
          <w:tcPr>
            <w:tcW w:w="168" w:type="dxa"/>
            <w:tcBorders/>
            <w:shd w:fill="CCEEFF" w:val="clear"/>
            <w:vAlign w:val="bottom"/>
          </w:tcPr>
          <w:p>
            <w:pPr>
              <w:pStyle w:val="TableContents"/>
              <w:spacing w:before="0" w:after="283"/>
              <w:rPr>
                <w:sz w:val="4"/>
                <w:szCs w:val="4"/>
              </w:rPr>
            </w:pPr>
            <w:r>
              <w:rPr>
                <w:sz w:val="4"/>
                <w:szCs w:val="4"/>
              </w:rPr>
            </w:r>
          </w:p>
        </w:tc>
      </w:tr>
      <w:tr>
        <w:trPr>
          <w:trHeight w:val="75" w:hRule="atLeast"/>
        </w:trPr>
        <w:tc>
          <w:tcPr>
            <w:tcW w:w="3749" w:type="dxa"/>
            <w:tcBorders/>
            <w:shd w:fill="auto" w:val="clear"/>
            <w:vAlign w:val="center"/>
          </w:tcPr>
          <w:p>
            <w:pPr>
              <w:pStyle w:val="TableContents"/>
              <w:spacing w:before="0" w:after="283"/>
              <w:rPr>
                <w:sz w:val="4"/>
                <w:szCs w:val="4"/>
              </w:rPr>
            </w:pPr>
            <w:r>
              <w:rPr>
                <w:sz w:val="4"/>
                <w:szCs w:val="4"/>
              </w:rPr>
            </w:r>
          </w:p>
        </w:tc>
        <w:tc>
          <w:tcPr>
            <w:tcW w:w="750"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54"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54" w:type="dxa"/>
            <w:gridSpan w:val="4"/>
            <w:tcBorders/>
            <w:shd w:fill="auto" w:val="clear"/>
            <w:vAlign w:val="center"/>
          </w:tcPr>
          <w:p>
            <w:pPr>
              <w:pStyle w:val="TableContents"/>
              <w:spacing w:before="0" w:after="283"/>
              <w:rPr>
                <w:sz w:val="4"/>
                <w:szCs w:val="4"/>
              </w:rPr>
            </w:pPr>
            <w:r>
              <w:rPr>
                <w:sz w:val="4"/>
                <w:szCs w:val="4"/>
              </w:rPr>
            </w:r>
          </w:p>
        </w:tc>
      </w:tr>
      <w:tr>
        <w:trPr/>
        <w:tc>
          <w:tcPr>
            <w:tcW w:w="3749" w:type="dxa"/>
            <w:tcBorders/>
            <w:shd w:fill="auto" w:val="clear"/>
          </w:tcPr>
          <w:p>
            <w:pPr>
              <w:pStyle w:val="TableContents"/>
              <w:spacing w:before="0" w:after="283"/>
              <w:rPr>
                <w:rFonts w:ascii="Times New Roman" w:hAnsi="Times New Roman"/>
                <w:b/>
                <w:sz w:val="14"/>
              </w:rPr>
            </w:pPr>
            <w:r>
              <w:rPr>
                <w:rFonts w:ascii="Times New Roman" w:hAnsi="Times New Roman"/>
                <w:b/>
                <w:sz w:val="14"/>
              </w:rPr>
              <w:t>Average Reserve Per Delinquency (in thousands)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Flow</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29.6</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30.0</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29.8</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29.7</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30.0</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30.6</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30.6</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96" w:type="dxa"/>
            <w:tcBorders/>
            <w:shd w:fill="CCEEFF" w:val="clear"/>
            <w:vAlign w:val="bottom"/>
          </w:tcPr>
          <w:p>
            <w:pPr>
              <w:pStyle w:val="TableContents"/>
              <w:spacing w:before="0" w:after="283"/>
              <w:rPr>
                <w:sz w:val="4"/>
                <w:szCs w:val="4"/>
              </w:rPr>
            </w:pPr>
            <w:r>
              <w:rPr>
                <w:sz w:val="4"/>
                <w:szCs w:val="4"/>
              </w:rPr>
            </w:r>
          </w:p>
        </w:tc>
        <w:tc>
          <w:tcPr>
            <w:tcW w:w="168" w:type="dxa"/>
            <w:tcBorders/>
            <w:shd w:fill="CCEEFF" w:val="clear"/>
            <w:vAlign w:val="bottom"/>
          </w:tcPr>
          <w:p>
            <w:pPr>
              <w:pStyle w:val="TableContents"/>
              <w:spacing w:before="0" w:after="283"/>
              <w:rPr>
                <w:sz w:val="4"/>
                <w:szCs w:val="4"/>
              </w:rPr>
            </w:pPr>
            <w:r>
              <w:rPr>
                <w:sz w:val="4"/>
                <w:szCs w:val="4"/>
              </w:rPr>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Bulk loans with established reserve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20.0</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21.9</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25.1</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25.0</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24.1</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Bulk loans with no reserve(3)</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96" w:type="dxa"/>
            <w:tcBorders/>
            <w:shd w:fill="CCEEFF" w:val="clear"/>
            <w:vAlign w:val="bottom"/>
          </w:tcPr>
          <w:p>
            <w:pPr>
              <w:pStyle w:val="TableContents"/>
              <w:spacing w:before="0" w:after="283"/>
              <w:rPr>
                <w:sz w:val="4"/>
                <w:szCs w:val="4"/>
              </w:rPr>
            </w:pPr>
            <w:r>
              <w:rPr>
                <w:sz w:val="4"/>
                <w:szCs w:val="4"/>
              </w:rPr>
            </w:r>
          </w:p>
        </w:tc>
        <w:tc>
          <w:tcPr>
            <w:tcW w:w="168" w:type="dxa"/>
            <w:tcBorders/>
            <w:shd w:fill="CCEEFF" w:val="clear"/>
            <w:vAlign w:val="bottom"/>
          </w:tcPr>
          <w:p>
            <w:pPr>
              <w:pStyle w:val="TableContents"/>
              <w:spacing w:before="0" w:after="283"/>
              <w:rPr>
                <w:sz w:val="4"/>
                <w:szCs w:val="4"/>
              </w:rPr>
            </w:pPr>
            <w:r>
              <w:rPr>
                <w:sz w:val="4"/>
                <w:szCs w:val="4"/>
              </w:rPr>
            </w:r>
          </w:p>
        </w:tc>
      </w:tr>
      <w:tr>
        <w:trPr>
          <w:trHeight w:val="75" w:hRule="atLeast"/>
        </w:trPr>
        <w:tc>
          <w:tcPr>
            <w:tcW w:w="3749" w:type="dxa"/>
            <w:tcBorders/>
            <w:shd w:fill="auto" w:val="clear"/>
            <w:vAlign w:val="center"/>
          </w:tcPr>
          <w:p>
            <w:pPr>
              <w:pStyle w:val="TableContents"/>
              <w:spacing w:before="0" w:after="283"/>
              <w:rPr>
                <w:sz w:val="4"/>
                <w:szCs w:val="4"/>
              </w:rPr>
            </w:pPr>
            <w:r>
              <w:rPr>
                <w:sz w:val="4"/>
                <w:szCs w:val="4"/>
              </w:rPr>
            </w:r>
          </w:p>
        </w:tc>
        <w:tc>
          <w:tcPr>
            <w:tcW w:w="750"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54"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54" w:type="dxa"/>
            <w:gridSpan w:val="4"/>
            <w:tcBorders/>
            <w:shd w:fill="auto" w:val="clear"/>
            <w:vAlign w:val="center"/>
          </w:tcPr>
          <w:p>
            <w:pPr>
              <w:pStyle w:val="TableContents"/>
              <w:spacing w:before="0" w:after="283"/>
              <w:rPr>
                <w:sz w:val="4"/>
                <w:szCs w:val="4"/>
              </w:rPr>
            </w:pPr>
            <w:r>
              <w:rPr>
                <w:sz w:val="4"/>
                <w:szCs w:val="4"/>
              </w:rPr>
            </w:r>
          </w:p>
        </w:tc>
      </w:tr>
      <w:tr>
        <w:trPr/>
        <w:tc>
          <w:tcPr>
            <w:tcW w:w="3749" w:type="dxa"/>
            <w:tcBorders/>
            <w:shd w:fill="auto" w:val="clear"/>
          </w:tcPr>
          <w:p>
            <w:pPr>
              <w:pStyle w:val="TableContents"/>
              <w:spacing w:before="0" w:after="283"/>
              <w:rPr>
                <w:rFonts w:ascii="Times New Roman" w:hAnsi="Times New Roman"/>
                <w:b/>
                <w:sz w:val="14"/>
              </w:rPr>
            </w:pPr>
            <w:r>
              <w:rPr>
                <w:rFonts w:ascii="Times New Roman" w:hAnsi="Times New Roman"/>
                <w:b/>
                <w:sz w:val="14"/>
              </w:rPr>
              <w:t>Reserves: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Flow direct case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1,377</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1,471</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1,566</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1,728</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1,835</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1,954</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2,087</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96" w:type="dxa"/>
            <w:tcBorders/>
            <w:shd w:fill="CCEEFF" w:val="clear"/>
            <w:vAlign w:val="bottom"/>
          </w:tcPr>
          <w:p>
            <w:pPr>
              <w:pStyle w:val="TableContents"/>
              <w:spacing w:before="0" w:after="283"/>
              <w:rPr>
                <w:sz w:val="4"/>
                <w:szCs w:val="4"/>
              </w:rPr>
            </w:pPr>
            <w:r>
              <w:rPr>
                <w:sz w:val="4"/>
                <w:szCs w:val="4"/>
              </w:rPr>
            </w:r>
          </w:p>
        </w:tc>
        <w:tc>
          <w:tcPr>
            <w:tcW w:w="168" w:type="dxa"/>
            <w:tcBorders/>
            <w:shd w:fill="CCEEFF" w:val="clear"/>
            <w:vAlign w:val="bottom"/>
          </w:tcPr>
          <w:p>
            <w:pPr>
              <w:pStyle w:val="TableContents"/>
              <w:spacing w:before="0" w:after="283"/>
              <w:rPr>
                <w:sz w:val="4"/>
                <w:szCs w:val="4"/>
              </w:rPr>
            </w:pPr>
            <w:r>
              <w:rPr>
                <w:sz w:val="4"/>
                <w:szCs w:val="4"/>
              </w:rPr>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Bulk direct case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Assumed(1)</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96" w:type="dxa"/>
            <w:tcBorders/>
            <w:shd w:fill="CCEEFF" w:val="clear"/>
            <w:vAlign w:val="bottom"/>
          </w:tcPr>
          <w:p>
            <w:pPr>
              <w:pStyle w:val="TableContents"/>
              <w:spacing w:before="0" w:after="283"/>
              <w:rPr>
                <w:sz w:val="4"/>
                <w:szCs w:val="4"/>
              </w:rPr>
            </w:pPr>
            <w:r>
              <w:rPr>
                <w:sz w:val="4"/>
                <w:szCs w:val="4"/>
              </w:rPr>
            </w:r>
          </w:p>
        </w:tc>
        <w:tc>
          <w:tcPr>
            <w:tcW w:w="168" w:type="dxa"/>
            <w:tcBorders/>
            <w:shd w:fill="CCEEFF" w:val="clear"/>
            <w:vAlign w:val="bottom"/>
          </w:tcPr>
          <w:p>
            <w:pPr>
              <w:pStyle w:val="TableContents"/>
              <w:spacing w:before="0" w:after="283"/>
              <w:rPr>
                <w:sz w:val="4"/>
                <w:szCs w:val="4"/>
              </w:rPr>
            </w:pPr>
            <w:r>
              <w:rPr>
                <w:sz w:val="4"/>
                <w:szCs w:val="4"/>
              </w:rPr>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All other(4)</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143</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145</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164</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195</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200</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3749"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Reserves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1,587</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1,696</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1,820</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2,009</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2,114</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2,234</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2,381</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96" w:type="dxa"/>
            <w:tcBorders/>
            <w:shd w:fill="CCEEFF" w:val="clear"/>
            <w:vAlign w:val="bottom"/>
          </w:tcPr>
          <w:p>
            <w:pPr>
              <w:pStyle w:val="TableContents"/>
              <w:spacing w:before="0" w:after="283"/>
              <w:rPr>
                <w:sz w:val="4"/>
                <w:szCs w:val="4"/>
              </w:rPr>
            </w:pPr>
            <w:r>
              <w:rPr>
                <w:sz w:val="4"/>
                <w:szCs w:val="4"/>
              </w:rPr>
            </w:r>
          </w:p>
        </w:tc>
        <w:tc>
          <w:tcPr>
            <w:tcW w:w="168" w:type="dxa"/>
            <w:tcBorders/>
            <w:shd w:fill="CCEEFF" w:val="clear"/>
            <w:vAlign w:val="bottom"/>
          </w:tcPr>
          <w:p>
            <w:pPr>
              <w:pStyle w:val="TableContents"/>
              <w:spacing w:before="0" w:after="283"/>
              <w:rPr>
                <w:sz w:val="4"/>
                <w:szCs w:val="4"/>
              </w:rPr>
            </w:pPr>
            <w:r>
              <w:rPr>
                <w:sz w:val="4"/>
                <w:szCs w:val="4"/>
              </w:rPr>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96"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rHeight w:val="75" w:hRule="atLeast"/>
        </w:trPr>
        <w:tc>
          <w:tcPr>
            <w:tcW w:w="3749" w:type="dxa"/>
            <w:tcBorders/>
            <w:shd w:fill="auto" w:val="clear"/>
            <w:vAlign w:val="center"/>
          </w:tcPr>
          <w:p>
            <w:pPr>
              <w:pStyle w:val="TableContents"/>
              <w:spacing w:before="0" w:after="283"/>
              <w:rPr>
                <w:sz w:val="4"/>
                <w:szCs w:val="4"/>
              </w:rPr>
            </w:pPr>
            <w:r>
              <w:rPr>
                <w:sz w:val="4"/>
                <w:szCs w:val="4"/>
              </w:rPr>
            </w:r>
          </w:p>
        </w:tc>
        <w:tc>
          <w:tcPr>
            <w:tcW w:w="750"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54"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54" w:type="dxa"/>
            <w:gridSpan w:val="4"/>
            <w:tcBorders/>
            <w:shd w:fill="auto" w:val="clear"/>
            <w:vAlign w:val="center"/>
          </w:tcPr>
          <w:p>
            <w:pPr>
              <w:pStyle w:val="TableContents"/>
              <w:spacing w:before="0" w:after="283"/>
              <w:rPr>
                <w:sz w:val="4"/>
                <w:szCs w:val="4"/>
              </w:rPr>
            </w:pPr>
            <w:r>
              <w:rPr>
                <w:sz w:val="4"/>
                <w:szCs w:val="4"/>
              </w:rPr>
            </w:r>
          </w:p>
        </w:tc>
      </w:tr>
      <w:tr>
        <w:trPr/>
        <w:tc>
          <w:tcPr>
            <w:tcW w:w="3749" w:type="dxa"/>
            <w:tcBorders/>
            <w:shd w:fill="auto" w:val="clear"/>
          </w:tcPr>
          <w:p>
            <w:pPr>
              <w:pStyle w:val="TableContents"/>
              <w:spacing w:before="0" w:after="283"/>
              <w:rPr>
                <w:rFonts w:ascii="Times New Roman" w:hAnsi="Times New Roman"/>
                <w:b/>
                <w:sz w:val="14"/>
              </w:rPr>
            </w:pPr>
            <w:r>
              <w:rPr>
                <w:rFonts w:ascii="Times New Roman" w:hAnsi="Times New Roman"/>
                <w:b/>
                <w:sz w:val="14"/>
              </w:rPr>
              <w:t>Beginning Reserves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1,696</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1,820</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2,009</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2,009</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2,114</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2,234</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2,381</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2,488</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2,488</w:t>
            </w:r>
          </w:p>
        </w:tc>
        <w:tc>
          <w:tcPr>
            <w:tcW w:w="168" w:type="dxa"/>
            <w:tcBorders/>
            <w:shd w:fill="auto" w:val="clear"/>
            <w:vAlign w:val="bottom"/>
          </w:tcPr>
          <w:p>
            <w:pPr>
              <w:pStyle w:val="TableContents"/>
              <w:spacing w:before="0" w:after="283"/>
              <w:rPr/>
            </w:pPr>
            <w:r>
              <w:rPr/>
              <w:t>  </w:t>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Paid claims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(235</w:t>
            </w:r>
          </w:p>
        </w:tc>
        <w:tc>
          <w:tcPr>
            <w:tcW w:w="180"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(276</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(318</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(1,243</w:t>
            </w:r>
          </w:p>
        </w:tc>
        <w:tc>
          <w:tcPr>
            <w:tcW w:w="16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Increase in reserves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185</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186</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211</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764</w:t>
            </w:r>
          </w:p>
        </w:tc>
        <w:tc>
          <w:tcPr>
            <w:tcW w:w="168" w:type="dxa"/>
            <w:tcBorders/>
            <w:shd w:fill="auto" w:val="clear"/>
            <w:vAlign w:val="bottom"/>
          </w:tcPr>
          <w:p>
            <w:pPr>
              <w:pStyle w:val="TableContents"/>
              <w:spacing w:before="0" w:after="283"/>
              <w:rPr/>
            </w:pPr>
            <w:r>
              <w:rPr/>
              <w:t>  </w:t>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96"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3749" w:type="dxa"/>
            <w:tcBorders/>
            <w:shd w:fill="CCEEFF" w:val="clear"/>
          </w:tcPr>
          <w:p>
            <w:pPr>
              <w:pStyle w:val="TableContents"/>
              <w:spacing w:before="0" w:after="283"/>
              <w:rPr>
                <w:rFonts w:ascii="Times New Roman" w:hAnsi="Times New Roman"/>
                <w:b/>
                <w:sz w:val="14"/>
              </w:rPr>
            </w:pPr>
            <w:r>
              <w:rPr>
                <w:rFonts w:ascii="Times New Roman" w:hAnsi="Times New Roman"/>
                <w:b/>
                <w:sz w:val="14"/>
              </w:rPr>
              <w:t>Ending Reserves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1,587</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1,696</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1,820</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1,587</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2,009</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2,114</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2,234</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2,381</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2,009</w:t>
            </w:r>
          </w:p>
        </w:tc>
        <w:tc>
          <w:tcPr>
            <w:tcW w:w="168" w:type="dxa"/>
            <w:tcBorders/>
            <w:shd w:fill="CCEEFF" w:val="clear"/>
            <w:vAlign w:val="bottom"/>
          </w:tcPr>
          <w:p>
            <w:pPr>
              <w:pStyle w:val="TableContents"/>
              <w:spacing w:before="0" w:after="283"/>
              <w:rPr/>
            </w:pPr>
            <w:r>
              <w:rPr/>
              <w:t>  </w:t>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96" w:type="dxa"/>
            <w:tcBorders/>
            <w:shd w:fill="auto" w:val="clear"/>
            <w:vAlign w:val="bottom"/>
          </w:tcPr>
          <w:p>
            <w:pPr>
              <w:pStyle w:val="TableContents"/>
              <w:pBdr>
                <w:top w:val="double" w:sz="6"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rHeight w:val="75" w:hRule="atLeast"/>
        </w:trPr>
        <w:tc>
          <w:tcPr>
            <w:tcW w:w="3749" w:type="dxa"/>
            <w:tcBorders/>
            <w:shd w:fill="auto" w:val="clear"/>
            <w:vAlign w:val="center"/>
          </w:tcPr>
          <w:p>
            <w:pPr>
              <w:pStyle w:val="TableContents"/>
              <w:spacing w:before="0" w:after="283"/>
              <w:rPr>
                <w:sz w:val="4"/>
                <w:szCs w:val="4"/>
              </w:rPr>
            </w:pPr>
            <w:r>
              <w:rPr>
                <w:sz w:val="4"/>
                <w:szCs w:val="4"/>
              </w:rPr>
            </w:r>
          </w:p>
        </w:tc>
        <w:tc>
          <w:tcPr>
            <w:tcW w:w="750"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54"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754" w:type="dxa"/>
            <w:gridSpan w:val="4"/>
            <w:tcBorders/>
            <w:shd w:fill="auto" w:val="clear"/>
            <w:vAlign w:val="center"/>
          </w:tcPr>
          <w:p>
            <w:pPr>
              <w:pStyle w:val="TableContents"/>
              <w:spacing w:before="0" w:after="283"/>
              <w:rPr>
                <w:sz w:val="4"/>
                <w:szCs w:val="4"/>
              </w:rPr>
            </w:pPr>
            <w:r>
              <w:rPr>
                <w:sz w:val="4"/>
                <w:szCs w:val="4"/>
              </w:rPr>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b/>
                <w:sz w:val="14"/>
              </w:rPr>
              <w:t>Beginning Reinsurance Recoverable</w:t>
            </w:r>
            <w:r>
              <w:rPr>
                <w:rFonts w:ascii="Times New Roman" w:hAnsi="Times New Roman"/>
                <w:sz w:val="14"/>
              </w:rPr>
              <w:t>(5)</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178</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178</w:t>
            </w:r>
          </w:p>
        </w:tc>
        <w:tc>
          <w:tcPr>
            <w:tcW w:w="168" w:type="dxa"/>
            <w:tcBorders/>
            <w:shd w:fill="auto" w:val="clear"/>
            <w:vAlign w:val="bottom"/>
          </w:tcPr>
          <w:p>
            <w:pPr>
              <w:pStyle w:val="TableContents"/>
              <w:spacing w:before="0" w:after="283"/>
              <w:rPr/>
            </w:pPr>
            <w:r>
              <w:rPr/>
              <w:t>  </w:t>
            </w:r>
          </w:p>
        </w:tc>
      </w:tr>
      <w:tr>
        <w:trPr/>
        <w:tc>
          <w:tcPr>
            <w:tcW w:w="3749" w:type="dxa"/>
            <w:tcBorders/>
            <w:shd w:fill="CCEEFF" w:val="clear"/>
          </w:tcPr>
          <w:p>
            <w:pPr>
              <w:pStyle w:val="TableContents"/>
              <w:spacing w:before="0" w:after="283"/>
              <w:rPr>
                <w:rFonts w:ascii="Times New Roman" w:hAnsi="Times New Roman"/>
                <w:sz w:val="14"/>
              </w:rPr>
            </w:pPr>
            <w:r>
              <w:rPr>
                <w:rFonts w:ascii="Times New Roman" w:hAnsi="Times New Roman"/>
                <w:sz w:val="14"/>
              </w:rPr>
              <w:t>Ceded paid claims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0"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w:t>
            </w:r>
          </w:p>
        </w:tc>
        <w:tc>
          <w:tcPr>
            <w:tcW w:w="16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sz w:val="14"/>
              </w:rPr>
              <w:t>Increase in recoverable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68" w:type="dxa"/>
            <w:tcBorders/>
            <w:shd w:fill="auto" w:val="clear"/>
            <w:vAlign w:val="bottom"/>
          </w:tcPr>
          <w:p>
            <w:pPr>
              <w:pStyle w:val="TableContents"/>
              <w:spacing w:before="0" w:after="283"/>
              <w:rPr/>
            </w:pPr>
            <w:r>
              <w:rPr/>
              <w:t>  </w:t>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5"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96"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3749" w:type="dxa"/>
            <w:tcBorders/>
            <w:shd w:fill="CCEEFF" w:val="clear"/>
          </w:tcPr>
          <w:p>
            <w:pPr>
              <w:pStyle w:val="TableContents"/>
              <w:spacing w:before="0" w:after="283"/>
              <w:rPr>
                <w:rFonts w:ascii="Times New Roman" w:hAnsi="Times New Roman"/>
                <w:b/>
                <w:sz w:val="14"/>
              </w:rPr>
            </w:pPr>
            <w:r>
              <w:rPr>
                <w:rFonts w:ascii="Times New Roman" w:hAnsi="Times New Roman"/>
                <w:b/>
                <w:sz w:val="14"/>
              </w:rPr>
              <w:t>Ending Reinsurance Recoverable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80" w:type="dxa"/>
            <w:tcBorders>
              <w:right w:val="single" w:sz="2" w:space="0" w:color="000000"/>
            </w:tcBorders>
            <w:shd w:fill="CCEEFF" w:val="clear"/>
            <w:tcMar>
              <w:right w:w="28" w:type="dxa"/>
            </w:tcM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153</w:t>
            </w:r>
          </w:p>
        </w:tc>
        <w:tc>
          <w:tcPr>
            <w:tcW w:w="15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68" w:type="dxa"/>
            <w:tcBorders/>
            <w:shd w:fill="CCEEFF" w:val="clear"/>
            <w:vAlign w:val="bottom"/>
          </w:tcPr>
          <w:p>
            <w:pPr>
              <w:pStyle w:val="TableContents"/>
              <w:spacing w:before="0" w:after="283"/>
              <w:rPr/>
            </w:pPr>
            <w:r>
              <w:rPr/>
              <w:t>  </w:t>
            </w:r>
          </w:p>
        </w:tc>
      </w:tr>
      <w:tr>
        <w:trPr/>
        <w:tc>
          <w:tcPr>
            <w:tcW w:w="374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80" w:type="dxa"/>
            <w:tcBorders>
              <w:right w:val="single" w:sz="2" w:space="0" w:color="000000"/>
            </w:tcBorders>
            <w:shd w:fill="auto" w:val="clear"/>
            <w:tcMar>
              <w:right w:w="28" w:type="dxa"/>
            </w:tcM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5"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96" w:type="dxa"/>
            <w:tcBorders/>
            <w:shd w:fill="auto" w:val="clear"/>
            <w:vAlign w:val="bottom"/>
          </w:tcPr>
          <w:p>
            <w:pPr>
              <w:pStyle w:val="TableContents"/>
              <w:pBdr>
                <w:top w:val="double" w:sz="6"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3749" w:type="dxa"/>
            <w:tcBorders/>
            <w:shd w:fill="auto" w:val="clear"/>
          </w:tcPr>
          <w:p>
            <w:pPr>
              <w:pStyle w:val="TableContents"/>
              <w:spacing w:before="0" w:after="283"/>
              <w:rPr>
                <w:rFonts w:ascii="Times New Roman" w:hAnsi="Times New Roman"/>
                <w:sz w:val="14"/>
              </w:rPr>
            </w:pPr>
            <w:r>
              <w:rPr>
                <w:rFonts w:ascii="Times New Roman" w:hAnsi="Times New Roman"/>
                <w:b/>
                <w:sz w:val="14"/>
              </w:rPr>
              <w:t>Loss Ratio</w:t>
            </w:r>
            <w:r>
              <w:rPr>
                <w:rFonts w:ascii="Times New Roman" w:hAnsi="Times New Roman"/>
                <w:sz w:val="14"/>
              </w:rPr>
              <w:t xml:space="preserve">(6) </w:t>
            </w:r>
          </w:p>
        </w:tc>
        <w:tc>
          <w:tcPr>
            <w:tcW w:w="12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bottom w:val="single" w:sz="2" w:space="0" w:color="000000"/>
            </w:tcBorders>
            <w:shd w:fill="auto" w:val="clear"/>
            <w:tcMar>
              <w:bottom w:w="28" w:type="dxa"/>
            </w:tcMar>
            <w:vAlign w:val="bottom"/>
          </w:tcPr>
          <w:p>
            <w:pPr>
              <w:pStyle w:val="TableContents"/>
              <w:spacing w:before="0" w:after="283"/>
              <w:rPr/>
            </w:pPr>
            <w:r>
              <w:rPr/>
              <w:t> </w:t>
            </w:r>
          </w:p>
        </w:tc>
        <w:tc>
          <w:tcPr>
            <w:tcW w:w="355" w:type="dxa"/>
            <w:tcBorders>
              <w:bottom w:val="single" w:sz="2" w:space="0" w:color="000000"/>
            </w:tcBorders>
            <w:shd w:fill="auto" w:val="clear"/>
            <w:tcMar>
              <w:bottom w:w="28" w:type="dxa"/>
            </w:tcM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80"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4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146</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132</w:t>
            </w:r>
          </w:p>
        </w:tc>
        <w:tc>
          <w:tcPr>
            <w:tcW w:w="16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bl>
    <w:p>
      <w:pPr>
        <w:pStyle w:val="TextBody"/>
        <w:spacing w:before="180" w:after="0"/>
        <w:rPr>
          <w:rFonts w:ascii="Times New Roman" w:hAnsi="Times New Roman"/>
          <w:sz w:val="14"/>
        </w:rPr>
      </w:pPr>
      <w:r>
        <w:rPr>
          <w:rFonts w:ascii="Times New Roman" w:hAnsi="Times New Roman"/>
          <w:sz w:val="14"/>
        </w:rPr>
        <w:t xml:space="preserve">The loss ratio included above was calculated using whole dollars and may be different than the ratio calculated using the rounded numbers included herein.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Assumed is comprised of reinsurance arrangements with state governmental housing finance agencies.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Average direct paid claim excludes loss adjustment expenses, the impact of reinsurance and a negotiated servicer settlement.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Reserves were not established on loans where the company was in a secondary loss position due to an existing deductible and the company believes currently have no risk for claim.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Other includes loss adjustment expenses, pool and incurred but not reported reserves.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(5)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Reinsurance recoverable excludes ceded unearned premium recoveries and amounts for which cash proceeds have not yet been received.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(6)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ratio of incurred losses to net earned premiums. Excluding the lender portfolio settlement in the first quarter of 2012, the loss ratio was 139% for the three months ended March 31, 2012, 133% for the six months ended June 30, 2012, 131% for the nine months ended September 30, 2012 and 131% for the twelve months ended December 31, 2012.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Delinquency MetricsU.S.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333"/>
        <w:gridCol w:w="64"/>
        <w:gridCol w:w="95"/>
        <w:gridCol w:w="752"/>
        <w:gridCol w:w="123"/>
        <w:gridCol w:w="128"/>
        <w:gridCol w:w="119"/>
        <w:gridCol w:w="594"/>
        <w:gridCol w:w="120"/>
        <w:gridCol w:w="69"/>
        <w:gridCol w:w="139"/>
        <w:gridCol w:w="693"/>
        <w:gridCol w:w="119"/>
        <w:gridCol w:w="69"/>
        <w:gridCol w:w="116"/>
        <w:gridCol w:w="914"/>
        <w:gridCol w:w="155"/>
        <w:gridCol w:w="69"/>
        <w:gridCol w:w="60"/>
        <w:gridCol w:w="470"/>
        <w:gridCol w:w="120"/>
        <w:gridCol w:w="69"/>
        <w:gridCol w:w="60"/>
        <w:gridCol w:w="470"/>
        <w:gridCol w:w="120"/>
        <w:gridCol w:w="69"/>
        <w:gridCol w:w="60"/>
        <w:gridCol w:w="470"/>
        <w:gridCol w:w="119"/>
        <w:gridCol w:w="69"/>
        <w:gridCol w:w="60"/>
        <w:gridCol w:w="470"/>
        <w:gridCol w:w="120"/>
        <w:gridCol w:w="69"/>
        <w:gridCol w:w="60"/>
        <w:gridCol w:w="470"/>
        <w:gridCol w:w="129"/>
      </w:tblGrid>
      <w:tr>
        <w:trPr/>
        <w:tc>
          <w:tcPr>
            <w:tcW w:w="2333"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52"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59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693"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116" w:type="dxa"/>
            <w:tcBorders/>
            <w:shd w:fill="auto" w:val="clear"/>
            <w:vAlign w:val="center"/>
          </w:tcPr>
          <w:p>
            <w:pPr>
              <w:pStyle w:val="TableContents"/>
              <w:spacing w:before="0" w:after="283"/>
              <w:rPr>
                <w:sz w:val="4"/>
                <w:szCs w:val="4"/>
              </w:rPr>
            </w:pPr>
            <w:r>
              <w:rPr>
                <w:sz w:val="4"/>
                <w:szCs w:val="4"/>
              </w:rPr>
            </w:r>
          </w:p>
        </w:tc>
        <w:tc>
          <w:tcPr>
            <w:tcW w:w="91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pPr>
            <w:r>
              <w:rPr/>
              <w:t> </w:t>
            </w:r>
          </w:p>
        </w:tc>
        <w:tc>
          <w:tcPr>
            <w:tcW w:w="64" w:type="dxa"/>
            <w:tcBorders>
              <w:bottom w:val="single" w:sz="2" w:space="0" w:color="000000"/>
            </w:tcBorders>
            <w:shd w:fill="auto" w:val="clear"/>
            <w:tcMar>
              <w:bottom w:w="28" w:type="dxa"/>
            </w:tcMar>
            <w:vAlign w:val="bottom"/>
          </w:tcPr>
          <w:p>
            <w:pPr>
              <w:pStyle w:val="TableContents"/>
              <w:spacing w:before="0" w:after="283"/>
              <w:rPr/>
            </w:pPr>
            <w:r>
              <w:rPr/>
              <w:t> </w:t>
            </w:r>
          </w:p>
        </w:tc>
        <w:tc>
          <w:tcPr>
            <w:tcW w:w="4050"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55" w:type="dxa"/>
            <w:tcBorders>
              <w:bottom w:val="single" w:sz="2" w:space="0" w:color="000000"/>
            </w:tcBorders>
            <w:shd w:fill="auto" w:val="clear"/>
            <w:tcMar>
              <w:bottom w:w="28" w:type="dxa"/>
            </w:tcM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3405"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29" w:type="dxa"/>
            <w:tcBorders/>
            <w:shd w:fill="auto" w:val="clear"/>
            <w:vAlign w:val="bottom"/>
          </w:tcPr>
          <w:p>
            <w:pPr>
              <w:pStyle w:val="TableContents"/>
              <w:spacing w:before="0" w:after="283"/>
              <w:rPr/>
            </w:pPr>
            <w:r>
              <w:rPr/>
              <w:t> </w:t>
            </w:r>
          </w:p>
        </w:tc>
      </w:tr>
      <w:tr>
        <w:trPr/>
        <w:tc>
          <w:tcPr>
            <w:tcW w:w="2333" w:type="dxa"/>
            <w:tcBorders/>
            <w:shd w:fill="auto" w:val="clear"/>
            <w:vAlign w:val="bottom"/>
          </w:tcPr>
          <w:p>
            <w:pPr>
              <w:pStyle w:val="TableContents"/>
              <w:spacing w:before="0" w:after="283"/>
              <w:rPr/>
            </w:pPr>
            <w:r>
              <w:rPr/>
              <w:t> </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84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0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9" w:type="dxa"/>
            <w:tcBorders/>
            <w:shd w:fill="auto" w:val="clear"/>
            <w:vAlign w:val="bottom"/>
          </w:tcPr>
          <w:p>
            <w:pPr>
              <w:pStyle w:val="TableContents"/>
              <w:spacing w:before="0" w:after="283"/>
              <w:rPr/>
            </w:pPr>
            <w:r>
              <w:rPr/>
              <w:t> </w:t>
            </w:r>
          </w:p>
        </w:tc>
      </w:tr>
      <w:tr>
        <w:trPr/>
        <w:tc>
          <w:tcPr>
            <w:tcW w:w="2333" w:type="dxa"/>
            <w:tcBorders/>
            <w:shd w:fill="CCEEFF" w:val="clear"/>
          </w:tcPr>
          <w:p>
            <w:pPr>
              <w:pStyle w:val="TableContents"/>
              <w:spacing w:before="0" w:after="283"/>
              <w:rPr>
                <w:rFonts w:ascii="Times New Roman" w:hAnsi="Times New Roman"/>
                <w:b/>
                <w:sz w:val="14"/>
              </w:rPr>
            </w:pPr>
            <w:r>
              <w:rPr>
                <w:rFonts w:ascii="Times New Roman" w:hAnsi="Times New Roman"/>
                <w:b/>
                <w:sz w:val="14"/>
              </w:rPr>
              <w:t>Number of Primary Delinquencies</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752" w:type="dxa"/>
            <w:tcBorders/>
            <w:shd w:fill="CCEEFF" w:val="clear"/>
            <w:vAlign w:val="bottom"/>
          </w:tcPr>
          <w:p>
            <w:pPr>
              <w:pStyle w:val="TableContents"/>
              <w:spacing w:before="0" w:after="283"/>
              <w:rPr>
                <w:sz w:val="4"/>
                <w:szCs w:val="4"/>
              </w:rPr>
            </w:pPr>
            <w:r>
              <w:rPr>
                <w:sz w:val="4"/>
                <w:szCs w:val="4"/>
              </w:rPr>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sz w:val="4"/>
                <w:szCs w:val="4"/>
              </w:rPr>
            </w:pPr>
            <w:r>
              <w:rPr>
                <w:sz w:val="4"/>
                <w:szCs w:val="4"/>
              </w:rPr>
            </w:r>
          </w:p>
        </w:tc>
        <w:tc>
          <w:tcPr>
            <w:tcW w:w="59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sz w:val="4"/>
                <w:szCs w:val="4"/>
              </w:rPr>
            </w:pPr>
            <w:r>
              <w:rPr>
                <w:sz w:val="4"/>
                <w:szCs w:val="4"/>
              </w:rPr>
            </w:r>
          </w:p>
        </w:tc>
        <w:tc>
          <w:tcPr>
            <w:tcW w:w="693"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9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sz w:val="14"/>
              </w:rPr>
            </w:pPr>
            <w:r>
              <w:rPr>
                <w:rFonts w:ascii="Times New Roman" w:hAnsi="Times New Roman"/>
                <w:sz w:val="14"/>
              </w:rPr>
              <w:t>Flow</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52,509</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55,413</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59,789</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66,340</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69,174</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71,878</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76,478</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Bulk loans with an established reserve</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1,509</w:t>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1,526</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1,603</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9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1,415</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1,441</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1,381</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1,522</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sz w:val="14"/>
              </w:rPr>
            </w:pPr>
            <w:r>
              <w:rPr>
                <w:rFonts w:ascii="Times New Roman" w:hAnsi="Times New Roman"/>
                <w:sz w:val="14"/>
              </w:rPr>
              <w:t>Bulk loans with no reserve(1)</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726</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1,260</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1,412</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1,484</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1,512</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1,424</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1,474</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752" w:type="dxa"/>
            <w:tcBorders/>
            <w:shd w:fill="auto" w:val="clear"/>
            <w:vAlign w:val="bottom"/>
          </w:tcPr>
          <w:p>
            <w:pPr>
              <w:pStyle w:val="TableContents"/>
              <w:pBdr>
                <w:top w:val="single" w:sz="2" w:space="1" w:color="000000"/>
              </w:pBdr>
              <w:spacing w:before="0" w:after="283"/>
              <w:rPr/>
            </w:pPr>
            <w:r>
              <w:rPr/>
              <w:t> </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283"/>
              <w:rPr/>
            </w:pPr>
            <w:r>
              <w:rPr/>
              <w:t> </w:t>
            </w:r>
          </w:p>
        </w:tc>
        <w:tc>
          <w:tcPr>
            <w:tcW w:w="59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single" w:sz="2" w:space="1" w:color="000000"/>
              </w:pBdr>
              <w:spacing w:before="0" w:after="283"/>
              <w:rPr/>
            </w:pPr>
            <w:r>
              <w:rPr/>
              <w:t> </w:t>
            </w:r>
          </w:p>
        </w:tc>
        <w:tc>
          <w:tcPr>
            <w:tcW w:w="69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Total Number of Primary Delinquencies</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54,744</w:t>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58,199</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62,804</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9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69,239</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72,127</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74,683</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79,474</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752" w:type="dxa"/>
            <w:tcBorders/>
            <w:shd w:fill="auto" w:val="clear"/>
            <w:vAlign w:val="bottom"/>
          </w:tcPr>
          <w:p>
            <w:pPr>
              <w:pStyle w:val="TableContents"/>
              <w:pBdr>
                <w:top w:val="double" w:sz="6" w:space="1" w:color="000000"/>
              </w:pBdr>
              <w:spacing w:before="0" w:after="283"/>
              <w:rPr/>
            </w:pPr>
            <w:r>
              <w:rPr/>
              <w:t> </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double" w:sz="6" w:space="1" w:color="000000"/>
              </w:pBdr>
              <w:spacing w:before="0" w:after="283"/>
              <w:rPr/>
            </w:pPr>
            <w:r>
              <w:rPr/>
              <w:t> </w:t>
            </w:r>
          </w:p>
        </w:tc>
        <w:tc>
          <w:tcPr>
            <w:tcW w:w="59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double" w:sz="6" w:space="1" w:color="000000"/>
              </w:pBdr>
              <w:spacing w:before="0" w:after="283"/>
              <w:rPr/>
            </w:pPr>
            <w:r>
              <w:rPr/>
              <w:t> </w:t>
            </w:r>
          </w:p>
        </w:tc>
        <w:tc>
          <w:tcPr>
            <w:tcW w:w="693"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rHeight w:val="75" w:hRule="atLeast"/>
        </w:trPr>
        <w:tc>
          <w:tcPr>
            <w:tcW w:w="2333" w:type="dxa"/>
            <w:tcBorders/>
            <w:shd w:fill="auto" w:val="clear"/>
            <w:vAlign w:val="center"/>
          </w:tcPr>
          <w:p>
            <w:pPr>
              <w:pStyle w:val="TableContents"/>
              <w:spacing w:before="0" w:after="283"/>
              <w:rPr>
                <w:sz w:val="4"/>
                <w:szCs w:val="4"/>
              </w:rPr>
            </w:pPr>
            <w:r>
              <w:rPr>
                <w:sz w:val="4"/>
                <w:szCs w:val="4"/>
              </w:rPr>
            </w:r>
          </w:p>
        </w:tc>
        <w:tc>
          <w:tcPr>
            <w:tcW w:w="103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961" w:type="dxa"/>
            <w:gridSpan w:val="4"/>
            <w:tcBorders/>
            <w:shd w:fill="auto" w:val="clear"/>
            <w:vAlign w:val="center"/>
          </w:tcPr>
          <w:p>
            <w:pPr>
              <w:pStyle w:val="TableContents"/>
              <w:spacing w:before="0" w:after="283"/>
              <w:rPr>
                <w:sz w:val="4"/>
                <w:szCs w:val="4"/>
              </w:rPr>
            </w:pPr>
            <w:r>
              <w:rPr>
                <w:sz w:val="4"/>
                <w:szCs w:val="4"/>
              </w:rPr>
            </w:r>
          </w:p>
        </w:tc>
        <w:tc>
          <w:tcPr>
            <w:tcW w:w="1020" w:type="dxa"/>
            <w:gridSpan w:val="4"/>
            <w:tcBorders/>
            <w:shd w:fill="auto" w:val="clear"/>
            <w:vAlign w:val="center"/>
          </w:tcPr>
          <w:p>
            <w:pPr>
              <w:pStyle w:val="TableContents"/>
              <w:spacing w:before="0" w:after="283"/>
              <w:rPr>
                <w:sz w:val="4"/>
                <w:szCs w:val="4"/>
              </w:rPr>
            </w:pPr>
            <w:r>
              <w:rPr>
                <w:sz w:val="4"/>
                <w:szCs w:val="4"/>
              </w:rPr>
            </w:r>
          </w:p>
        </w:tc>
        <w:tc>
          <w:tcPr>
            <w:tcW w:w="1254" w:type="dxa"/>
            <w:gridSpan w:val="4"/>
            <w:tcBorders/>
            <w:shd w:fill="auto" w:val="clear"/>
            <w:vAlign w:val="center"/>
          </w:tcPr>
          <w:p>
            <w:pPr>
              <w:pStyle w:val="TableContents"/>
              <w:spacing w:before="0" w:after="283"/>
              <w:rPr>
                <w:sz w:val="4"/>
                <w:szCs w:val="4"/>
              </w:rPr>
            </w:pPr>
            <w:r>
              <w:rPr>
                <w:sz w:val="4"/>
                <w:szCs w:val="4"/>
              </w:rPr>
            </w:r>
          </w:p>
        </w:tc>
        <w:tc>
          <w:tcPr>
            <w:tcW w:w="719" w:type="dxa"/>
            <w:gridSpan w:val="4"/>
            <w:tcBorders/>
            <w:shd w:fill="auto" w:val="clear"/>
            <w:vAlign w:val="center"/>
          </w:tcPr>
          <w:p>
            <w:pPr>
              <w:pStyle w:val="TableContents"/>
              <w:spacing w:before="0" w:after="283"/>
              <w:rPr>
                <w:sz w:val="4"/>
                <w:szCs w:val="4"/>
              </w:rPr>
            </w:pPr>
            <w:r>
              <w:rPr>
                <w:sz w:val="4"/>
                <w:szCs w:val="4"/>
              </w:rPr>
            </w:r>
          </w:p>
        </w:tc>
        <w:tc>
          <w:tcPr>
            <w:tcW w:w="719" w:type="dxa"/>
            <w:gridSpan w:val="4"/>
            <w:tcBorders/>
            <w:shd w:fill="auto" w:val="clear"/>
            <w:vAlign w:val="center"/>
          </w:tcPr>
          <w:p>
            <w:pPr>
              <w:pStyle w:val="TableContents"/>
              <w:spacing w:before="0" w:after="283"/>
              <w:rPr>
                <w:sz w:val="4"/>
                <w:szCs w:val="4"/>
              </w:rPr>
            </w:pPr>
            <w:r>
              <w:rPr>
                <w:sz w:val="4"/>
                <w:szCs w:val="4"/>
              </w:rPr>
            </w:r>
          </w:p>
        </w:tc>
        <w:tc>
          <w:tcPr>
            <w:tcW w:w="718" w:type="dxa"/>
            <w:gridSpan w:val="4"/>
            <w:tcBorders/>
            <w:shd w:fill="auto" w:val="clear"/>
            <w:vAlign w:val="center"/>
          </w:tcPr>
          <w:p>
            <w:pPr>
              <w:pStyle w:val="TableContents"/>
              <w:spacing w:before="0" w:after="283"/>
              <w:rPr>
                <w:sz w:val="4"/>
                <w:szCs w:val="4"/>
              </w:rPr>
            </w:pPr>
            <w:r>
              <w:rPr>
                <w:sz w:val="4"/>
                <w:szCs w:val="4"/>
              </w:rPr>
            </w:r>
          </w:p>
        </w:tc>
        <w:tc>
          <w:tcPr>
            <w:tcW w:w="719" w:type="dxa"/>
            <w:gridSpan w:val="4"/>
            <w:tcBorders/>
            <w:shd w:fill="auto" w:val="clear"/>
            <w:vAlign w:val="center"/>
          </w:tcPr>
          <w:p>
            <w:pPr>
              <w:pStyle w:val="TableContents"/>
              <w:spacing w:before="0" w:after="283"/>
              <w:rPr>
                <w:sz w:val="4"/>
                <w:szCs w:val="4"/>
              </w:rPr>
            </w:pPr>
            <w:r>
              <w:rPr>
                <w:sz w:val="4"/>
                <w:szCs w:val="4"/>
              </w:rPr>
            </w:r>
          </w:p>
        </w:tc>
        <w:tc>
          <w:tcPr>
            <w:tcW w:w="728" w:type="dxa"/>
            <w:gridSpan w:val="4"/>
            <w:tcBorders/>
            <w:shd w:fill="auto" w:val="clear"/>
            <w:vAlign w:val="center"/>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b/>
                <w:sz w:val="14"/>
              </w:rPr>
            </w:pPr>
            <w:r>
              <w:rPr>
                <w:rFonts w:ascii="Times New Roman" w:hAnsi="Times New Roman"/>
                <w:b/>
                <w:sz w:val="14"/>
              </w:rPr>
              <w:t>Beginning Number of Primary Delinquencies</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58,199</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62,804</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69,239</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69,239</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72,127</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74,683</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79,474</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87,007</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87,007</w:t>
            </w:r>
          </w:p>
        </w:tc>
        <w:tc>
          <w:tcPr>
            <w:tcW w:w="129" w:type="dxa"/>
            <w:tcBorders/>
            <w:shd w:fill="auto" w:val="clear"/>
            <w:vAlign w:val="bottom"/>
          </w:tcPr>
          <w:p>
            <w:pPr>
              <w:pStyle w:val="TableContents"/>
              <w:spacing w:before="0" w:after="283"/>
              <w:rPr/>
            </w:pPr>
            <w:r>
              <w:rPr/>
              <w:t>  </w:t>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New delinquencies</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14,105</w:t>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13,192</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15,060</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42,357</w:t>
            </w:r>
          </w:p>
        </w:tc>
        <w:tc>
          <w:tcPr>
            <w:tcW w:w="15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16,871</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17,733</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16,703</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18,217</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69,524</w:t>
            </w:r>
          </w:p>
        </w:tc>
        <w:tc>
          <w:tcPr>
            <w:tcW w:w="129" w:type="dxa"/>
            <w:tcBorders/>
            <w:shd w:fill="CCEEFF" w:val="clear"/>
            <w:vAlign w:val="bottom"/>
          </w:tcPr>
          <w:p>
            <w:pPr>
              <w:pStyle w:val="TableContents"/>
              <w:spacing w:before="0" w:after="283"/>
              <w:rPr/>
            </w:pPr>
            <w:r>
              <w:rPr/>
              <w:t>  </w:t>
            </w:r>
          </w:p>
        </w:tc>
      </w:tr>
      <w:tr>
        <w:trPr/>
        <w:tc>
          <w:tcPr>
            <w:tcW w:w="2333" w:type="dxa"/>
            <w:tcBorders/>
            <w:shd w:fill="auto" w:val="clear"/>
          </w:tcPr>
          <w:p>
            <w:pPr>
              <w:pStyle w:val="TableContents"/>
              <w:spacing w:before="0" w:after="283"/>
              <w:rPr>
                <w:rFonts w:ascii="Times New Roman" w:hAnsi="Times New Roman"/>
                <w:sz w:val="14"/>
              </w:rPr>
            </w:pPr>
            <w:r>
              <w:rPr>
                <w:rFonts w:ascii="Times New Roman" w:hAnsi="Times New Roman"/>
                <w:sz w:val="14"/>
              </w:rPr>
              <w:t>Delinquency cures</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(12,603</w:t>
            </w:r>
          </w:p>
        </w:tc>
        <w:tc>
          <w:tcPr>
            <w:tcW w:w="123"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(13,127</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(15,677</w:t>
            </w:r>
          </w:p>
        </w:tc>
        <w:tc>
          <w:tcPr>
            <w:tcW w:w="11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(41,407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(13,592</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(13,598</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(14,251</w:t>
            </w:r>
          </w:p>
        </w:tc>
        <w:tc>
          <w:tcPr>
            <w:tcW w:w="11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(19,388</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(60,829</w:t>
            </w:r>
          </w:p>
        </w:tc>
        <w:tc>
          <w:tcPr>
            <w:tcW w:w="12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Paid claims</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(4,957</w:t>
            </w:r>
          </w:p>
        </w:tc>
        <w:tc>
          <w:tcPr>
            <w:tcW w:w="123"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(4,670</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(5,818</w:t>
            </w:r>
          </w:p>
        </w:tc>
        <w:tc>
          <w:tcPr>
            <w:tcW w:w="11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(15,445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(6,167</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(6,691</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(7,243</w:t>
            </w:r>
          </w:p>
        </w:tc>
        <w:tc>
          <w:tcPr>
            <w:tcW w:w="11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(6,362</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(26,463</w:t>
            </w:r>
          </w:p>
        </w:tc>
        <w:tc>
          <w:tcPr>
            <w:tcW w:w="12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752" w:type="dxa"/>
            <w:tcBorders/>
            <w:shd w:fill="auto" w:val="clear"/>
            <w:vAlign w:val="bottom"/>
          </w:tcPr>
          <w:p>
            <w:pPr>
              <w:pStyle w:val="TableContents"/>
              <w:pBdr>
                <w:top w:val="single" w:sz="2" w:space="1" w:color="000000"/>
              </w:pBdr>
              <w:spacing w:before="0" w:after="283"/>
              <w:rPr/>
            </w:pPr>
            <w:r>
              <w:rPr/>
              <w:t> </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283"/>
              <w:rPr/>
            </w:pPr>
            <w:r>
              <w:rPr/>
              <w:t> </w:t>
            </w:r>
          </w:p>
        </w:tc>
        <w:tc>
          <w:tcPr>
            <w:tcW w:w="59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single" w:sz="2" w:space="1" w:color="000000"/>
              </w:pBdr>
              <w:spacing w:before="0" w:after="283"/>
              <w:rPr/>
            </w:pPr>
            <w:r>
              <w:rPr/>
              <w:t> </w:t>
            </w:r>
          </w:p>
        </w:tc>
        <w:tc>
          <w:tcPr>
            <w:tcW w:w="69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single" w:sz="2" w:space="1" w:color="000000"/>
              </w:pBdr>
              <w:spacing w:before="0" w:after="283"/>
              <w:rPr/>
            </w:pPr>
            <w:r>
              <w:rPr/>
              <w:t> </w:t>
            </w:r>
          </w:p>
        </w:tc>
        <w:tc>
          <w:tcPr>
            <w:tcW w:w="91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2333" w:type="dxa"/>
            <w:tcBorders/>
            <w:shd w:fill="auto" w:val="clear"/>
          </w:tcPr>
          <w:p>
            <w:pPr>
              <w:pStyle w:val="TableContents"/>
              <w:spacing w:before="0" w:after="283"/>
              <w:rPr>
                <w:rFonts w:ascii="Times New Roman" w:hAnsi="Times New Roman"/>
                <w:b/>
                <w:sz w:val="14"/>
              </w:rPr>
            </w:pPr>
            <w:r>
              <w:rPr>
                <w:rFonts w:ascii="Times New Roman" w:hAnsi="Times New Roman"/>
                <w:b/>
                <w:sz w:val="14"/>
              </w:rPr>
              <w:t>Ending Number of Primary Delinquencies</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54,744</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58,199</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62,804</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54,744</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69,239</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72,127</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74,683</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79,474</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69,239</w:t>
            </w:r>
          </w:p>
        </w:tc>
        <w:tc>
          <w:tcPr>
            <w:tcW w:w="129" w:type="dxa"/>
            <w:tcBorders/>
            <w:shd w:fill="auto" w:val="clear"/>
            <w:vAlign w:val="bottom"/>
          </w:tcPr>
          <w:p>
            <w:pPr>
              <w:pStyle w:val="TableContents"/>
              <w:spacing w:before="0" w:after="283"/>
              <w:rPr/>
            </w:pPr>
            <w:r>
              <w:rPr/>
              <w:t>  </w:t>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752" w:type="dxa"/>
            <w:tcBorders/>
            <w:shd w:fill="auto" w:val="clear"/>
            <w:vAlign w:val="bottom"/>
          </w:tcPr>
          <w:p>
            <w:pPr>
              <w:pStyle w:val="TableContents"/>
              <w:pBdr>
                <w:top w:val="double" w:sz="6" w:space="1" w:color="000000"/>
              </w:pBdr>
              <w:spacing w:before="0" w:after="283"/>
              <w:rPr/>
            </w:pPr>
            <w:r>
              <w:rPr/>
              <w:t> </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double" w:sz="6" w:space="1" w:color="000000"/>
              </w:pBdr>
              <w:spacing w:before="0" w:after="283"/>
              <w:rPr/>
            </w:pPr>
            <w:r>
              <w:rPr/>
              <w:t> </w:t>
            </w:r>
          </w:p>
        </w:tc>
        <w:tc>
          <w:tcPr>
            <w:tcW w:w="59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double" w:sz="6" w:space="1" w:color="000000"/>
              </w:pBdr>
              <w:spacing w:before="0" w:after="283"/>
              <w:rPr/>
            </w:pPr>
            <w:r>
              <w:rPr/>
              <w:t> </w:t>
            </w:r>
          </w:p>
        </w:tc>
        <w:tc>
          <w:tcPr>
            <w:tcW w:w="693"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pBdr>
                <w:top w:val="double" w:sz="6" w:space="1" w:color="000000"/>
              </w:pBdr>
              <w:spacing w:before="0" w:after="283"/>
              <w:rPr/>
            </w:pPr>
            <w:r>
              <w:rPr/>
              <w:t> </w:t>
            </w:r>
          </w:p>
        </w:tc>
        <w:tc>
          <w:tcPr>
            <w:tcW w:w="91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2333" w:type="dxa"/>
            <w:tcBorders/>
            <w:shd w:fill="CCEEFF" w:val="clear"/>
          </w:tcPr>
          <w:p>
            <w:pPr>
              <w:pStyle w:val="TableContents"/>
              <w:spacing w:before="0" w:after="283"/>
              <w:rPr>
                <w:rFonts w:ascii="Times New Roman" w:hAnsi="Times New Roman"/>
                <w:b/>
                <w:sz w:val="14"/>
              </w:rPr>
            </w:pPr>
            <w:r>
              <w:rPr>
                <w:rFonts w:ascii="Times New Roman" w:hAnsi="Times New Roman"/>
                <w:b/>
                <w:sz w:val="14"/>
              </w:rPr>
              <w:t>Composition of Cures</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752" w:type="dxa"/>
            <w:tcBorders/>
            <w:shd w:fill="CCEEFF" w:val="clear"/>
            <w:vAlign w:val="bottom"/>
          </w:tcPr>
          <w:p>
            <w:pPr>
              <w:pStyle w:val="TableContents"/>
              <w:spacing w:before="0" w:after="283"/>
              <w:rPr>
                <w:sz w:val="4"/>
                <w:szCs w:val="4"/>
              </w:rPr>
            </w:pPr>
            <w:r>
              <w:rPr>
                <w:sz w:val="4"/>
                <w:szCs w:val="4"/>
              </w:rPr>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sz w:val="4"/>
                <w:szCs w:val="4"/>
              </w:rPr>
            </w:pPr>
            <w:r>
              <w:rPr>
                <w:sz w:val="4"/>
                <w:szCs w:val="4"/>
              </w:rPr>
            </w:r>
          </w:p>
        </w:tc>
        <w:tc>
          <w:tcPr>
            <w:tcW w:w="59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sz w:val="4"/>
                <w:szCs w:val="4"/>
              </w:rPr>
            </w:pPr>
            <w:r>
              <w:rPr>
                <w:sz w:val="4"/>
                <w:szCs w:val="4"/>
              </w:rPr>
            </w:r>
          </w:p>
        </w:tc>
        <w:tc>
          <w:tcPr>
            <w:tcW w:w="693"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9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sz w:val="14"/>
              </w:rPr>
            </w:pPr>
            <w:r>
              <w:rPr>
                <w:rFonts w:ascii="Times New Roman" w:hAnsi="Times New Roman"/>
                <w:sz w:val="14"/>
              </w:rPr>
              <w:t>Reported delinquent and cured-intraquarter</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2,488</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2,447</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3,519</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2,557</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2,882</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2,354</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3,582</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Number of missed payments delinquent prior to cure:</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752" w:type="dxa"/>
            <w:tcBorders/>
            <w:shd w:fill="CCEEFF" w:val="clear"/>
            <w:vAlign w:val="bottom"/>
          </w:tcPr>
          <w:p>
            <w:pPr>
              <w:pStyle w:val="TableContents"/>
              <w:spacing w:before="0" w:after="283"/>
              <w:rPr>
                <w:sz w:val="4"/>
                <w:szCs w:val="4"/>
              </w:rPr>
            </w:pPr>
            <w:r>
              <w:rPr>
                <w:sz w:val="4"/>
                <w:szCs w:val="4"/>
              </w:rPr>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sz w:val="4"/>
                <w:szCs w:val="4"/>
              </w:rPr>
            </w:pPr>
            <w:r>
              <w:rPr>
                <w:sz w:val="4"/>
                <w:szCs w:val="4"/>
              </w:rPr>
            </w:r>
          </w:p>
        </w:tc>
        <w:tc>
          <w:tcPr>
            <w:tcW w:w="59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sz w:val="4"/>
                <w:szCs w:val="4"/>
              </w:rPr>
            </w:pPr>
            <w:r>
              <w:rPr>
                <w:sz w:val="4"/>
                <w:szCs w:val="4"/>
              </w:rPr>
            </w:r>
          </w:p>
        </w:tc>
        <w:tc>
          <w:tcPr>
            <w:tcW w:w="693"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9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sz w:val="14"/>
              </w:rPr>
            </w:pPr>
            <w:r>
              <w:rPr>
                <w:rFonts w:ascii="Times New Roman" w:hAnsi="Times New Roman"/>
                <w:sz w:val="14"/>
              </w:rPr>
              <w:t>3 payments or less</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6,291</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6,748</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8,125</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7,120</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6,289</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7,399</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10,154</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4 - 11 payments</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2,387</w:t>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2,737</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2,856</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9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2,516</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2,965</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3,371</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3,569</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sz w:val="14"/>
              </w:rPr>
            </w:pPr>
            <w:r>
              <w:rPr>
                <w:rFonts w:ascii="Times New Roman" w:hAnsi="Times New Roman"/>
                <w:sz w:val="14"/>
              </w:rPr>
              <w:t>12 payments or more</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1,437</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1,195</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1,177</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1,399</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1,462</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1,127</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2,083</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752" w:type="dxa"/>
            <w:tcBorders/>
            <w:shd w:fill="auto" w:val="clear"/>
            <w:vAlign w:val="bottom"/>
          </w:tcPr>
          <w:p>
            <w:pPr>
              <w:pStyle w:val="TableContents"/>
              <w:pBdr>
                <w:top w:val="single" w:sz="2" w:space="1" w:color="000000"/>
              </w:pBdr>
              <w:spacing w:before="0" w:after="283"/>
              <w:rPr/>
            </w:pPr>
            <w:r>
              <w:rPr/>
              <w:t> </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283"/>
              <w:rPr/>
            </w:pPr>
            <w:r>
              <w:rPr/>
              <w:t> </w:t>
            </w:r>
          </w:p>
        </w:tc>
        <w:tc>
          <w:tcPr>
            <w:tcW w:w="59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single" w:sz="2" w:space="1" w:color="000000"/>
              </w:pBdr>
              <w:spacing w:before="0" w:after="283"/>
              <w:rPr/>
            </w:pPr>
            <w:r>
              <w:rPr/>
              <w:t> </w:t>
            </w:r>
          </w:p>
        </w:tc>
        <w:tc>
          <w:tcPr>
            <w:tcW w:w="69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12,603</w:t>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13,127</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15,677</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9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13,592</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13,598</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14,251</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19,388</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752" w:type="dxa"/>
            <w:tcBorders/>
            <w:shd w:fill="auto" w:val="clear"/>
            <w:vAlign w:val="bottom"/>
          </w:tcPr>
          <w:p>
            <w:pPr>
              <w:pStyle w:val="TableContents"/>
              <w:pBdr>
                <w:top w:val="double" w:sz="6" w:space="1" w:color="000000"/>
              </w:pBdr>
              <w:spacing w:before="0" w:after="283"/>
              <w:rPr/>
            </w:pPr>
            <w:r>
              <w:rPr/>
              <w:t> </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double" w:sz="6" w:space="1" w:color="000000"/>
              </w:pBdr>
              <w:spacing w:before="0" w:after="283"/>
              <w:rPr/>
            </w:pPr>
            <w:r>
              <w:rPr/>
              <w:t> </w:t>
            </w:r>
          </w:p>
        </w:tc>
        <w:tc>
          <w:tcPr>
            <w:tcW w:w="59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double" w:sz="6" w:space="1" w:color="000000"/>
              </w:pBdr>
              <w:spacing w:before="0" w:after="283"/>
              <w:rPr/>
            </w:pPr>
            <w:r>
              <w:rPr/>
              <w:t> </w:t>
            </w:r>
          </w:p>
        </w:tc>
        <w:tc>
          <w:tcPr>
            <w:tcW w:w="693"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b/>
                <w:sz w:val="14"/>
              </w:rPr>
            </w:pPr>
            <w:r>
              <w:rPr>
                <w:rFonts w:ascii="Times New Roman" w:hAnsi="Times New Roman"/>
                <w:b/>
                <w:sz w:val="14"/>
              </w:rPr>
              <w:t>Primary Delinquencies by Missed Payment Status</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752" w:type="dxa"/>
            <w:tcBorders/>
            <w:shd w:fill="auto" w:val="clear"/>
            <w:vAlign w:val="bottom"/>
          </w:tcPr>
          <w:p>
            <w:pPr>
              <w:pStyle w:val="TableContents"/>
              <w:spacing w:before="0" w:after="283"/>
              <w:rPr>
                <w:sz w:val="4"/>
                <w:szCs w:val="4"/>
              </w:rPr>
            </w:pPr>
            <w:r>
              <w:rPr>
                <w:sz w:val="4"/>
                <w:szCs w:val="4"/>
              </w:rPr>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sz w:val="4"/>
                <w:szCs w:val="4"/>
              </w:rPr>
            </w:pPr>
            <w:r>
              <w:rPr>
                <w:sz w:val="4"/>
                <w:szCs w:val="4"/>
              </w:rPr>
            </w:r>
          </w:p>
        </w:tc>
        <w:tc>
          <w:tcPr>
            <w:tcW w:w="59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sz w:val="4"/>
                <w:szCs w:val="4"/>
              </w:rPr>
            </w:pPr>
            <w:r>
              <w:rPr>
                <w:sz w:val="4"/>
                <w:szCs w:val="4"/>
              </w:rPr>
            </w:r>
          </w:p>
        </w:tc>
        <w:tc>
          <w:tcPr>
            <w:tcW w:w="693"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3 payments or less</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14,078</w:t>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13,871</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14,674</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9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17,563</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17,684</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16,708</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17,260</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sz w:val="14"/>
              </w:rPr>
            </w:pPr>
            <w:r>
              <w:rPr>
                <w:rFonts w:ascii="Times New Roman" w:hAnsi="Times New Roman"/>
                <w:sz w:val="14"/>
              </w:rPr>
              <w:t>4 - 11 payments</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13,134</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14,503</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16,804</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18,155</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18,713</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20,830</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24,137</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12 payments or more</w:t>
            </w:r>
          </w:p>
        </w:tc>
        <w:tc>
          <w:tcPr>
            <w:tcW w:w="6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27,532</w:t>
            </w:r>
          </w:p>
        </w:tc>
        <w:tc>
          <w:tcPr>
            <w:tcW w:w="123" w:type="dxa"/>
            <w:tcBorders>
              <w:right w:val="single" w:sz="2" w:space="0" w:color="000000"/>
            </w:tcBorders>
            <w:shd w:fill="CCEEFF" w:val="clear"/>
            <w:tcMar>
              <w:right w:w="28" w:type="dxa"/>
            </w:tcM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29,825</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31,326</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sz w:val="4"/>
                <w:szCs w:val="4"/>
              </w:rPr>
            </w:pPr>
            <w:r>
              <w:rPr>
                <w:sz w:val="4"/>
                <w:szCs w:val="4"/>
              </w:rPr>
            </w:r>
          </w:p>
        </w:tc>
        <w:tc>
          <w:tcPr>
            <w:tcW w:w="91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33,521</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35,730</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37,145</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38,077</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752" w:type="dxa"/>
            <w:tcBorders/>
            <w:shd w:fill="auto" w:val="clear"/>
            <w:vAlign w:val="bottom"/>
          </w:tcPr>
          <w:p>
            <w:pPr>
              <w:pStyle w:val="TableContents"/>
              <w:pBdr>
                <w:top w:val="single" w:sz="2" w:space="1" w:color="000000"/>
              </w:pBdr>
              <w:spacing w:before="0" w:after="283"/>
              <w:rPr/>
            </w:pPr>
            <w:r>
              <w:rPr/>
              <w:t> </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283"/>
              <w:rPr/>
            </w:pPr>
            <w:r>
              <w:rPr/>
              <w:t> </w:t>
            </w:r>
          </w:p>
        </w:tc>
        <w:tc>
          <w:tcPr>
            <w:tcW w:w="59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single" w:sz="2" w:space="1" w:color="000000"/>
              </w:pBdr>
              <w:spacing w:before="0" w:after="283"/>
              <w:rPr/>
            </w:pPr>
            <w:r>
              <w:rPr/>
              <w:t> </w:t>
            </w:r>
          </w:p>
        </w:tc>
        <w:tc>
          <w:tcPr>
            <w:tcW w:w="69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b/>
                <w:sz w:val="14"/>
              </w:rPr>
            </w:pPr>
            <w:r>
              <w:rPr>
                <w:rFonts w:ascii="Times New Roman" w:hAnsi="Times New Roman"/>
                <w:b/>
                <w:sz w:val="14"/>
              </w:rPr>
              <w:t>Primary Delinquencies</w:t>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54,744</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58,199</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62,804</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69,239</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72,127</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74,683</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79,474</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752" w:type="dxa"/>
            <w:tcBorders/>
            <w:shd w:fill="auto" w:val="clear"/>
            <w:vAlign w:val="bottom"/>
          </w:tcPr>
          <w:p>
            <w:pPr>
              <w:pStyle w:val="TableContents"/>
              <w:pBdr>
                <w:top w:val="double" w:sz="6" w:space="1" w:color="000000"/>
              </w:pBdr>
              <w:spacing w:before="0" w:after="283"/>
              <w:rPr/>
            </w:pPr>
            <w:r>
              <w:rPr/>
              <w:t> </w:t>
            </w:r>
          </w:p>
        </w:tc>
        <w:tc>
          <w:tcPr>
            <w:tcW w:w="123" w:type="dxa"/>
            <w:tcBorders>
              <w:right w:val="single" w:sz="2" w:space="0" w:color="000000"/>
            </w:tcBorders>
            <w:shd w:fill="auto" w:val="clear"/>
            <w:tcMar>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double" w:sz="6" w:space="1" w:color="000000"/>
              </w:pBdr>
              <w:spacing w:before="0" w:after="283"/>
              <w:rPr/>
            </w:pPr>
            <w:r>
              <w:rPr/>
              <w:t> </w:t>
            </w:r>
          </w:p>
        </w:tc>
        <w:tc>
          <w:tcPr>
            <w:tcW w:w="59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double" w:sz="6" w:space="1" w:color="000000"/>
              </w:pBdr>
              <w:spacing w:before="0" w:after="283"/>
              <w:rPr/>
            </w:pPr>
            <w:r>
              <w:rPr/>
              <w:t> </w:t>
            </w:r>
          </w:p>
        </w:tc>
        <w:tc>
          <w:tcPr>
            <w:tcW w:w="693"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shd w:fill="auto" w:val="clear"/>
            <w:vAlign w:val="bottom"/>
          </w:tcPr>
          <w:p>
            <w:pPr>
              <w:pStyle w:val="TableContents"/>
              <w:pBdr>
                <w:bottom w:val="single" w:sz="2" w:space="1" w:color="000000"/>
              </w:pBdr>
              <w:spacing w:before="0" w:after="283"/>
              <w:rPr/>
            </w:pPr>
            <w:r>
              <w:rPr/>
              <w:t> </w:t>
            </w:r>
          </w:p>
        </w:tc>
        <w:tc>
          <w:tcPr>
            <w:tcW w:w="752" w:type="dxa"/>
            <w:tcBorders/>
            <w:shd w:fill="auto" w:val="clear"/>
            <w:vAlign w:val="bottom"/>
          </w:tcPr>
          <w:p>
            <w:pPr>
              <w:pStyle w:val="TableContents"/>
              <w:pBdr>
                <w:bottom w:val="single" w:sz="2" w:space="1" w:color="000000"/>
              </w:pBdr>
              <w:spacing w:before="0" w:after="283"/>
              <w:rPr/>
            </w:pPr>
            <w:r>
              <w:rPr/>
              <w:t> </w:t>
            </w:r>
          </w:p>
        </w:tc>
        <w:tc>
          <w:tcPr>
            <w:tcW w:w="123"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rHeight w:val="150" w:hRule="atLeast"/>
        </w:trPr>
        <w:tc>
          <w:tcPr>
            <w:tcW w:w="2333" w:type="dxa"/>
            <w:tcBorders/>
            <w:shd w:fill="auto" w:val="clear"/>
            <w:vAlign w:val="center"/>
          </w:tcPr>
          <w:p>
            <w:pPr>
              <w:pStyle w:val="TableContents"/>
              <w:spacing w:before="0" w:after="283"/>
              <w:rPr>
                <w:sz w:val="4"/>
                <w:szCs w:val="4"/>
              </w:rPr>
            </w:pPr>
            <w:r>
              <w:rPr>
                <w:sz w:val="4"/>
                <w:szCs w:val="4"/>
              </w:rPr>
            </w:r>
          </w:p>
        </w:tc>
        <w:tc>
          <w:tcPr>
            <w:tcW w:w="4269" w:type="dxa"/>
            <w:gridSpan w:val="16"/>
            <w:tcBorders/>
            <w:shd w:fill="auto" w:val="clear"/>
            <w:vAlign w:val="center"/>
          </w:tcPr>
          <w:p>
            <w:pPr>
              <w:pStyle w:val="TableContents"/>
              <w:spacing w:before="0" w:after="283"/>
              <w:rPr>
                <w:sz w:val="4"/>
                <w:szCs w:val="4"/>
              </w:rPr>
            </w:pPr>
            <w:r>
              <w:rPr>
                <w:sz w:val="4"/>
                <w:szCs w:val="4"/>
              </w:rPr>
            </w:r>
          </w:p>
        </w:tc>
        <w:tc>
          <w:tcPr>
            <w:tcW w:w="719" w:type="dxa"/>
            <w:gridSpan w:val="4"/>
            <w:tcBorders/>
            <w:shd w:fill="auto" w:val="clear"/>
            <w:vAlign w:val="center"/>
          </w:tcPr>
          <w:p>
            <w:pPr>
              <w:pStyle w:val="TableContents"/>
              <w:spacing w:before="0" w:after="283"/>
              <w:rPr>
                <w:sz w:val="4"/>
                <w:szCs w:val="4"/>
              </w:rPr>
            </w:pPr>
            <w:r>
              <w:rPr>
                <w:sz w:val="4"/>
                <w:szCs w:val="4"/>
              </w:rPr>
            </w:r>
          </w:p>
        </w:tc>
        <w:tc>
          <w:tcPr>
            <w:tcW w:w="719" w:type="dxa"/>
            <w:gridSpan w:val="4"/>
            <w:tcBorders/>
            <w:shd w:fill="auto" w:val="clear"/>
            <w:vAlign w:val="center"/>
          </w:tcPr>
          <w:p>
            <w:pPr>
              <w:pStyle w:val="TableContents"/>
              <w:spacing w:before="0" w:after="283"/>
              <w:rPr>
                <w:sz w:val="4"/>
                <w:szCs w:val="4"/>
              </w:rPr>
            </w:pPr>
            <w:r>
              <w:rPr>
                <w:sz w:val="4"/>
                <w:szCs w:val="4"/>
              </w:rPr>
            </w:r>
          </w:p>
        </w:tc>
        <w:tc>
          <w:tcPr>
            <w:tcW w:w="718" w:type="dxa"/>
            <w:gridSpan w:val="4"/>
            <w:tcBorders/>
            <w:shd w:fill="auto" w:val="clear"/>
            <w:vAlign w:val="center"/>
          </w:tcPr>
          <w:p>
            <w:pPr>
              <w:pStyle w:val="TableContents"/>
              <w:spacing w:before="0" w:after="283"/>
              <w:rPr>
                <w:sz w:val="4"/>
                <w:szCs w:val="4"/>
              </w:rPr>
            </w:pPr>
            <w:r>
              <w:rPr>
                <w:sz w:val="4"/>
                <w:szCs w:val="4"/>
              </w:rPr>
            </w:r>
          </w:p>
        </w:tc>
        <w:tc>
          <w:tcPr>
            <w:tcW w:w="719" w:type="dxa"/>
            <w:gridSpan w:val="4"/>
            <w:tcBorders/>
            <w:shd w:fill="auto" w:val="clear"/>
            <w:vAlign w:val="center"/>
          </w:tcPr>
          <w:p>
            <w:pPr>
              <w:pStyle w:val="TableContents"/>
              <w:spacing w:before="0" w:after="283"/>
              <w:rPr>
                <w:sz w:val="4"/>
                <w:szCs w:val="4"/>
              </w:rPr>
            </w:pPr>
            <w:r>
              <w:rPr>
                <w:sz w:val="4"/>
                <w:szCs w:val="4"/>
              </w:rPr>
            </w:r>
          </w:p>
        </w:tc>
        <w:tc>
          <w:tcPr>
            <w:tcW w:w="728" w:type="dxa"/>
            <w:gridSpan w:val="4"/>
            <w:tcBorders/>
            <w:shd w:fill="auto" w:val="clear"/>
            <w:vAlign w:val="center"/>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4050"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2333"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Flow Delinquencies and Percentage</w:t>
            </w:r>
          </w:p>
          <w:p>
            <w:pPr>
              <w:pStyle w:val="TableContents"/>
              <w:pBdr>
                <w:bottom w:val="single" w:sz="2" w:space="1" w:color="000000"/>
              </w:pBdr>
              <w:spacing w:before="0" w:after="15"/>
              <w:rPr>
                <w:rFonts w:ascii="Times New Roman" w:hAnsi="Times New Roman"/>
                <w:b/>
                <w:sz w:val="14"/>
              </w:rPr>
            </w:pPr>
            <w:r>
              <w:rPr>
                <w:rFonts w:ascii="Times New Roman" w:hAnsi="Times New Roman"/>
                <w:b/>
                <w:sz w:val="14"/>
              </w:rPr>
              <w:t>Reserved by Payment Status</w:t>
            </w:r>
          </w:p>
        </w:tc>
        <w:tc>
          <w:tcPr>
            <w:tcW w:w="64" w:type="dxa"/>
            <w:tcBorders/>
            <w:shd w:fill="auto" w:val="clear"/>
            <w:vAlign w:val="bottom"/>
          </w:tcPr>
          <w:p>
            <w:pPr>
              <w:pStyle w:val="TableContents"/>
              <w:spacing w:before="0" w:after="283"/>
              <w:rPr/>
            </w:pPr>
            <w:r>
              <w:rPr/>
              <w:t> </w:t>
            </w:r>
          </w:p>
        </w:tc>
        <w:tc>
          <w:tcPr>
            <w:tcW w:w="84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Delinquencies</w:t>
            </w:r>
          </w:p>
        </w:tc>
        <w:tc>
          <w:tcPr>
            <w:tcW w:w="12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3"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Direct Case</w:t>
              <w:br/>
              <w:t>Reserves</w:t>
            </w:r>
            <w:r>
              <w:rPr>
                <w:rFonts w:ascii="Times New Roman" w:hAnsi="Times New Roman"/>
                <w:sz w:val="14"/>
              </w:rPr>
              <w:t>(2)</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Risk In-Force</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03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Reserves as % of</w:t>
            </w:r>
            <w:r>
              <w:rPr/>
              <w:br/>
            </w:r>
            <w:r>
              <w:rPr>
                <w:rFonts w:ascii="Times New Roman" w:hAnsi="Times New Roman"/>
                <w:b/>
                <w:sz w:val="14"/>
              </w:rPr>
              <w:t>Risk In-Force</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3 payments or less in default</w:t>
            </w:r>
          </w:p>
        </w:tc>
        <w:tc>
          <w:tcPr>
            <w:tcW w:w="6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13,527</w:t>
            </w:r>
          </w:p>
        </w:tc>
        <w:tc>
          <w:tcPr>
            <w:tcW w:w="12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521</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sz w:val="14"/>
              </w:rPr>
            </w:pPr>
            <w:r>
              <w:rPr>
                <w:rFonts w:ascii="Times New Roman" w:hAnsi="Times New Roman"/>
                <w:sz w:val="14"/>
              </w:rPr>
              <w:t>4 - 11 payments in default</w:t>
            </w:r>
          </w:p>
        </w:tc>
        <w:tc>
          <w:tcPr>
            <w:tcW w:w="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12,543</w:t>
            </w:r>
          </w:p>
        </w:tc>
        <w:tc>
          <w:tcPr>
            <w:tcW w:w="12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332</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528</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12 payments or more in default</w:t>
            </w:r>
          </w:p>
        </w:tc>
        <w:tc>
          <w:tcPr>
            <w:tcW w:w="6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26,439</w:t>
            </w:r>
          </w:p>
        </w:tc>
        <w:tc>
          <w:tcPr>
            <w:tcW w:w="12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923</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1,288</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752"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283"/>
              <w:rPr/>
            </w:pPr>
            <w:r>
              <w:rPr/>
              <w:t> </w:t>
            </w:r>
          </w:p>
        </w:tc>
        <w:tc>
          <w:tcPr>
            <w:tcW w:w="59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single" w:sz="2" w:space="1" w:color="000000"/>
              </w:pBdr>
              <w:spacing w:before="0" w:after="283"/>
              <w:rPr/>
            </w:pPr>
            <w:r>
              <w:rPr/>
              <w:t> </w:t>
            </w:r>
          </w:p>
        </w:tc>
        <w:tc>
          <w:tcPr>
            <w:tcW w:w="69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b/>
                <w:sz w:val="14"/>
              </w:rPr>
            </w:pPr>
            <w:r>
              <w:rPr>
                <w:rFonts w:ascii="Times New Roman" w:hAnsi="Times New Roman"/>
                <w:b/>
                <w:sz w:val="14"/>
              </w:rPr>
              <w:t>Total</w:t>
            </w:r>
          </w:p>
        </w:tc>
        <w:tc>
          <w:tcPr>
            <w:tcW w:w="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52,509</w:t>
            </w:r>
          </w:p>
        </w:tc>
        <w:tc>
          <w:tcPr>
            <w:tcW w:w="12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1,377</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2,337</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752"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double" w:sz="6" w:space="1" w:color="000000"/>
              </w:pBdr>
              <w:spacing w:before="0" w:after="283"/>
              <w:rPr/>
            </w:pPr>
            <w:r>
              <w:rPr/>
              <w:t> </w:t>
            </w:r>
          </w:p>
        </w:tc>
        <w:tc>
          <w:tcPr>
            <w:tcW w:w="59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double" w:sz="6" w:space="1" w:color="000000"/>
              </w:pBdr>
              <w:spacing w:before="0" w:after="283"/>
              <w:rPr/>
            </w:pPr>
            <w:r>
              <w:rPr/>
              <w:t> </w:t>
            </w:r>
          </w:p>
        </w:tc>
        <w:tc>
          <w:tcPr>
            <w:tcW w:w="693"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rHeight w:val="150" w:hRule="atLeast"/>
        </w:trPr>
        <w:tc>
          <w:tcPr>
            <w:tcW w:w="2333" w:type="dxa"/>
            <w:tcBorders/>
            <w:shd w:fill="auto" w:val="clear"/>
            <w:vAlign w:val="center"/>
          </w:tcPr>
          <w:p>
            <w:pPr>
              <w:pStyle w:val="TableContents"/>
              <w:spacing w:before="0" w:after="283"/>
              <w:rPr>
                <w:sz w:val="4"/>
                <w:szCs w:val="4"/>
              </w:rPr>
            </w:pPr>
            <w:r>
              <w:rPr>
                <w:sz w:val="4"/>
                <w:szCs w:val="4"/>
              </w:rPr>
            </w:r>
          </w:p>
        </w:tc>
        <w:tc>
          <w:tcPr>
            <w:tcW w:w="4269" w:type="dxa"/>
            <w:gridSpan w:val="16"/>
            <w:tcBorders/>
            <w:shd w:fill="auto" w:val="clear"/>
            <w:vAlign w:val="center"/>
          </w:tcPr>
          <w:p>
            <w:pPr>
              <w:pStyle w:val="TableContents"/>
              <w:spacing w:before="0" w:after="283"/>
              <w:rPr>
                <w:sz w:val="4"/>
                <w:szCs w:val="4"/>
              </w:rPr>
            </w:pPr>
            <w:r>
              <w:rPr>
                <w:sz w:val="4"/>
                <w:szCs w:val="4"/>
              </w:rPr>
            </w:r>
          </w:p>
        </w:tc>
        <w:tc>
          <w:tcPr>
            <w:tcW w:w="719" w:type="dxa"/>
            <w:gridSpan w:val="4"/>
            <w:tcBorders/>
            <w:shd w:fill="auto" w:val="clear"/>
            <w:vAlign w:val="center"/>
          </w:tcPr>
          <w:p>
            <w:pPr>
              <w:pStyle w:val="TableContents"/>
              <w:spacing w:before="0" w:after="283"/>
              <w:rPr>
                <w:sz w:val="4"/>
                <w:szCs w:val="4"/>
              </w:rPr>
            </w:pPr>
            <w:r>
              <w:rPr>
                <w:sz w:val="4"/>
                <w:szCs w:val="4"/>
              </w:rPr>
            </w:r>
          </w:p>
        </w:tc>
        <w:tc>
          <w:tcPr>
            <w:tcW w:w="719" w:type="dxa"/>
            <w:gridSpan w:val="4"/>
            <w:tcBorders/>
            <w:shd w:fill="auto" w:val="clear"/>
            <w:vAlign w:val="center"/>
          </w:tcPr>
          <w:p>
            <w:pPr>
              <w:pStyle w:val="TableContents"/>
              <w:spacing w:before="0" w:after="283"/>
              <w:rPr>
                <w:sz w:val="4"/>
                <w:szCs w:val="4"/>
              </w:rPr>
            </w:pPr>
            <w:r>
              <w:rPr>
                <w:sz w:val="4"/>
                <w:szCs w:val="4"/>
              </w:rPr>
            </w:r>
          </w:p>
        </w:tc>
        <w:tc>
          <w:tcPr>
            <w:tcW w:w="718" w:type="dxa"/>
            <w:gridSpan w:val="4"/>
            <w:tcBorders/>
            <w:shd w:fill="auto" w:val="clear"/>
            <w:vAlign w:val="center"/>
          </w:tcPr>
          <w:p>
            <w:pPr>
              <w:pStyle w:val="TableContents"/>
              <w:spacing w:before="0" w:after="283"/>
              <w:rPr>
                <w:sz w:val="4"/>
                <w:szCs w:val="4"/>
              </w:rPr>
            </w:pPr>
            <w:r>
              <w:rPr>
                <w:sz w:val="4"/>
                <w:szCs w:val="4"/>
              </w:rPr>
            </w:r>
          </w:p>
        </w:tc>
        <w:tc>
          <w:tcPr>
            <w:tcW w:w="719" w:type="dxa"/>
            <w:gridSpan w:val="4"/>
            <w:tcBorders/>
            <w:shd w:fill="auto" w:val="clear"/>
            <w:vAlign w:val="center"/>
          </w:tcPr>
          <w:p>
            <w:pPr>
              <w:pStyle w:val="TableContents"/>
              <w:spacing w:before="0" w:after="283"/>
              <w:rPr>
                <w:sz w:val="4"/>
                <w:szCs w:val="4"/>
              </w:rPr>
            </w:pPr>
            <w:r>
              <w:rPr>
                <w:sz w:val="4"/>
                <w:szCs w:val="4"/>
              </w:rPr>
            </w:r>
          </w:p>
        </w:tc>
        <w:tc>
          <w:tcPr>
            <w:tcW w:w="728" w:type="dxa"/>
            <w:gridSpan w:val="4"/>
            <w:tcBorders/>
            <w:shd w:fill="auto" w:val="clear"/>
            <w:vAlign w:val="center"/>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4050"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2333"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Flow Delinquencies and Percentage</w:t>
            </w:r>
          </w:p>
          <w:p>
            <w:pPr>
              <w:pStyle w:val="TableContents"/>
              <w:pBdr>
                <w:bottom w:val="single" w:sz="2" w:space="1" w:color="000000"/>
              </w:pBdr>
              <w:spacing w:before="0" w:after="15"/>
              <w:rPr>
                <w:rFonts w:ascii="Times New Roman" w:hAnsi="Times New Roman"/>
                <w:b/>
                <w:sz w:val="14"/>
              </w:rPr>
            </w:pPr>
            <w:r>
              <w:rPr>
                <w:rFonts w:ascii="Times New Roman" w:hAnsi="Times New Roman"/>
                <w:b/>
                <w:sz w:val="14"/>
              </w:rPr>
              <w:t>Reserved by Payment Status</w:t>
            </w:r>
          </w:p>
        </w:tc>
        <w:tc>
          <w:tcPr>
            <w:tcW w:w="64" w:type="dxa"/>
            <w:tcBorders/>
            <w:shd w:fill="auto" w:val="clear"/>
            <w:vAlign w:val="bottom"/>
          </w:tcPr>
          <w:p>
            <w:pPr>
              <w:pStyle w:val="TableContents"/>
              <w:spacing w:before="0" w:after="283"/>
              <w:rPr/>
            </w:pPr>
            <w:r>
              <w:rPr/>
              <w:t> </w:t>
            </w:r>
          </w:p>
        </w:tc>
        <w:tc>
          <w:tcPr>
            <w:tcW w:w="84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Delinquencies</w:t>
            </w:r>
          </w:p>
        </w:tc>
        <w:tc>
          <w:tcPr>
            <w:tcW w:w="12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713"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Direct Case</w:t>
              <w:br/>
              <w:t>Reserves</w:t>
            </w:r>
            <w:r>
              <w:rPr>
                <w:rFonts w:ascii="Times New Roman" w:hAnsi="Times New Roman"/>
                <w:sz w:val="14"/>
              </w:rPr>
              <w:t>(2)</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3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Risk In-Force</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0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Reserves as % of</w:t>
              <w:br/>
              <w:t>Risk  In-Force</w:t>
            </w:r>
          </w:p>
        </w:tc>
        <w:tc>
          <w:tcPr>
            <w:tcW w:w="15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3 payments or less in default</w:t>
            </w:r>
          </w:p>
        </w:tc>
        <w:tc>
          <w:tcPr>
            <w:tcW w:w="6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16,977</w:t>
            </w:r>
          </w:p>
        </w:tc>
        <w:tc>
          <w:tcPr>
            <w:tcW w:w="12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668</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sz w:val="14"/>
              </w:rPr>
            </w:pPr>
            <w:r>
              <w:rPr>
                <w:rFonts w:ascii="Times New Roman" w:hAnsi="Times New Roman"/>
                <w:sz w:val="14"/>
              </w:rPr>
              <w:t>4 - 11 payments in default</w:t>
            </w:r>
          </w:p>
        </w:tc>
        <w:tc>
          <w:tcPr>
            <w:tcW w:w="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17,398</w:t>
            </w:r>
          </w:p>
        </w:tc>
        <w:tc>
          <w:tcPr>
            <w:tcW w:w="12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441</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749</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CCEEFF" w:val="clear"/>
          </w:tcPr>
          <w:p>
            <w:pPr>
              <w:pStyle w:val="TableContents"/>
              <w:spacing w:before="0" w:after="283"/>
              <w:rPr>
                <w:rFonts w:ascii="Times New Roman" w:hAnsi="Times New Roman"/>
                <w:sz w:val="14"/>
              </w:rPr>
            </w:pPr>
            <w:r>
              <w:rPr>
                <w:rFonts w:ascii="Times New Roman" w:hAnsi="Times New Roman"/>
                <w:sz w:val="14"/>
              </w:rPr>
              <w:t>12 payments or more in default</w:t>
            </w:r>
          </w:p>
        </w:tc>
        <w:tc>
          <w:tcPr>
            <w:tcW w:w="6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31,965</w:t>
            </w:r>
          </w:p>
        </w:tc>
        <w:tc>
          <w:tcPr>
            <w:tcW w:w="12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1,137</w:t>
            </w:r>
          </w:p>
        </w:tc>
        <w:tc>
          <w:tcPr>
            <w:tcW w:w="1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1,562</w:t>
            </w:r>
          </w:p>
        </w:tc>
        <w:tc>
          <w:tcPr>
            <w:tcW w:w="1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91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752" w:type="dxa"/>
            <w:tcBorders/>
            <w:shd w:fill="auto" w:val="clear"/>
            <w:vAlign w:val="bottom"/>
          </w:tcPr>
          <w:p>
            <w:pPr>
              <w:pStyle w:val="TableContents"/>
              <w:pBdr>
                <w:top w:val="single" w:sz="2" w:space="1" w:color="000000"/>
              </w:pBdr>
              <w:spacing w:before="0" w:after="283"/>
              <w:rPr/>
            </w:pPr>
            <w:r>
              <w:rPr/>
              <w:t> </w:t>
            </w:r>
          </w:p>
        </w:tc>
        <w:tc>
          <w:tcPr>
            <w:tcW w:w="123"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single" w:sz="2" w:space="1" w:color="000000"/>
              </w:pBdr>
              <w:spacing w:before="0" w:after="283"/>
              <w:rPr/>
            </w:pPr>
            <w:r>
              <w:rPr/>
              <w:t> </w:t>
            </w:r>
          </w:p>
        </w:tc>
        <w:tc>
          <w:tcPr>
            <w:tcW w:w="59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single" w:sz="2" w:space="1" w:color="000000"/>
              </w:pBdr>
              <w:spacing w:before="0" w:after="283"/>
              <w:rPr/>
            </w:pPr>
            <w:r>
              <w:rPr/>
              <w:t> </w:t>
            </w:r>
          </w:p>
        </w:tc>
        <w:tc>
          <w:tcPr>
            <w:tcW w:w="693"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tcPr>
          <w:p>
            <w:pPr>
              <w:pStyle w:val="TableContents"/>
              <w:spacing w:before="0" w:after="283"/>
              <w:rPr>
                <w:rFonts w:ascii="Times New Roman" w:hAnsi="Times New Roman"/>
                <w:b/>
                <w:sz w:val="14"/>
              </w:rPr>
            </w:pPr>
            <w:r>
              <w:rPr>
                <w:rFonts w:ascii="Times New Roman" w:hAnsi="Times New Roman"/>
                <w:b/>
                <w:sz w:val="14"/>
              </w:rPr>
              <w:t>Total</w:t>
            </w:r>
          </w:p>
        </w:tc>
        <w:tc>
          <w:tcPr>
            <w:tcW w:w="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66,340</w:t>
            </w:r>
          </w:p>
        </w:tc>
        <w:tc>
          <w:tcPr>
            <w:tcW w:w="12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9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1,728</w:t>
            </w:r>
          </w:p>
        </w:tc>
        <w:tc>
          <w:tcPr>
            <w:tcW w:w="1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2,979</w:t>
            </w:r>
          </w:p>
        </w:tc>
        <w:tc>
          <w:tcPr>
            <w:tcW w:w="1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91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r>
        <w:trPr/>
        <w:tc>
          <w:tcPr>
            <w:tcW w:w="2333" w:type="dxa"/>
            <w:tcBorders/>
            <w:shd w:fill="auto" w:val="clear"/>
            <w:vAlign w:val="bottom"/>
          </w:tcPr>
          <w:p>
            <w:pPr>
              <w:pStyle w:val="TableContents"/>
              <w:spacing w:before="0" w:after="283"/>
              <w:rPr>
                <w:sz w:val="4"/>
                <w:szCs w:val="4"/>
              </w:rPr>
            </w:pPr>
            <w:r>
              <w:rPr>
                <w:sz w:val="4"/>
                <w:szCs w:val="4"/>
              </w:rPr>
            </w:r>
          </w:p>
        </w:tc>
        <w:tc>
          <w:tcPr>
            <w:tcW w:w="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752" w:type="dxa"/>
            <w:tcBorders/>
            <w:shd w:fill="auto" w:val="clear"/>
            <w:vAlign w:val="bottom"/>
          </w:tcPr>
          <w:p>
            <w:pPr>
              <w:pStyle w:val="TableContents"/>
              <w:pBdr>
                <w:top w:val="double" w:sz="6" w:space="1" w:color="000000"/>
              </w:pBdr>
              <w:spacing w:before="0" w:after="283"/>
              <w:rPr/>
            </w:pPr>
            <w:r>
              <w:rPr/>
              <w:t> </w:t>
            </w:r>
          </w:p>
        </w:tc>
        <w:tc>
          <w:tcPr>
            <w:tcW w:w="123"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pBdr>
                <w:top w:val="double" w:sz="6" w:space="1" w:color="000000"/>
              </w:pBdr>
              <w:spacing w:before="0" w:after="283"/>
              <w:rPr/>
            </w:pPr>
            <w:r>
              <w:rPr/>
              <w:t> </w:t>
            </w:r>
          </w:p>
        </w:tc>
        <w:tc>
          <w:tcPr>
            <w:tcW w:w="59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pBdr>
                <w:top w:val="double" w:sz="6" w:space="1" w:color="000000"/>
              </w:pBdr>
              <w:spacing w:before="0" w:after="283"/>
              <w:rPr/>
            </w:pPr>
            <w:r>
              <w:rPr/>
              <w:t> </w:t>
            </w:r>
          </w:p>
        </w:tc>
        <w:tc>
          <w:tcPr>
            <w:tcW w:w="693"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sz w:val="4"/>
                <w:szCs w:val="4"/>
              </w:rPr>
            </w:pPr>
            <w:r>
              <w:rPr>
                <w:sz w:val="4"/>
                <w:szCs w:val="4"/>
              </w:rPr>
            </w:r>
          </w:p>
        </w:tc>
        <w:tc>
          <w:tcPr>
            <w:tcW w:w="91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bottom"/>
          </w:tcPr>
          <w:p>
            <w:pPr>
              <w:pStyle w:val="TableContents"/>
              <w:spacing w:before="0" w:after="283"/>
              <w:rPr>
                <w:sz w:val="4"/>
                <w:szCs w:val="4"/>
              </w:rPr>
            </w:pPr>
            <w:r>
              <w:rPr>
                <w:sz w:val="4"/>
                <w:szCs w:val="4"/>
              </w:rPr>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Reserves were not established on loans where the company was in a secondary loss position due to an existing deductible and the company believes currently have no risk for claim.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Direct flow case reserves exclude loss adjustment expenses, incurred but not reported and reinsurance reserves.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Portfolio Quality MetricsU.S. Mortgage Insurance Segment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685"/>
        <w:gridCol w:w="120"/>
        <w:gridCol w:w="60"/>
        <w:gridCol w:w="695"/>
        <w:gridCol w:w="239"/>
        <w:gridCol w:w="81"/>
        <w:gridCol w:w="60"/>
        <w:gridCol w:w="695"/>
        <w:gridCol w:w="230"/>
        <w:gridCol w:w="81"/>
        <w:gridCol w:w="60"/>
        <w:gridCol w:w="695"/>
        <w:gridCol w:w="230"/>
        <w:gridCol w:w="81"/>
        <w:gridCol w:w="60"/>
        <w:gridCol w:w="695"/>
        <w:gridCol w:w="230"/>
        <w:gridCol w:w="81"/>
        <w:gridCol w:w="60"/>
        <w:gridCol w:w="695"/>
        <w:gridCol w:w="230"/>
        <w:gridCol w:w="81"/>
        <w:gridCol w:w="60"/>
        <w:gridCol w:w="695"/>
        <w:gridCol w:w="230"/>
        <w:gridCol w:w="81"/>
        <w:gridCol w:w="60"/>
        <w:gridCol w:w="695"/>
        <w:gridCol w:w="240"/>
      </w:tblGrid>
      <w:tr>
        <w:trPr/>
        <w:tc>
          <w:tcPr>
            <w:tcW w:w="26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r>
      <w:tr>
        <w:trPr/>
        <w:tc>
          <w:tcPr>
            <w:tcW w:w="2685"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2896"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bottom w:val="single" w:sz="2" w:space="0" w:color="000000"/>
            </w:tcBorders>
            <w:shd w:fill="auto" w:val="clear"/>
            <w:tcMar>
              <w:bottom w:w="28" w:type="dxa"/>
            </w:tcM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3953"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0" w:type="dxa"/>
            <w:tcBorders/>
            <w:shd w:fill="auto" w:val="clear"/>
            <w:vAlign w:val="bottom"/>
          </w:tcPr>
          <w:p>
            <w:pPr>
              <w:pStyle w:val="TableContents"/>
              <w:spacing w:before="0" w:after="283"/>
              <w:rPr/>
            </w:pPr>
            <w:r>
              <w:rPr/>
              <w:t> </w:t>
            </w:r>
          </w:p>
        </w:tc>
      </w:tr>
      <w:tr>
        <w:trPr/>
        <w:tc>
          <w:tcPr>
            <w:tcW w:w="2685"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40" w:type="dxa"/>
            <w:tcBorders/>
            <w:shd w:fill="auto" w:val="clear"/>
            <w:vAlign w:val="bottom"/>
          </w:tcPr>
          <w:p>
            <w:pPr>
              <w:pStyle w:val="TableContents"/>
              <w:spacing w:before="0" w:after="283"/>
              <w:rPr/>
            </w:pPr>
            <w:r>
              <w:rPr/>
              <w:t> </w:t>
            </w:r>
          </w:p>
        </w:tc>
      </w:tr>
      <w:tr>
        <w:trPr/>
        <w:tc>
          <w:tcPr>
            <w:tcW w:w="2685" w:type="dxa"/>
            <w:tcBorders/>
            <w:shd w:fill="CCEEFF" w:val="clear"/>
            <w:vAlign w:val="bottom"/>
          </w:tcPr>
          <w:p>
            <w:pPr>
              <w:pStyle w:val="TableContents"/>
              <w:pBdr>
                <w:bottom w:val="single" w:sz="2" w:space="1" w:color="000000"/>
              </w:pBdr>
              <w:spacing w:before="0" w:after="283"/>
              <w:rPr>
                <w:rFonts w:ascii="Times New Roman" w:hAnsi="Times New Roman"/>
                <w:sz w:val="14"/>
              </w:rPr>
            </w:pPr>
            <w:r>
              <w:rPr>
                <w:rFonts w:ascii="Times New Roman" w:hAnsi="Times New Roman"/>
                <w:b/>
                <w:sz w:val="14"/>
              </w:rPr>
              <w:t>Risk In-Force by Credit Quality</w:t>
            </w:r>
            <w:r>
              <w:rPr>
                <w:rFonts w:ascii="Times New Roman" w:hAnsi="Times New Roman"/>
                <w:sz w:val="14"/>
              </w:rPr>
              <w:t>(1)</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695"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Primary by FICO Scores &gt;679</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Primary by FICO Scores 620-679</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Primary by FICO Scores 575-619</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Primary by FICO Scores &lt;575</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2685" w:type="dxa"/>
            <w:tcBorders/>
            <w:shd w:fill="auto" w:val="clear"/>
            <w:vAlign w:val="center"/>
          </w:tcPr>
          <w:p>
            <w:pPr>
              <w:pStyle w:val="TableContents"/>
              <w:spacing w:before="0" w:after="283"/>
              <w:rPr>
                <w:sz w:val="4"/>
                <w:szCs w:val="4"/>
              </w:rPr>
            </w:pPr>
            <w:r>
              <w:rPr>
                <w:sz w:val="4"/>
                <w:szCs w:val="4"/>
              </w:rPr>
            </w:r>
          </w:p>
        </w:tc>
        <w:tc>
          <w:tcPr>
            <w:tcW w:w="111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76" w:type="dxa"/>
            <w:gridSpan w:val="4"/>
            <w:tcBorders/>
            <w:shd w:fill="auto" w:val="clear"/>
            <w:vAlign w:val="center"/>
          </w:tcPr>
          <w:p>
            <w:pPr>
              <w:pStyle w:val="TableContents"/>
              <w:spacing w:before="0" w:after="283"/>
              <w:rPr>
                <w:sz w:val="4"/>
                <w:szCs w:val="4"/>
              </w:rPr>
            </w:pPr>
            <w:r>
              <w:rPr>
                <w:sz w:val="4"/>
                <w:szCs w:val="4"/>
              </w:rPr>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Flow by FICO Scores &gt;679</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Flow by FICO Scores 620-679</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Flow by FICO Scores 575-619</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Flow by FICO Scores &lt;575</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2685" w:type="dxa"/>
            <w:tcBorders/>
            <w:shd w:fill="auto" w:val="clear"/>
            <w:vAlign w:val="center"/>
          </w:tcPr>
          <w:p>
            <w:pPr>
              <w:pStyle w:val="TableContents"/>
              <w:spacing w:before="0" w:after="283"/>
              <w:rPr>
                <w:sz w:val="4"/>
                <w:szCs w:val="4"/>
              </w:rPr>
            </w:pPr>
            <w:r>
              <w:rPr>
                <w:sz w:val="4"/>
                <w:szCs w:val="4"/>
              </w:rPr>
            </w:r>
          </w:p>
        </w:tc>
        <w:tc>
          <w:tcPr>
            <w:tcW w:w="111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76" w:type="dxa"/>
            <w:gridSpan w:val="4"/>
            <w:tcBorders/>
            <w:shd w:fill="auto" w:val="clear"/>
            <w:vAlign w:val="center"/>
          </w:tcPr>
          <w:p>
            <w:pPr>
              <w:pStyle w:val="TableContents"/>
              <w:spacing w:before="0" w:after="283"/>
              <w:rPr>
                <w:sz w:val="4"/>
                <w:szCs w:val="4"/>
              </w:rPr>
            </w:pPr>
            <w:r>
              <w:rPr>
                <w:sz w:val="4"/>
                <w:szCs w:val="4"/>
              </w:rPr>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Bulk by FICO Scores &gt;679</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Bulk by FICO Scores 620-679</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Bulk by FICO Scores 575-619</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Bulk by FICO Scores &lt;575</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2685" w:type="dxa"/>
            <w:tcBorders/>
            <w:shd w:fill="auto" w:val="clear"/>
            <w:vAlign w:val="center"/>
          </w:tcPr>
          <w:p>
            <w:pPr>
              <w:pStyle w:val="TableContents"/>
              <w:spacing w:before="0" w:after="283"/>
              <w:rPr>
                <w:sz w:val="4"/>
                <w:szCs w:val="4"/>
              </w:rPr>
            </w:pPr>
            <w:r>
              <w:rPr>
                <w:sz w:val="4"/>
                <w:szCs w:val="4"/>
              </w:rPr>
            </w:r>
          </w:p>
        </w:tc>
        <w:tc>
          <w:tcPr>
            <w:tcW w:w="111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76" w:type="dxa"/>
            <w:gridSpan w:val="4"/>
            <w:tcBorders/>
            <w:shd w:fill="auto" w:val="clear"/>
            <w:vAlign w:val="center"/>
          </w:tcPr>
          <w:p>
            <w:pPr>
              <w:pStyle w:val="TableContents"/>
              <w:spacing w:before="0" w:after="283"/>
              <w:rPr>
                <w:sz w:val="4"/>
                <w:szCs w:val="4"/>
              </w:rPr>
            </w:pPr>
            <w:r>
              <w:rPr>
                <w:sz w:val="4"/>
                <w:szCs w:val="4"/>
              </w:rPr>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Primary A minus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CCEEFF" w:val="clear"/>
          </w:tcPr>
          <w:p>
            <w:pPr>
              <w:pStyle w:val="TableContents"/>
              <w:spacing w:before="0" w:after="283"/>
              <w:rPr/>
            </w:pPr>
            <w:r>
              <w:rPr>
                <w:rFonts w:ascii="Times New Roman" w:hAnsi="Times New Roman"/>
                <w:sz w:val="20"/>
              </w:rPr>
              <w:t>Primary sub-prime</w:t>
            </w:r>
            <w:r>
              <w:rPr>
                <w:rFonts w:ascii="Times New Roman" w:hAnsi="Times New Roman"/>
                <w:sz w:val="14"/>
              </w:rPr>
              <w:t>(2)</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Primary Loans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695"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Primary loans in-force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627,536</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633,685</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649,570</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658,527</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669,618</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679,817</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693,807</w:t>
            </w:r>
          </w:p>
        </w:tc>
        <w:tc>
          <w:tcPr>
            <w:tcW w:w="240" w:type="dxa"/>
            <w:tcBorders/>
            <w:shd w:fill="CCEEFF" w:val="clear"/>
            <w:vAlign w:val="bottom"/>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Primary delinquent loans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54,744</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58,199</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62,804</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69,239</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72,127</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74,683</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79,474</w:t>
            </w:r>
          </w:p>
        </w:tc>
        <w:tc>
          <w:tcPr>
            <w:tcW w:w="240"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Primary delinquency rate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8.72</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11.45</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2685" w:type="dxa"/>
            <w:tcBorders/>
            <w:shd w:fill="auto" w:val="clear"/>
            <w:vAlign w:val="center"/>
          </w:tcPr>
          <w:p>
            <w:pPr>
              <w:pStyle w:val="TableContents"/>
              <w:spacing w:before="0" w:after="283"/>
              <w:rPr>
                <w:sz w:val="4"/>
                <w:szCs w:val="4"/>
              </w:rPr>
            </w:pPr>
            <w:r>
              <w:rPr>
                <w:sz w:val="4"/>
                <w:szCs w:val="4"/>
              </w:rPr>
            </w:r>
          </w:p>
        </w:tc>
        <w:tc>
          <w:tcPr>
            <w:tcW w:w="111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76" w:type="dxa"/>
            <w:gridSpan w:val="4"/>
            <w:tcBorders/>
            <w:shd w:fill="auto" w:val="clear"/>
            <w:vAlign w:val="center"/>
          </w:tcPr>
          <w:p>
            <w:pPr>
              <w:pStyle w:val="TableContents"/>
              <w:spacing w:before="0" w:after="283"/>
              <w:rPr>
                <w:sz w:val="4"/>
                <w:szCs w:val="4"/>
              </w:rPr>
            </w:pPr>
            <w:r>
              <w:rPr>
                <w:sz w:val="4"/>
                <w:szCs w:val="4"/>
              </w:rPr>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Flow loans in-force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589,703</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590,949</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590,051</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595,348</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601,851</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607,133</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616,623</w:t>
            </w:r>
          </w:p>
        </w:tc>
        <w:tc>
          <w:tcPr>
            <w:tcW w:w="240"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Flow delinquent loans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52,509</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55,413</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59,789</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66,340</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69,174</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71,878</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76,478</w:t>
            </w:r>
          </w:p>
        </w:tc>
        <w:tc>
          <w:tcPr>
            <w:tcW w:w="240" w:type="dxa"/>
            <w:tcBorders/>
            <w:shd w:fill="CCEEFF" w:val="clear"/>
            <w:vAlign w:val="bottom"/>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Flow delinquency rate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8.90</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11.84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12.40</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2685" w:type="dxa"/>
            <w:tcBorders/>
            <w:shd w:fill="auto" w:val="clear"/>
            <w:vAlign w:val="center"/>
          </w:tcPr>
          <w:p>
            <w:pPr>
              <w:pStyle w:val="TableContents"/>
              <w:spacing w:before="0" w:after="283"/>
              <w:rPr>
                <w:sz w:val="4"/>
                <w:szCs w:val="4"/>
              </w:rPr>
            </w:pPr>
            <w:r>
              <w:rPr>
                <w:sz w:val="4"/>
                <w:szCs w:val="4"/>
              </w:rPr>
            </w:r>
          </w:p>
        </w:tc>
        <w:tc>
          <w:tcPr>
            <w:tcW w:w="111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76" w:type="dxa"/>
            <w:gridSpan w:val="4"/>
            <w:tcBorders/>
            <w:shd w:fill="auto" w:val="clear"/>
            <w:vAlign w:val="center"/>
          </w:tcPr>
          <w:p>
            <w:pPr>
              <w:pStyle w:val="TableContents"/>
              <w:spacing w:before="0" w:after="283"/>
              <w:rPr>
                <w:sz w:val="4"/>
                <w:szCs w:val="4"/>
              </w:rPr>
            </w:pPr>
            <w:r>
              <w:rPr>
                <w:sz w:val="4"/>
                <w:szCs w:val="4"/>
              </w:rPr>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Bulk loans in-force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37,833</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42,736</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59,519</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63,179</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67,767</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72,684</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77,184</w:t>
            </w:r>
          </w:p>
        </w:tc>
        <w:tc>
          <w:tcPr>
            <w:tcW w:w="240" w:type="dxa"/>
            <w:tcBorders/>
            <w:shd w:fill="CCEEFF" w:val="clear"/>
            <w:vAlign w:val="bottom"/>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Bulk delinquent loans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2,235</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2,786</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3,015</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2,899</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2,953</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2,805</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2,996</w:t>
            </w:r>
          </w:p>
        </w:tc>
        <w:tc>
          <w:tcPr>
            <w:tcW w:w="240"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Bulk delinquency rate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5.91</w:t>
            </w:r>
          </w:p>
        </w:tc>
        <w:tc>
          <w:tcPr>
            <w:tcW w:w="23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2685" w:type="dxa"/>
            <w:tcBorders/>
            <w:shd w:fill="auto" w:val="clear"/>
            <w:vAlign w:val="center"/>
          </w:tcPr>
          <w:p>
            <w:pPr>
              <w:pStyle w:val="TableContents"/>
              <w:spacing w:before="0" w:after="283"/>
              <w:rPr>
                <w:sz w:val="4"/>
                <w:szCs w:val="4"/>
              </w:rPr>
            </w:pPr>
            <w:r>
              <w:rPr>
                <w:sz w:val="4"/>
                <w:szCs w:val="4"/>
              </w:rPr>
            </w:r>
          </w:p>
        </w:tc>
        <w:tc>
          <w:tcPr>
            <w:tcW w:w="111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76" w:type="dxa"/>
            <w:gridSpan w:val="4"/>
            <w:tcBorders/>
            <w:shd w:fill="auto" w:val="clear"/>
            <w:vAlign w:val="center"/>
          </w:tcPr>
          <w:p>
            <w:pPr>
              <w:pStyle w:val="TableContents"/>
              <w:spacing w:before="0" w:after="283"/>
              <w:rPr>
                <w:sz w:val="4"/>
                <w:szCs w:val="4"/>
              </w:rPr>
            </w:pPr>
            <w:r>
              <w:rPr>
                <w:sz w:val="4"/>
                <w:szCs w:val="4"/>
              </w:rPr>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A minus and sub-prime loans in-force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41,081</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42,993</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44,873</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46,631</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48,696</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50,676</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52,625</w:t>
            </w:r>
          </w:p>
        </w:tc>
        <w:tc>
          <w:tcPr>
            <w:tcW w:w="240"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A minus and sub-prime delinquent loans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10,548</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10,803</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11,484</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12,817</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13,149</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13,534</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14,258</w:t>
            </w:r>
          </w:p>
        </w:tc>
        <w:tc>
          <w:tcPr>
            <w:tcW w:w="240" w:type="dxa"/>
            <w:tcBorders/>
            <w:shd w:fill="CCEEFF" w:val="clear"/>
            <w:vAlign w:val="bottom"/>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A minus and sub-prime delinquency rate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25.68</w:t>
            </w:r>
          </w:p>
        </w:tc>
        <w:tc>
          <w:tcPr>
            <w:tcW w:w="23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25.13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25.59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26.71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27.09</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rHeight w:val="120" w:hRule="atLeast"/>
        </w:trPr>
        <w:tc>
          <w:tcPr>
            <w:tcW w:w="2685" w:type="dxa"/>
            <w:tcBorders/>
            <w:shd w:fill="auto" w:val="clear"/>
            <w:vAlign w:val="center"/>
          </w:tcPr>
          <w:p>
            <w:pPr>
              <w:pStyle w:val="TableContents"/>
              <w:spacing w:before="0" w:after="283"/>
              <w:rPr>
                <w:sz w:val="4"/>
                <w:szCs w:val="4"/>
              </w:rPr>
            </w:pPr>
            <w:r>
              <w:rPr>
                <w:sz w:val="4"/>
                <w:szCs w:val="4"/>
              </w:rPr>
            </w:r>
          </w:p>
        </w:tc>
        <w:tc>
          <w:tcPr>
            <w:tcW w:w="1114"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66" w:type="dxa"/>
            <w:gridSpan w:val="4"/>
            <w:tcBorders/>
            <w:shd w:fill="auto" w:val="clear"/>
            <w:vAlign w:val="center"/>
          </w:tcPr>
          <w:p>
            <w:pPr>
              <w:pStyle w:val="TableContents"/>
              <w:spacing w:before="0" w:after="283"/>
              <w:rPr>
                <w:sz w:val="4"/>
                <w:szCs w:val="4"/>
              </w:rPr>
            </w:pPr>
            <w:r>
              <w:rPr>
                <w:sz w:val="4"/>
                <w:szCs w:val="4"/>
              </w:rPr>
            </w:r>
          </w:p>
        </w:tc>
        <w:tc>
          <w:tcPr>
            <w:tcW w:w="1076" w:type="dxa"/>
            <w:gridSpan w:val="4"/>
            <w:tcBorders/>
            <w:shd w:fill="auto" w:val="clear"/>
            <w:vAlign w:val="center"/>
          </w:tcPr>
          <w:p>
            <w:pPr>
              <w:pStyle w:val="TableContents"/>
              <w:spacing w:before="0" w:after="283"/>
              <w:rPr>
                <w:sz w:val="4"/>
                <w:szCs w:val="4"/>
              </w:rPr>
            </w:pPr>
            <w:r>
              <w:rPr>
                <w:sz w:val="4"/>
                <w:szCs w:val="4"/>
              </w:rPr>
            </w:r>
          </w:p>
        </w:tc>
      </w:tr>
      <w:tr>
        <w:trPr/>
        <w:tc>
          <w:tcPr>
            <w:tcW w:w="268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Pool Loans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755" w:type="dxa"/>
            <w:gridSpan w:val="2"/>
            <w:tcBorders/>
            <w:shd w:fill="auto" w:val="clear"/>
            <w:vAlign w:val="bottom"/>
          </w:tcPr>
          <w:p>
            <w:pPr>
              <w:pStyle w:val="TableContents"/>
              <w:spacing w:before="0" w:after="283"/>
              <w:rPr/>
            </w:pPr>
            <w:r>
              <w:rPr/>
              <w:t> </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755" w:type="dxa"/>
            <w:gridSpan w:val="2"/>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Pool loans in-force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11,657</w:t>
            </w:r>
          </w:p>
        </w:tc>
        <w:tc>
          <w:tcPr>
            <w:tcW w:w="239" w:type="dxa"/>
            <w:tcBorders>
              <w:right w:val="single" w:sz="2" w:space="0" w:color="000000"/>
            </w:tcBorders>
            <w:shd w:fill="CCEEFF" w:val="clear"/>
            <w:tcMar>
              <w:right w:w="28" w:type="dxa"/>
            </w:tcM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12,063</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12,558</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12,949</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13,237</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13,562</w:t>
            </w:r>
          </w:p>
        </w:tc>
        <w:tc>
          <w:tcPr>
            <w:tcW w:w="23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13,942</w:t>
            </w:r>
          </w:p>
        </w:tc>
        <w:tc>
          <w:tcPr>
            <w:tcW w:w="240" w:type="dxa"/>
            <w:tcBorders/>
            <w:shd w:fill="CCEEFF" w:val="clear"/>
            <w:vAlign w:val="bottom"/>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Pool delinquent loans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670</w:t>
            </w:r>
          </w:p>
        </w:tc>
        <w:tc>
          <w:tcPr>
            <w:tcW w:w="239" w:type="dxa"/>
            <w:tcBorders>
              <w:right w:val="single" w:sz="2" w:space="0" w:color="000000"/>
            </w:tcBorders>
            <w:shd w:fill="auto" w:val="clear"/>
            <w:tcMar>
              <w:right w:w="28" w:type="dxa"/>
            </w:tcM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634</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674</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721</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670</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679</w:t>
            </w:r>
          </w:p>
        </w:tc>
        <w:tc>
          <w:tcPr>
            <w:tcW w:w="23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695</w:t>
            </w:r>
          </w:p>
        </w:tc>
        <w:tc>
          <w:tcPr>
            <w:tcW w:w="240"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Pool delinquency rate</w:t>
            </w:r>
          </w:p>
        </w:tc>
        <w:tc>
          <w:tcPr>
            <w:tcW w:w="120" w:type="dxa"/>
            <w:tcBorders>
              <w:left w:val="single" w:sz="2" w:space="0" w:color="000000"/>
              <w:bottom w:val="single" w:sz="2" w:space="0" w:color="000000"/>
            </w:tcBorders>
            <w:shd w:fill="CCEEFF" w:val="clear"/>
            <w:tcMar>
              <w:left w:w="28" w:type="dxa"/>
              <w:bottom w:w="28" w:type="dxa"/>
            </w:tcMar>
            <w:vAlign w:val="bottom"/>
          </w:tcPr>
          <w:p>
            <w:pPr>
              <w:pStyle w:val="TableContents"/>
              <w:spacing w:before="0" w:after="283"/>
              <w:rPr/>
            </w:pPr>
            <w:r>
              <w:rPr/>
              <w:t>  </w:t>
            </w:r>
          </w:p>
        </w:tc>
        <w:tc>
          <w:tcPr>
            <w:tcW w:w="60" w:type="dxa"/>
            <w:tcBorders>
              <w:bottom w:val="single" w:sz="2" w:space="0" w:color="000000"/>
            </w:tcBorders>
            <w:shd w:fill="CCEEFF" w:val="clear"/>
            <w:tcMar>
              <w:bottom w:w="28" w:type="dxa"/>
            </w:tcMar>
            <w:vAlign w:val="bottom"/>
          </w:tcPr>
          <w:p>
            <w:pPr>
              <w:pStyle w:val="TableContents"/>
              <w:spacing w:before="0" w:after="283"/>
              <w:rPr/>
            </w:pPr>
            <w:r>
              <w:rPr/>
              <w:t> </w:t>
            </w:r>
          </w:p>
        </w:tc>
        <w:tc>
          <w:tcPr>
            <w:tcW w:w="695" w:type="dxa"/>
            <w:tcBorders>
              <w:bottom w:val="single" w:sz="2" w:space="0" w:color="000000"/>
            </w:tcBorders>
            <w:shd w:fill="CCEEFF" w:val="clear"/>
            <w:tcMar>
              <w:bottom w:w="28" w:type="dxa"/>
            </w:tcMar>
            <w:vAlign w:val="bottom"/>
          </w:tcPr>
          <w:p>
            <w:pPr>
              <w:pStyle w:val="TableContents"/>
              <w:spacing w:before="0" w:after="283"/>
              <w:jc w:val="right"/>
              <w:rPr>
                <w:rFonts w:ascii="Times New Roman" w:hAnsi="Times New Roman"/>
                <w:sz w:val="20"/>
              </w:rPr>
            </w:pPr>
            <w:r>
              <w:rPr>
                <w:rFonts w:ascii="Times New Roman" w:hAnsi="Times New Roman"/>
                <w:sz w:val="20"/>
              </w:rPr>
              <w:t>5.75</w:t>
            </w:r>
          </w:p>
        </w:tc>
        <w:tc>
          <w:tcPr>
            <w:tcW w:w="239" w:type="dxa"/>
            <w:tcBorders>
              <w:bottom w:val="single" w:sz="2" w:space="0" w:color="000000"/>
              <w:right w:val="single" w:sz="2" w:space="0" w:color="000000"/>
            </w:tcBorders>
            <w:shd w:fill="CCEEFF" w:val="clear"/>
            <w:tcMar>
              <w:bottom w:w="28" w:type="dxa"/>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4.98</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Loans with unknown FICO scores are included in the 620-679 category.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Excludes loans classified as A minus.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Portfolio Quality MetricsU.S. Mortgage Insurance Segment </w:t>
      </w:r>
    </w:p>
    <w:p>
      <w:pPr>
        <w:pStyle w:val="TextBody"/>
        <w:spacing w:before="0" w:after="0"/>
        <w:rPr/>
      </w:pPr>
      <w:r>
        <w:rPr/>
        <w:t> </w:t>
      </w:r>
    </w:p>
    <w:tbl>
      <w:tblPr>
        <w:tblW w:w="10685" w:type="dxa"/>
        <w:jc w:val="center"/>
        <w:tblInd w:w="0" w:type="dxa"/>
        <w:tblCellMar>
          <w:top w:w="0" w:type="dxa"/>
          <w:left w:w="0" w:type="dxa"/>
          <w:bottom w:w="0" w:type="dxa"/>
          <w:right w:w="0" w:type="dxa"/>
        </w:tblCellMar>
      </w:tblPr>
      <w:tblGrid>
        <w:gridCol w:w="1130"/>
        <w:gridCol w:w="120"/>
        <w:gridCol w:w="107"/>
        <w:gridCol w:w="603"/>
        <w:gridCol w:w="230"/>
        <w:gridCol w:w="60"/>
        <w:gridCol w:w="126"/>
        <w:gridCol w:w="704"/>
        <w:gridCol w:w="230"/>
        <w:gridCol w:w="60"/>
        <w:gridCol w:w="83"/>
        <w:gridCol w:w="672"/>
        <w:gridCol w:w="230"/>
        <w:gridCol w:w="60"/>
        <w:gridCol w:w="107"/>
        <w:gridCol w:w="603"/>
        <w:gridCol w:w="230"/>
        <w:gridCol w:w="60"/>
        <w:gridCol w:w="126"/>
        <w:gridCol w:w="704"/>
        <w:gridCol w:w="230"/>
        <w:gridCol w:w="60"/>
        <w:gridCol w:w="83"/>
        <w:gridCol w:w="672"/>
        <w:gridCol w:w="230"/>
        <w:gridCol w:w="60"/>
        <w:gridCol w:w="107"/>
        <w:gridCol w:w="603"/>
        <w:gridCol w:w="230"/>
        <w:gridCol w:w="60"/>
        <w:gridCol w:w="126"/>
        <w:gridCol w:w="704"/>
        <w:gridCol w:w="230"/>
        <w:gridCol w:w="60"/>
        <w:gridCol w:w="83"/>
        <w:gridCol w:w="672"/>
        <w:gridCol w:w="230"/>
      </w:tblGrid>
      <w:tr>
        <w:trPr/>
        <w:tc>
          <w:tcPr>
            <w:tcW w:w="113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60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67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60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67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60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67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r>
      <w:tr>
        <w:trPr/>
        <w:tc>
          <w:tcPr>
            <w:tcW w:w="113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875"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875"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875"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230" w:type="dxa"/>
            <w:tcBorders/>
            <w:shd w:fill="auto" w:val="clear"/>
            <w:vAlign w:val="bottom"/>
          </w:tcPr>
          <w:p>
            <w:pPr>
              <w:pStyle w:val="TableContents"/>
              <w:spacing w:before="0" w:after="283"/>
              <w:rPr/>
            </w:pPr>
            <w:r>
              <w:rPr/>
              <w:t> </w:t>
            </w:r>
          </w:p>
        </w:tc>
      </w:tr>
      <w:tr>
        <w:trPr/>
        <w:tc>
          <w:tcPr>
            <w:tcW w:w="113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 of Total</w:t>
              <w:br/>
              <w:t>Reserves</w:t>
            </w:r>
            <w:r>
              <w:rPr>
                <w:rFonts w:ascii="Times New Roman" w:hAnsi="Times New Roman"/>
                <w:sz w:val="14"/>
              </w:rPr>
              <w:t>(1)</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w:t>
              <w:br/>
              <w:t>Rate</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 of Total</w:t>
              <w:br/>
              <w:t>Reserves</w:t>
            </w:r>
            <w:r>
              <w:rPr>
                <w:rFonts w:ascii="Times New Roman" w:hAnsi="Times New Roman"/>
                <w:sz w:val="14"/>
              </w:rPr>
              <w:t>(1)</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w:t>
              <w:br/>
              <w:t>Rate</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 of</w:t>
              <w:br/>
              <w:t>Total</w:t>
              <w:br/>
              <w:t>Reserves</w:t>
            </w:r>
            <w:r>
              <w:rPr>
                <w:rFonts w:ascii="Times New Roman" w:hAnsi="Times New Roman"/>
                <w:sz w:val="14"/>
              </w:rPr>
              <w:t>(1)</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w:t>
              <w:br/>
              <w:t>Rate</w:t>
            </w:r>
          </w:p>
        </w:tc>
        <w:tc>
          <w:tcPr>
            <w:tcW w:w="230" w:type="dxa"/>
            <w:tcBorders/>
            <w:shd w:fill="auto" w:val="clear"/>
            <w:vAlign w:val="bottom"/>
          </w:tcPr>
          <w:p>
            <w:pPr>
              <w:pStyle w:val="TableContents"/>
              <w:spacing w:before="0" w:after="283"/>
              <w:rPr/>
            </w:pPr>
            <w:r>
              <w:rPr/>
              <w:t> </w:t>
            </w:r>
          </w:p>
        </w:tc>
      </w:tr>
      <w:tr>
        <w:trPr/>
        <w:tc>
          <w:tcPr>
            <w:tcW w:w="1130"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By Region</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sz w:val="4"/>
                <w:szCs w:val="4"/>
              </w:rPr>
            </w:pPr>
            <w:r>
              <w:rPr>
                <w:sz w:val="4"/>
                <w:szCs w:val="4"/>
              </w:rPr>
            </w:r>
          </w:p>
        </w:tc>
        <w:tc>
          <w:tcPr>
            <w:tcW w:w="60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sz w:val="4"/>
                <w:szCs w:val="4"/>
              </w:rPr>
            </w:pPr>
            <w:r>
              <w:rPr>
                <w:sz w:val="4"/>
                <w:szCs w:val="4"/>
              </w:rPr>
            </w:r>
          </w:p>
        </w:tc>
        <w:tc>
          <w:tcPr>
            <w:tcW w:w="70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7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sz w:val="4"/>
                <w:szCs w:val="4"/>
              </w:rPr>
            </w:pPr>
            <w:r>
              <w:rPr>
                <w:sz w:val="4"/>
                <w:szCs w:val="4"/>
              </w:rPr>
            </w:r>
          </w:p>
        </w:tc>
        <w:tc>
          <w:tcPr>
            <w:tcW w:w="60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sz w:val="4"/>
                <w:szCs w:val="4"/>
              </w:rPr>
            </w:pPr>
            <w:r>
              <w:rPr>
                <w:sz w:val="4"/>
                <w:szCs w:val="4"/>
              </w:rPr>
            </w:r>
          </w:p>
        </w:tc>
        <w:tc>
          <w:tcPr>
            <w:tcW w:w="70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7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sz w:val="4"/>
                <w:szCs w:val="4"/>
              </w:rPr>
            </w:pPr>
            <w:r>
              <w:rPr>
                <w:sz w:val="4"/>
                <w:szCs w:val="4"/>
              </w:rPr>
            </w:r>
          </w:p>
        </w:tc>
        <w:tc>
          <w:tcPr>
            <w:tcW w:w="60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sz w:val="4"/>
                <w:szCs w:val="4"/>
              </w:rPr>
            </w:pPr>
            <w:r>
              <w:rPr>
                <w:sz w:val="4"/>
                <w:szCs w:val="4"/>
              </w:rPr>
            </w:r>
          </w:p>
        </w:tc>
        <w:tc>
          <w:tcPr>
            <w:tcW w:w="70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7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r>
      <w:tr>
        <w:trPr/>
        <w:tc>
          <w:tcPr>
            <w:tcW w:w="1130" w:type="dxa"/>
            <w:tcBorders/>
            <w:shd w:fill="auto" w:val="clear"/>
          </w:tcPr>
          <w:p>
            <w:pPr>
              <w:pStyle w:val="TableContents"/>
              <w:spacing w:before="0" w:after="283"/>
              <w:rPr/>
            </w:pPr>
            <w:r>
              <w:rPr>
                <w:rFonts w:ascii="Times New Roman" w:hAnsi="Times New Roman"/>
                <w:sz w:val="20"/>
              </w:rPr>
              <w:t>Southeast</w:t>
            </w:r>
            <w:r>
              <w:rPr>
                <w:rFonts w:ascii="Times New Roman" w:hAnsi="Times New Roman"/>
                <w:sz w:val="14"/>
              </w:rPr>
              <w:t>(2)</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11.87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15.14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CCEEFF" w:val="clear"/>
          </w:tcPr>
          <w:p>
            <w:pPr>
              <w:pStyle w:val="TableContents"/>
              <w:spacing w:before="0" w:after="283"/>
              <w:rPr/>
            </w:pPr>
            <w:r>
              <w:rPr>
                <w:rFonts w:ascii="Times New Roman" w:hAnsi="Times New Roman"/>
                <w:sz w:val="20"/>
              </w:rPr>
              <w:t>South Central</w:t>
            </w:r>
            <w:r>
              <w:rPr>
                <w:rFonts w:ascii="Times New Roman" w:hAnsi="Times New Roman"/>
                <w:sz w:val="14"/>
              </w:rPr>
              <w:t>(3)</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tcPr>
          <w:p>
            <w:pPr>
              <w:pStyle w:val="TableContents"/>
              <w:spacing w:before="0" w:after="283"/>
              <w:rPr/>
            </w:pPr>
            <w:r>
              <w:rPr>
                <w:rFonts w:ascii="Times New Roman" w:hAnsi="Times New Roman"/>
                <w:sz w:val="20"/>
              </w:rPr>
              <w:t>Northeast</w:t>
            </w:r>
            <w:r>
              <w:rPr>
                <w:rFonts w:ascii="Times New Roman" w:hAnsi="Times New Roman"/>
                <w:sz w:val="14"/>
              </w:rPr>
              <w:t>(4)</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CCEEFF" w:val="clear"/>
          </w:tcPr>
          <w:p>
            <w:pPr>
              <w:pStyle w:val="TableContents"/>
              <w:spacing w:before="0" w:after="283"/>
              <w:rPr/>
            </w:pPr>
            <w:r>
              <w:rPr>
                <w:rFonts w:ascii="Times New Roman" w:hAnsi="Times New Roman"/>
                <w:sz w:val="20"/>
              </w:rPr>
              <w:t>Pacific</w:t>
            </w:r>
            <w:r>
              <w:rPr>
                <w:rFonts w:ascii="Times New Roman" w:hAnsi="Times New Roman"/>
                <w:sz w:val="14"/>
              </w:rPr>
              <w:t>(5)</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tcPr>
          <w:p>
            <w:pPr>
              <w:pStyle w:val="TableContents"/>
              <w:spacing w:before="0" w:after="283"/>
              <w:rPr/>
            </w:pPr>
            <w:r>
              <w:rPr>
                <w:rFonts w:ascii="Times New Roman" w:hAnsi="Times New Roman"/>
                <w:sz w:val="20"/>
              </w:rPr>
              <w:t>North Central</w:t>
            </w: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CCEEFF" w:val="clear"/>
          </w:tcPr>
          <w:p>
            <w:pPr>
              <w:pStyle w:val="TableContents"/>
              <w:spacing w:before="0" w:after="283"/>
              <w:rPr/>
            </w:pPr>
            <w:r>
              <w:rPr>
                <w:rFonts w:ascii="Times New Roman" w:hAnsi="Times New Roman"/>
                <w:sz w:val="20"/>
              </w:rPr>
              <w:t>Great Lakes</w:t>
            </w:r>
            <w:r>
              <w:rPr>
                <w:rFonts w:ascii="Times New Roman" w:hAnsi="Times New Roman"/>
                <w:sz w:val="14"/>
              </w:rPr>
              <w:t>(7)</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tcPr>
          <w:p>
            <w:pPr>
              <w:pStyle w:val="TableContents"/>
              <w:spacing w:before="0" w:after="283"/>
              <w:rPr/>
            </w:pPr>
            <w:r>
              <w:rPr>
                <w:rFonts w:ascii="Times New Roman" w:hAnsi="Times New Roman"/>
                <w:sz w:val="20"/>
              </w:rPr>
              <w:t>New England</w:t>
            </w:r>
            <w:r>
              <w:rPr>
                <w:rFonts w:ascii="Times New Roman" w:hAnsi="Times New Roman"/>
                <w:sz w:val="14"/>
              </w:rPr>
              <w:t>(8)</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CCEEFF" w:val="clear"/>
          </w:tcPr>
          <w:p>
            <w:pPr>
              <w:pStyle w:val="TableContents"/>
              <w:spacing w:before="0" w:after="283"/>
              <w:rPr/>
            </w:pPr>
            <w:r>
              <w:rPr>
                <w:rFonts w:ascii="Times New Roman" w:hAnsi="Times New Roman"/>
                <w:sz w:val="20"/>
              </w:rPr>
              <w:t>Mid-Atlantic</w:t>
            </w:r>
            <w:r>
              <w:rPr>
                <w:rFonts w:ascii="Times New Roman" w:hAnsi="Times New Roman"/>
                <w:sz w:val="14"/>
              </w:rPr>
              <w:t>(9)</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tcPr>
          <w:p>
            <w:pPr>
              <w:pStyle w:val="TableContents"/>
              <w:spacing w:before="0" w:after="283"/>
              <w:rPr/>
            </w:pPr>
            <w:r>
              <w:rPr>
                <w:rFonts w:ascii="Times New Roman" w:hAnsi="Times New Roman"/>
                <w:sz w:val="20"/>
              </w:rPr>
              <w:t>Plains</w:t>
            </w:r>
            <w:r>
              <w:rPr>
                <w:rFonts w:ascii="Times New Roman" w:hAnsi="Times New Roman"/>
                <w:sz w:val="14"/>
              </w:rPr>
              <w:t>(10)</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283"/>
              <w:rPr/>
            </w:pPr>
            <w:r>
              <w:rPr/>
              <w:t> </w:t>
            </w:r>
          </w:p>
        </w:tc>
        <w:tc>
          <w:tcPr>
            <w:tcW w:w="60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single" w:sz="2" w:space="1" w:color="000000"/>
              </w:pBdr>
              <w:spacing w:before="0" w:after="283"/>
              <w:rPr/>
            </w:pPr>
            <w:r>
              <w:rPr/>
              <w:t> </w:t>
            </w:r>
          </w:p>
        </w:tc>
        <w:tc>
          <w:tcPr>
            <w:tcW w:w="70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283"/>
              <w:rPr/>
            </w:pPr>
            <w:r>
              <w:rPr/>
              <w:t> </w:t>
            </w:r>
          </w:p>
        </w:tc>
        <w:tc>
          <w:tcPr>
            <w:tcW w:w="60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single" w:sz="2" w:space="1" w:color="000000"/>
              </w:pBdr>
              <w:spacing w:before="0" w:after="283"/>
              <w:rPr/>
            </w:pPr>
            <w:r>
              <w:rPr/>
              <w:t> </w:t>
            </w:r>
          </w:p>
        </w:tc>
        <w:tc>
          <w:tcPr>
            <w:tcW w:w="70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single" w:sz="2" w:space="1" w:color="000000"/>
              </w:pBdr>
              <w:spacing w:before="0" w:after="283"/>
              <w:rPr/>
            </w:pPr>
            <w:r>
              <w:rPr/>
              <w:t> </w:t>
            </w:r>
          </w:p>
        </w:tc>
        <w:tc>
          <w:tcPr>
            <w:tcW w:w="60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single" w:sz="2" w:space="1" w:color="000000"/>
              </w:pBdr>
              <w:spacing w:before="0" w:after="283"/>
              <w:rPr/>
            </w:pPr>
            <w:r>
              <w:rPr/>
              <w:t> </w:t>
            </w:r>
          </w:p>
        </w:tc>
        <w:tc>
          <w:tcPr>
            <w:tcW w:w="70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r>
      <w:tr>
        <w:trPr/>
        <w:tc>
          <w:tcPr>
            <w:tcW w:w="1130"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double" w:sz="6" w:space="1" w:color="000000"/>
              </w:pBdr>
              <w:spacing w:before="0" w:after="283"/>
              <w:rPr/>
            </w:pPr>
            <w:r>
              <w:rPr/>
              <w:t> </w:t>
            </w:r>
          </w:p>
        </w:tc>
        <w:tc>
          <w:tcPr>
            <w:tcW w:w="60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double" w:sz="6" w:space="1" w:color="000000"/>
              </w:pBdr>
              <w:spacing w:before="0" w:after="283"/>
              <w:rPr/>
            </w:pPr>
            <w:r>
              <w:rPr/>
              <w:t> </w:t>
            </w:r>
          </w:p>
        </w:tc>
        <w:tc>
          <w:tcPr>
            <w:tcW w:w="70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double" w:sz="6" w:space="1" w:color="000000"/>
              </w:pBdr>
              <w:spacing w:before="0" w:after="283"/>
              <w:rPr/>
            </w:pPr>
            <w:r>
              <w:rPr/>
              <w:t> </w:t>
            </w:r>
          </w:p>
        </w:tc>
        <w:tc>
          <w:tcPr>
            <w:tcW w:w="60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double" w:sz="6" w:space="1" w:color="000000"/>
              </w:pBdr>
              <w:spacing w:before="0" w:after="283"/>
              <w:rPr/>
            </w:pPr>
            <w:r>
              <w:rPr/>
              <w:t> </w:t>
            </w:r>
          </w:p>
        </w:tc>
        <w:tc>
          <w:tcPr>
            <w:tcW w:w="70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pBdr>
                <w:top w:val="double" w:sz="6" w:space="1" w:color="000000"/>
              </w:pBdr>
              <w:spacing w:before="0" w:after="283"/>
              <w:rPr/>
            </w:pPr>
            <w:r>
              <w:rPr/>
              <w:t> </w:t>
            </w:r>
          </w:p>
        </w:tc>
        <w:tc>
          <w:tcPr>
            <w:tcW w:w="60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pBdr>
                <w:top w:val="double" w:sz="6" w:space="1" w:color="000000"/>
              </w:pBdr>
              <w:spacing w:before="0" w:after="283"/>
              <w:rPr/>
            </w:pPr>
            <w:r>
              <w:rPr/>
              <w:t> </w:t>
            </w:r>
          </w:p>
        </w:tc>
        <w:tc>
          <w:tcPr>
            <w:tcW w:w="70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1130" w:type="dxa"/>
            <w:tcBorders/>
            <w:shd w:fill="auto" w:val="clear"/>
            <w:vAlign w:val="center"/>
          </w:tcPr>
          <w:p>
            <w:pPr>
              <w:pStyle w:val="TableContents"/>
              <w:spacing w:before="0" w:after="283"/>
              <w:rPr>
                <w:sz w:val="4"/>
                <w:szCs w:val="4"/>
              </w:rPr>
            </w:pPr>
            <w:r>
              <w:rPr>
                <w:sz w:val="4"/>
                <w:szCs w:val="4"/>
              </w:rPr>
            </w:r>
          </w:p>
        </w:tc>
        <w:tc>
          <w:tcPr>
            <w:tcW w:w="1060" w:type="dxa"/>
            <w:gridSpan w:val="4"/>
            <w:tcBorders/>
            <w:shd w:fill="auto" w:val="clear"/>
            <w:vAlign w:val="center"/>
          </w:tcPr>
          <w:p>
            <w:pPr>
              <w:pStyle w:val="TableContents"/>
              <w:spacing w:before="0" w:after="283"/>
              <w:rPr>
                <w:sz w:val="4"/>
                <w:szCs w:val="4"/>
              </w:rPr>
            </w:pPr>
            <w:r>
              <w:rPr>
                <w:sz w:val="4"/>
                <w:szCs w:val="4"/>
              </w:rPr>
            </w:r>
          </w:p>
        </w:tc>
        <w:tc>
          <w:tcPr>
            <w:tcW w:w="1120" w:type="dxa"/>
            <w:gridSpan w:val="4"/>
            <w:tcBorders/>
            <w:shd w:fill="auto" w:val="clear"/>
            <w:vAlign w:val="center"/>
          </w:tcPr>
          <w:p>
            <w:pPr>
              <w:pStyle w:val="TableContents"/>
              <w:spacing w:before="0" w:after="283"/>
              <w:rPr>
                <w:sz w:val="4"/>
                <w:szCs w:val="4"/>
              </w:rPr>
            </w:pPr>
            <w:r>
              <w:rPr>
                <w:sz w:val="4"/>
                <w:szCs w:val="4"/>
              </w:rPr>
            </w:r>
          </w:p>
        </w:tc>
        <w:tc>
          <w:tcPr>
            <w:tcW w:w="1045" w:type="dxa"/>
            <w:gridSpan w:val="4"/>
            <w:tcBorders/>
            <w:shd w:fill="auto" w:val="clear"/>
            <w:vAlign w:val="center"/>
          </w:tcPr>
          <w:p>
            <w:pPr>
              <w:pStyle w:val="TableContents"/>
              <w:spacing w:before="0" w:after="283"/>
              <w:rPr>
                <w:sz w:val="4"/>
                <w:szCs w:val="4"/>
              </w:rPr>
            </w:pPr>
            <w:r>
              <w:rPr>
                <w:sz w:val="4"/>
                <w:szCs w:val="4"/>
              </w:rPr>
            </w:r>
          </w:p>
        </w:tc>
        <w:tc>
          <w:tcPr>
            <w:tcW w:w="1000" w:type="dxa"/>
            <w:gridSpan w:val="4"/>
            <w:tcBorders/>
            <w:shd w:fill="auto" w:val="clear"/>
            <w:vAlign w:val="center"/>
          </w:tcPr>
          <w:p>
            <w:pPr>
              <w:pStyle w:val="TableContents"/>
              <w:spacing w:before="0" w:after="283"/>
              <w:rPr>
                <w:sz w:val="4"/>
                <w:szCs w:val="4"/>
              </w:rPr>
            </w:pPr>
            <w:r>
              <w:rPr>
                <w:sz w:val="4"/>
                <w:szCs w:val="4"/>
              </w:rPr>
            </w:r>
          </w:p>
        </w:tc>
        <w:tc>
          <w:tcPr>
            <w:tcW w:w="1120" w:type="dxa"/>
            <w:gridSpan w:val="4"/>
            <w:tcBorders/>
            <w:shd w:fill="auto" w:val="clear"/>
            <w:vAlign w:val="center"/>
          </w:tcPr>
          <w:p>
            <w:pPr>
              <w:pStyle w:val="TableContents"/>
              <w:spacing w:before="0" w:after="283"/>
              <w:rPr>
                <w:sz w:val="4"/>
                <w:szCs w:val="4"/>
              </w:rPr>
            </w:pPr>
            <w:r>
              <w:rPr>
                <w:sz w:val="4"/>
                <w:szCs w:val="4"/>
              </w:rPr>
            </w:r>
          </w:p>
        </w:tc>
        <w:tc>
          <w:tcPr>
            <w:tcW w:w="1045" w:type="dxa"/>
            <w:gridSpan w:val="4"/>
            <w:tcBorders/>
            <w:shd w:fill="auto" w:val="clear"/>
            <w:vAlign w:val="center"/>
          </w:tcPr>
          <w:p>
            <w:pPr>
              <w:pStyle w:val="TableContents"/>
              <w:spacing w:before="0" w:after="283"/>
              <w:rPr>
                <w:sz w:val="4"/>
                <w:szCs w:val="4"/>
              </w:rPr>
            </w:pPr>
            <w:r>
              <w:rPr>
                <w:sz w:val="4"/>
                <w:szCs w:val="4"/>
              </w:rPr>
            </w:r>
          </w:p>
        </w:tc>
        <w:tc>
          <w:tcPr>
            <w:tcW w:w="1000" w:type="dxa"/>
            <w:gridSpan w:val="4"/>
            <w:tcBorders/>
            <w:shd w:fill="auto" w:val="clear"/>
            <w:vAlign w:val="center"/>
          </w:tcPr>
          <w:p>
            <w:pPr>
              <w:pStyle w:val="TableContents"/>
              <w:spacing w:before="0" w:after="283"/>
              <w:rPr>
                <w:sz w:val="4"/>
                <w:szCs w:val="4"/>
              </w:rPr>
            </w:pPr>
            <w:r>
              <w:rPr>
                <w:sz w:val="4"/>
                <w:szCs w:val="4"/>
              </w:rPr>
            </w:r>
          </w:p>
        </w:tc>
        <w:tc>
          <w:tcPr>
            <w:tcW w:w="1120" w:type="dxa"/>
            <w:gridSpan w:val="4"/>
            <w:tcBorders/>
            <w:shd w:fill="auto" w:val="clear"/>
            <w:vAlign w:val="center"/>
          </w:tcPr>
          <w:p>
            <w:pPr>
              <w:pStyle w:val="TableContents"/>
              <w:spacing w:before="0" w:after="283"/>
              <w:rPr>
                <w:sz w:val="4"/>
                <w:szCs w:val="4"/>
              </w:rPr>
            </w:pPr>
            <w:r>
              <w:rPr>
                <w:sz w:val="4"/>
                <w:szCs w:val="4"/>
              </w:rPr>
            </w:r>
          </w:p>
        </w:tc>
        <w:tc>
          <w:tcPr>
            <w:tcW w:w="1045" w:type="dxa"/>
            <w:gridSpan w:val="4"/>
            <w:tcBorders/>
            <w:shd w:fill="auto" w:val="clear"/>
            <w:vAlign w:val="center"/>
          </w:tcPr>
          <w:p>
            <w:pPr>
              <w:pStyle w:val="TableContents"/>
              <w:spacing w:before="0" w:after="283"/>
              <w:rPr>
                <w:sz w:val="4"/>
                <w:szCs w:val="4"/>
              </w:rPr>
            </w:pPr>
            <w:r>
              <w:rPr>
                <w:sz w:val="4"/>
                <w:szCs w:val="4"/>
              </w:rPr>
            </w:r>
          </w:p>
        </w:tc>
      </w:tr>
      <w:tr>
        <w:trPr/>
        <w:tc>
          <w:tcPr>
            <w:tcW w:w="1130" w:type="dxa"/>
            <w:tcBorders/>
            <w:shd w:fill="auto" w:val="clear"/>
          </w:tcPr>
          <w:p>
            <w:pPr>
              <w:pStyle w:val="TableContents"/>
              <w:spacing w:before="0" w:after="283"/>
              <w:rPr>
                <w:rFonts w:ascii="Times New Roman" w:hAnsi="Times New Roman"/>
                <w:b/>
                <w:sz w:val="20"/>
                <w:u w:val="single"/>
              </w:rPr>
            </w:pPr>
            <w:r>
              <w:rPr>
                <w:rFonts w:ascii="Times New Roman" w:hAnsi="Times New Roman"/>
                <w:b/>
                <w:sz w:val="20"/>
                <w:u w:val="single"/>
              </w:rPr>
              <w:t>By State</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sz w:val="4"/>
                <w:szCs w:val="4"/>
              </w:rPr>
            </w:pPr>
            <w:r>
              <w:rPr>
                <w:sz w:val="4"/>
                <w:szCs w:val="4"/>
              </w:rPr>
            </w:r>
          </w:p>
        </w:tc>
        <w:tc>
          <w:tcPr>
            <w:tcW w:w="60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sz w:val="4"/>
                <w:szCs w:val="4"/>
              </w:rPr>
            </w:pPr>
            <w:r>
              <w:rPr>
                <w:sz w:val="4"/>
                <w:szCs w:val="4"/>
              </w:rPr>
            </w:r>
          </w:p>
        </w:tc>
        <w:tc>
          <w:tcPr>
            <w:tcW w:w="60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sz w:val="4"/>
                <w:szCs w:val="4"/>
              </w:rPr>
            </w:pPr>
            <w:r>
              <w:rPr>
                <w:sz w:val="4"/>
                <w:szCs w:val="4"/>
              </w:rPr>
            </w:r>
          </w:p>
        </w:tc>
        <w:tc>
          <w:tcPr>
            <w:tcW w:w="60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r>
      <w:tr>
        <w:trPr/>
        <w:tc>
          <w:tcPr>
            <w:tcW w:w="1130" w:type="dxa"/>
            <w:tcBorders/>
            <w:shd w:fill="CCEEFF" w:val="clear"/>
          </w:tcPr>
          <w:p>
            <w:pPr>
              <w:pStyle w:val="TableContents"/>
              <w:spacing w:before="0" w:after="283"/>
              <w:rPr>
                <w:rFonts w:ascii="Times New Roman" w:hAnsi="Times New Roman"/>
                <w:sz w:val="20"/>
              </w:rPr>
            </w:pPr>
            <w:r>
              <w:rPr>
                <w:rFonts w:ascii="Times New Roman" w:hAnsi="Times New Roman"/>
                <w:sz w:val="20"/>
              </w:rPr>
              <w:t>California</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tcPr>
          <w:p>
            <w:pPr>
              <w:pStyle w:val="TableContents"/>
              <w:spacing w:before="0" w:after="283"/>
              <w:rPr>
                <w:rFonts w:ascii="Times New Roman" w:hAnsi="Times New Roman"/>
                <w:sz w:val="20"/>
              </w:rPr>
            </w:pPr>
            <w:r>
              <w:rPr>
                <w:rFonts w:ascii="Times New Roman" w:hAnsi="Times New Roman"/>
                <w:sz w:val="20"/>
              </w:rPr>
              <w:t>Texas</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CCEEFF" w:val="clear"/>
          </w:tcPr>
          <w:p>
            <w:pPr>
              <w:pStyle w:val="TableContents"/>
              <w:spacing w:before="0" w:after="283"/>
              <w:rPr>
                <w:rFonts w:ascii="Times New Roman" w:hAnsi="Times New Roman"/>
                <w:sz w:val="20"/>
              </w:rPr>
            </w:pPr>
            <w:r>
              <w:rPr>
                <w:rFonts w:ascii="Times New Roman" w:hAnsi="Times New Roman"/>
                <w:sz w:val="20"/>
              </w:rPr>
              <w:t>New York</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tcPr>
          <w:p>
            <w:pPr>
              <w:pStyle w:val="TableContents"/>
              <w:spacing w:before="0" w:after="283"/>
              <w:rPr>
                <w:rFonts w:ascii="Times New Roman" w:hAnsi="Times New Roman"/>
                <w:sz w:val="20"/>
              </w:rPr>
            </w:pPr>
            <w:r>
              <w:rPr>
                <w:rFonts w:ascii="Times New Roman" w:hAnsi="Times New Roman"/>
                <w:sz w:val="20"/>
              </w:rPr>
              <w:t>Florida</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21.13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23.12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27.06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CCEEFF" w:val="clear"/>
          </w:tcPr>
          <w:p>
            <w:pPr>
              <w:pStyle w:val="TableContents"/>
              <w:spacing w:before="0" w:after="283"/>
              <w:rPr>
                <w:rFonts w:ascii="Times New Roman" w:hAnsi="Times New Roman"/>
                <w:sz w:val="20"/>
              </w:rPr>
            </w:pPr>
            <w:r>
              <w:rPr>
                <w:rFonts w:ascii="Times New Roman" w:hAnsi="Times New Roman"/>
                <w:sz w:val="20"/>
              </w:rPr>
              <w:t>Illinois</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tcPr>
          <w:p>
            <w:pPr>
              <w:pStyle w:val="TableContents"/>
              <w:spacing w:before="0" w:after="283"/>
              <w:rPr>
                <w:rFonts w:ascii="Times New Roman" w:hAnsi="Times New Roman"/>
                <w:sz w:val="20"/>
              </w:rPr>
            </w:pPr>
            <w:r>
              <w:rPr>
                <w:rFonts w:ascii="Times New Roman" w:hAnsi="Times New Roman"/>
                <w:sz w:val="20"/>
              </w:rPr>
              <w:t>New Jersey</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17.66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CCEEFF" w:val="clear"/>
          </w:tcPr>
          <w:p>
            <w:pPr>
              <w:pStyle w:val="TableContents"/>
              <w:spacing w:before="0" w:after="283"/>
              <w:rPr>
                <w:rFonts w:ascii="Times New Roman" w:hAnsi="Times New Roman"/>
                <w:sz w:val="20"/>
              </w:rPr>
            </w:pPr>
            <w:r>
              <w:rPr>
                <w:rFonts w:ascii="Times New Roman" w:hAnsi="Times New Roman"/>
                <w:sz w:val="20"/>
              </w:rPr>
              <w:t>Pennsylvania</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tcPr>
          <w:p>
            <w:pPr>
              <w:pStyle w:val="TableContents"/>
              <w:spacing w:before="0" w:after="283"/>
              <w:rPr>
                <w:rFonts w:ascii="Times New Roman" w:hAnsi="Times New Roman"/>
                <w:sz w:val="20"/>
              </w:rPr>
            </w:pPr>
            <w:r>
              <w:rPr>
                <w:rFonts w:ascii="Times New Roman" w:hAnsi="Times New Roman"/>
                <w:sz w:val="20"/>
              </w:rPr>
              <w:t>Georgia</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CCEEFF" w:val="clear"/>
          </w:tcPr>
          <w:p>
            <w:pPr>
              <w:pStyle w:val="TableContents"/>
              <w:spacing w:before="0" w:after="283"/>
              <w:rPr>
                <w:rFonts w:ascii="Times New Roman" w:hAnsi="Times New Roman"/>
                <w:sz w:val="20"/>
              </w:rPr>
            </w:pPr>
            <w:r>
              <w:rPr>
                <w:rFonts w:ascii="Times New Roman" w:hAnsi="Times New Roman"/>
                <w:sz w:val="20"/>
              </w:rPr>
              <w:t>North Carolina</w:t>
            </w:r>
          </w:p>
        </w:tc>
        <w:tc>
          <w:tcPr>
            <w:tcW w:w="12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130" w:type="dxa"/>
            <w:tcBorders/>
            <w:shd w:fill="auto" w:val="clear"/>
          </w:tcPr>
          <w:p>
            <w:pPr>
              <w:pStyle w:val="TableContents"/>
              <w:spacing w:before="0" w:after="283"/>
              <w:rPr>
                <w:rFonts w:ascii="Times New Roman" w:hAnsi="Times New Roman"/>
                <w:sz w:val="20"/>
              </w:rPr>
            </w:pPr>
            <w:r>
              <w:rPr>
                <w:rFonts w:ascii="Times New Roman" w:hAnsi="Times New Roman"/>
                <w:sz w:val="20"/>
              </w:rPr>
              <w:t>Ohio</w:t>
            </w:r>
          </w:p>
        </w:tc>
        <w:tc>
          <w:tcPr>
            <w:tcW w:w="12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Total reserves were $1,587 million, $1,696 million and $2,114 million as of September 30, 2013, June 30, 2013 and September 30, 2012, respectively.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Alabama, Arkansas, Florida, Georgia, Mississippi, North Carolina, South Carolina and Tennessee.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Arizona, Colorado, Louisiana, New Mexico, Oklahoma, Texas and Utah.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New Jersey, New York and Pennsylvania.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(5)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Alaska, California, Hawaii, Nevada, Oregon and Washington.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(6)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Illinois, Minnesota, Missouri and Wisconsin.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(7)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Indiana, Kentucky, Michigan and Ohio.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(8)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Connecticut, Maine, Massachusetts, New Hampshire, Rhode Island and Vermont.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(9)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Delaware, Maryland, Virginia, Washington D.C. and West Virginia.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(10) </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Idaho, Iowa, Kansas, Montana, Nebraska, North Dakota, South Dakota and Wyoming.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Portfolio Quality MetricsU.S.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204"/>
        <w:gridCol w:w="223"/>
        <w:gridCol w:w="148"/>
        <w:gridCol w:w="669"/>
        <w:gridCol w:w="120"/>
        <w:gridCol w:w="223"/>
        <w:gridCol w:w="109"/>
        <w:gridCol w:w="650"/>
        <w:gridCol w:w="155"/>
        <w:gridCol w:w="170"/>
        <w:gridCol w:w="148"/>
        <w:gridCol w:w="669"/>
        <w:gridCol w:w="120"/>
        <w:gridCol w:w="223"/>
        <w:gridCol w:w="110"/>
        <w:gridCol w:w="649"/>
        <w:gridCol w:w="154"/>
        <w:gridCol w:w="170"/>
        <w:gridCol w:w="148"/>
        <w:gridCol w:w="669"/>
        <w:gridCol w:w="215"/>
        <w:gridCol w:w="170"/>
        <w:gridCol w:w="110"/>
        <w:gridCol w:w="649"/>
        <w:gridCol w:w="330"/>
      </w:tblGrid>
      <w:tr>
        <w:trPr/>
        <w:tc>
          <w:tcPr>
            <w:tcW w:w="3204"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66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5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66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64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669"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649"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center"/>
          </w:tcPr>
          <w:p>
            <w:pPr>
              <w:pStyle w:val="TableContents"/>
              <w:spacing w:before="0" w:after="283"/>
              <w:rPr>
                <w:sz w:val="4"/>
                <w:szCs w:val="4"/>
              </w:rPr>
            </w:pPr>
            <w:r>
              <w:rPr>
                <w:sz w:val="4"/>
                <w:szCs w:val="4"/>
              </w:rPr>
            </w:r>
          </w:p>
        </w:tc>
      </w:tr>
      <w:tr>
        <w:trPr/>
        <w:tc>
          <w:tcPr>
            <w:tcW w:w="3204"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91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91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5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961"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330" w:type="dxa"/>
            <w:tcBorders/>
            <w:shd w:fill="auto" w:val="clear"/>
            <w:vAlign w:val="bottom"/>
          </w:tcPr>
          <w:p>
            <w:pPr>
              <w:pStyle w:val="TableContents"/>
              <w:spacing w:before="0" w:after="283"/>
              <w:rPr/>
            </w:pPr>
            <w:r>
              <w:rPr/>
              <w:t> </w:t>
            </w:r>
          </w:p>
        </w:tc>
      </w:tr>
      <w:tr>
        <w:trPr/>
        <w:tc>
          <w:tcPr>
            <w:tcW w:w="3204"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 Risk</w:t>
              <w:br/>
              <w:t>In-Force</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5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w:t>
              <w:br/>
              <w:t>Rate</w:t>
            </w:r>
          </w:p>
        </w:tc>
        <w:tc>
          <w:tcPr>
            <w:tcW w:w="15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 Risk</w:t>
              <w:br/>
              <w:t>In-Force</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75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w:t>
              <w:br/>
              <w:t>Rate</w:t>
            </w:r>
          </w:p>
        </w:tc>
        <w:tc>
          <w:tcPr>
            <w:tcW w:w="15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 Risk</w:t>
              <w:br/>
              <w:t>In-Force</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75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Delinquency</w:t>
              <w:br/>
              <w:t>Rate</w:t>
            </w:r>
          </w:p>
        </w:tc>
        <w:tc>
          <w:tcPr>
            <w:tcW w:w="330" w:type="dxa"/>
            <w:tcBorders/>
            <w:shd w:fill="auto" w:val="clear"/>
            <w:vAlign w:val="bottom"/>
          </w:tcPr>
          <w:p>
            <w:pPr>
              <w:pStyle w:val="TableContents"/>
              <w:spacing w:before="0" w:after="283"/>
              <w:rPr/>
            </w:pPr>
            <w:r>
              <w:rPr/>
              <w:t> </w:t>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Lender concentration (by original applicant)</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26,650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26,420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9.18</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26,356</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10.77</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Top 10 lenders</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12,736</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12,806</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10.66</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12,950</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13.07</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Top 20 lenders</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14,524</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9.84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14,555</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10.27</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14,692</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12.67</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75" w:hRule="atLeast"/>
        </w:trPr>
        <w:tc>
          <w:tcPr>
            <w:tcW w:w="3204" w:type="dxa"/>
            <w:tcBorders/>
            <w:shd w:fill="auto" w:val="clear"/>
            <w:vAlign w:val="center"/>
          </w:tcPr>
          <w:p>
            <w:pPr>
              <w:pStyle w:val="TableContents"/>
              <w:spacing w:before="0" w:after="283"/>
              <w:rPr>
                <w:sz w:val="4"/>
                <w:szCs w:val="4"/>
              </w:rPr>
            </w:pPr>
            <w:r>
              <w:rPr>
                <w:sz w:val="4"/>
                <w:szCs w:val="4"/>
              </w:rPr>
            </w:r>
          </w:p>
        </w:tc>
        <w:tc>
          <w:tcPr>
            <w:tcW w:w="1160" w:type="dxa"/>
            <w:gridSpan w:val="4"/>
            <w:tcBorders/>
            <w:shd w:fill="auto" w:val="clear"/>
            <w:vAlign w:val="center"/>
          </w:tcPr>
          <w:p>
            <w:pPr>
              <w:pStyle w:val="TableContents"/>
              <w:spacing w:before="0" w:after="283"/>
              <w:rPr>
                <w:sz w:val="4"/>
                <w:szCs w:val="4"/>
              </w:rPr>
            </w:pPr>
            <w:r>
              <w:rPr>
                <w:sz w:val="4"/>
                <w:szCs w:val="4"/>
              </w:rPr>
            </w:r>
          </w:p>
        </w:tc>
        <w:tc>
          <w:tcPr>
            <w:tcW w:w="1137" w:type="dxa"/>
            <w:gridSpan w:val="4"/>
            <w:tcBorders/>
            <w:shd w:fill="auto" w:val="clear"/>
            <w:vAlign w:val="center"/>
          </w:tcPr>
          <w:p>
            <w:pPr>
              <w:pStyle w:val="TableContents"/>
              <w:spacing w:before="0" w:after="283"/>
              <w:rPr>
                <w:sz w:val="4"/>
                <w:szCs w:val="4"/>
              </w:rPr>
            </w:pPr>
            <w:r>
              <w:rPr>
                <w:sz w:val="4"/>
                <w:szCs w:val="4"/>
              </w:rPr>
            </w:r>
          </w:p>
        </w:tc>
        <w:tc>
          <w:tcPr>
            <w:tcW w:w="1107" w:type="dxa"/>
            <w:gridSpan w:val="4"/>
            <w:tcBorders/>
            <w:shd w:fill="auto" w:val="clear"/>
            <w:vAlign w:val="center"/>
          </w:tcPr>
          <w:p>
            <w:pPr>
              <w:pStyle w:val="TableContents"/>
              <w:spacing w:before="0" w:after="283"/>
              <w:rPr>
                <w:sz w:val="4"/>
                <w:szCs w:val="4"/>
              </w:rPr>
            </w:pPr>
            <w:r>
              <w:rPr>
                <w:sz w:val="4"/>
                <w:szCs w:val="4"/>
              </w:rPr>
            </w:r>
          </w:p>
        </w:tc>
        <w:tc>
          <w:tcPr>
            <w:tcW w:w="1136" w:type="dxa"/>
            <w:gridSpan w:val="4"/>
            <w:tcBorders/>
            <w:shd w:fill="auto" w:val="clear"/>
            <w:vAlign w:val="center"/>
          </w:tcPr>
          <w:p>
            <w:pPr>
              <w:pStyle w:val="TableContents"/>
              <w:spacing w:before="0" w:after="283"/>
              <w:rPr>
                <w:sz w:val="4"/>
                <w:szCs w:val="4"/>
              </w:rPr>
            </w:pPr>
            <w:r>
              <w:rPr>
                <w:sz w:val="4"/>
                <w:szCs w:val="4"/>
              </w:rPr>
            </w:r>
          </w:p>
        </w:tc>
        <w:tc>
          <w:tcPr>
            <w:tcW w:w="1202" w:type="dxa"/>
            <w:gridSpan w:val="4"/>
            <w:tcBorders/>
            <w:shd w:fill="auto" w:val="clear"/>
            <w:vAlign w:val="center"/>
          </w:tcPr>
          <w:p>
            <w:pPr>
              <w:pStyle w:val="TableContents"/>
              <w:spacing w:before="0" w:after="283"/>
              <w:rPr>
                <w:sz w:val="4"/>
                <w:szCs w:val="4"/>
              </w:rPr>
            </w:pPr>
            <w:r>
              <w:rPr>
                <w:sz w:val="4"/>
                <w:szCs w:val="4"/>
              </w:rPr>
            </w:r>
          </w:p>
        </w:tc>
        <w:tc>
          <w:tcPr>
            <w:tcW w:w="1259" w:type="dxa"/>
            <w:gridSpan w:val="4"/>
            <w:tcBorders/>
            <w:shd w:fill="auto" w:val="clear"/>
            <w:vAlign w:val="center"/>
          </w:tcPr>
          <w:p>
            <w:pPr>
              <w:pStyle w:val="TableContents"/>
              <w:spacing w:before="0" w:after="283"/>
              <w:rPr>
                <w:sz w:val="4"/>
                <w:szCs w:val="4"/>
              </w:rPr>
            </w:pPr>
            <w:r>
              <w:rPr>
                <w:sz w:val="4"/>
                <w:szCs w:val="4"/>
              </w:rPr>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Loan-to-value ratio</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95.01% and above</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7,444</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7,480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10.93</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7,136</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13.75</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90.01% to 95.00%</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9,747</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9,469</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8.55</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9,318</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10.28</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80.01% to 90.00%</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9,052</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8.53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9,058</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9.09</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9,459</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10.84</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80.00% and below</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407</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4.61</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443</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3.29</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26,650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26,420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9.18</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26,356</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10.77</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Loan grade</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Prime</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25,135</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24,840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8.02</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24,603</w:t>
            </w:r>
          </w:p>
        </w:tc>
        <w:tc>
          <w:tcPr>
            <w:tcW w:w="21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(1)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9.50</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%(1) </w:t>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A minus and sub-prime</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1,515</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25.68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1,580</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25.13</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1,753</w:t>
            </w:r>
          </w:p>
        </w:tc>
        <w:tc>
          <w:tcPr>
            <w:tcW w:w="21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(1)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27.00</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%(1)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26,650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26,420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9.18</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26,356</w:t>
            </w:r>
          </w:p>
        </w:tc>
        <w:tc>
          <w:tcPr>
            <w:tcW w:w="21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(1)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10.77</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%(1)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Loan type(2)</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First mortgages</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sz w:val="4"/>
                <w:szCs w:val="4"/>
              </w:rPr>
            </w:pPr>
            <w:r>
              <w:rPr>
                <w:sz w:val="4"/>
                <w:szCs w:val="4"/>
              </w:rPr>
            </w:r>
          </w:p>
        </w:tc>
        <w:tc>
          <w:tcPr>
            <w:tcW w:w="66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sz w:val="4"/>
                <w:szCs w:val="4"/>
              </w:rPr>
            </w:pPr>
            <w:r>
              <w:rPr>
                <w:sz w:val="4"/>
                <w:szCs w:val="4"/>
              </w:rPr>
            </w:r>
          </w:p>
        </w:tc>
        <w:tc>
          <w:tcPr>
            <w:tcW w:w="6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sz w:val="4"/>
                <w:szCs w:val="4"/>
              </w:rPr>
            </w:pPr>
            <w:r>
              <w:rPr>
                <w:sz w:val="4"/>
                <w:szCs w:val="4"/>
              </w:rPr>
            </w:r>
          </w:p>
        </w:tc>
        <w:tc>
          <w:tcPr>
            <w:tcW w:w="66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sz w:val="4"/>
                <w:szCs w:val="4"/>
              </w:rPr>
            </w:pPr>
            <w:r>
              <w:rPr>
                <w:sz w:val="4"/>
                <w:szCs w:val="4"/>
              </w:rPr>
            </w:r>
          </w:p>
        </w:tc>
        <w:tc>
          <w:tcPr>
            <w:tcW w:w="649"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sz w:val="4"/>
                <w:szCs w:val="4"/>
              </w:rPr>
            </w:pPr>
            <w:r>
              <w:rPr>
                <w:sz w:val="4"/>
                <w:szCs w:val="4"/>
              </w:rPr>
            </w:r>
          </w:p>
        </w:tc>
        <w:tc>
          <w:tcPr>
            <w:tcW w:w="669"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sz w:val="4"/>
                <w:szCs w:val="4"/>
              </w:rPr>
            </w:pPr>
            <w:r>
              <w:rPr>
                <w:sz w:val="4"/>
                <w:szCs w:val="4"/>
              </w:rPr>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sz w:val="4"/>
                <w:szCs w:val="4"/>
              </w:rPr>
            </w:pPr>
            <w:r>
              <w:rPr>
                <w:sz w:val="4"/>
                <w:szCs w:val="4"/>
              </w:rPr>
            </w:r>
          </w:p>
        </w:tc>
        <w:tc>
          <w:tcPr>
            <w:tcW w:w="649" w:type="dxa"/>
            <w:tcBorders/>
            <w:shd w:fill="CCEEFF" w:val="clear"/>
            <w:vAlign w:val="bottom"/>
          </w:tcPr>
          <w:p>
            <w:pPr>
              <w:pStyle w:val="TableContents"/>
              <w:spacing w:before="0" w:after="283"/>
              <w:rPr>
                <w:sz w:val="4"/>
                <w:szCs w:val="4"/>
              </w:rPr>
            </w:pPr>
            <w:r>
              <w:rPr>
                <w:sz w:val="4"/>
                <w:szCs w:val="4"/>
              </w:rPr>
            </w:r>
          </w:p>
        </w:tc>
        <w:tc>
          <w:tcPr>
            <w:tcW w:w="330" w:type="dxa"/>
            <w:tcBorders/>
            <w:shd w:fill="CCEEFF" w:val="clear"/>
            <w:vAlign w:val="bottom"/>
          </w:tcPr>
          <w:p>
            <w:pPr>
              <w:pStyle w:val="TableContents"/>
              <w:spacing w:before="0" w:after="283"/>
              <w:rPr>
                <w:sz w:val="4"/>
                <w:szCs w:val="4"/>
              </w:rPr>
            </w:pPr>
            <w:r>
              <w:rPr>
                <w:sz w:val="4"/>
                <w:szCs w:val="4"/>
              </w:rPr>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Fixed rate mortgage</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Flow</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25,843</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25,583</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9.14</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25,403</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11.24</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Bulk</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440</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446</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6.30</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488</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4.19</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Adjustable rate mortgage</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sz w:val="4"/>
                <w:szCs w:val="4"/>
              </w:rPr>
            </w:pPr>
            <w:r>
              <w:rPr>
                <w:sz w:val="4"/>
                <w:szCs w:val="4"/>
              </w:rPr>
            </w:r>
          </w:p>
        </w:tc>
        <w:tc>
          <w:tcPr>
            <w:tcW w:w="66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sz w:val="4"/>
                <w:szCs w:val="4"/>
              </w:rPr>
            </w:pPr>
            <w:r>
              <w:rPr>
                <w:sz w:val="4"/>
                <w:szCs w:val="4"/>
              </w:rPr>
            </w:r>
          </w:p>
        </w:tc>
        <w:tc>
          <w:tcPr>
            <w:tcW w:w="6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sz w:val="4"/>
                <w:szCs w:val="4"/>
              </w:rPr>
            </w:pPr>
            <w:r>
              <w:rPr>
                <w:sz w:val="4"/>
                <w:szCs w:val="4"/>
              </w:rPr>
            </w:r>
          </w:p>
        </w:tc>
        <w:tc>
          <w:tcPr>
            <w:tcW w:w="66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sz w:val="4"/>
                <w:szCs w:val="4"/>
              </w:rPr>
            </w:pPr>
            <w:r>
              <w:rPr>
                <w:sz w:val="4"/>
                <w:szCs w:val="4"/>
              </w:rPr>
            </w:r>
          </w:p>
        </w:tc>
        <w:tc>
          <w:tcPr>
            <w:tcW w:w="649"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sz w:val="4"/>
                <w:szCs w:val="4"/>
              </w:rPr>
            </w:pPr>
            <w:r>
              <w:rPr>
                <w:sz w:val="4"/>
                <w:szCs w:val="4"/>
              </w:rPr>
            </w:r>
          </w:p>
        </w:tc>
        <w:tc>
          <w:tcPr>
            <w:tcW w:w="669"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sz w:val="4"/>
                <w:szCs w:val="4"/>
              </w:rPr>
            </w:pPr>
            <w:r>
              <w:rPr>
                <w:sz w:val="4"/>
                <w:szCs w:val="4"/>
              </w:rPr>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sz w:val="4"/>
                <w:szCs w:val="4"/>
              </w:rPr>
            </w:pPr>
            <w:r>
              <w:rPr>
                <w:sz w:val="4"/>
                <w:szCs w:val="4"/>
              </w:rPr>
            </w:r>
          </w:p>
        </w:tc>
        <w:tc>
          <w:tcPr>
            <w:tcW w:w="649" w:type="dxa"/>
            <w:tcBorders/>
            <w:shd w:fill="CCEEFF" w:val="clear"/>
            <w:vAlign w:val="bottom"/>
          </w:tcPr>
          <w:p>
            <w:pPr>
              <w:pStyle w:val="TableContents"/>
              <w:spacing w:before="0" w:after="283"/>
              <w:rPr>
                <w:sz w:val="4"/>
                <w:szCs w:val="4"/>
              </w:rPr>
            </w:pPr>
            <w:r>
              <w:rPr>
                <w:sz w:val="4"/>
                <w:szCs w:val="4"/>
              </w:rPr>
            </w:r>
          </w:p>
        </w:tc>
        <w:tc>
          <w:tcPr>
            <w:tcW w:w="330" w:type="dxa"/>
            <w:tcBorders/>
            <w:shd w:fill="CCEEFF" w:val="clear"/>
            <w:vAlign w:val="bottom"/>
          </w:tcPr>
          <w:p>
            <w:pPr>
              <w:pStyle w:val="TableContents"/>
              <w:spacing w:before="0" w:after="283"/>
              <w:rPr>
                <w:sz w:val="4"/>
                <w:szCs w:val="4"/>
              </w:rPr>
            </w:pPr>
            <w:r>
              <w:rPr>
                <w:sz w:val="4"/>
                <w:szCs w:val="4"/>
              </w:rPr>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Flow</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351</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28.82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374</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28.96</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446</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29.50</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Bulk</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13.93</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12.17</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Second mortgages</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26,650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26,420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9.18</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26,356</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10.77</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Type of documentation</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Alt-A</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sz w:val="4"/>
                <w:szCs w:val="4"/>
              </w:rPr>
            </w:pPr>
            <w:r>
              <w:rPr>
                <w:sz w:val="4"/>
                <w:szCs w:val="4"/>
              </w:rPr>
            </w:r>
          </w:p>
        </w:tc>
        <w:tc>
          <w:tcPr>
            <w:tcW w:w="66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sz w:val="4"/>
                <w:szCs w:val="4"/>
              </w:rPr>
            </w:pPr>
            <w:r>
              <w:rPr>
                <w:sz w:val="4"/>
                <w:szCs w:val="4"/>
              </w:rPr>
            </w:r>
          </w:p>
        </w:tc>
        <w:tc>
          <w:tcPr>
            <w:tcW w:w="6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sz w:val="4"/>
                <w:szCs w:val="4"/>
              </w:rPr>
            </w:pPr>
            <w:r>
              <w:rPr>
                <w:sz w:val="4"/>
                <w:szCs w:val="4"/>
              </w:rPr>
            </w:r>
          </w:p>
        </w:tc>
        <w:tc>
          <w:tcPr>
            <w:tcW w:w="66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sz w:val="4"/>
                <w:szCs w:val="4"/>
              </w:rPr>
            </w:pPr>
            <w:r>
              <w:rPr>
                <w:sz w:val="4"/>
                <w:szCs w:val="4"/>
              </w:rPr>
            </w:r>
          </w:p>
        </w:tc>
        <w:tc>
          <w:tcPr>
            <w:tcW w:w="649"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sz w:val="4"/>
                <w:szCs w:val="4"/>
              </w:rPr>
            </w:pPr>
            <w:r>
              <w:rPr>
                <w:sz w:val="4"/>
                <w:szCs w:val="4"/>
              </w:rPr>
            </w:r>
          </w:p>
        </w:tc>
        <w:tc>
          <w:tcPr>
            <w:tcW w:w="669" w:type="dxa"/>
            <w:tcBorders/>
            <w:shd w:fill="CCEEFF" w:val="clear"/>
            <w:vAlign w:val="bottom"/>
          </w:tcPr>
          <w:p>
            <w:pPr>
              <w:pStyle w:val="TableContents"/>
              <w:spacing w:before="0" w:after="283"/>
              <w:rPr>
                <w:sz w:val="4"/>
                <w:szCs w:val="4"/>
              </w:rPr>
            </w:pPr>
            <w:r>
              <w:rPr>
                <w:sz w:val="4"/>
                <w:szCs w:val="4"/>
              </w:rPr>
            </w:r>
          </w:p>
        </w:tc>
        <w:tc>
          <w:tcPr>
            <w:tcW w:w="215" w:type="dxa"/>
            <w:tcBorders/>
            <w:shd w:fill="CCEEFF" w:val="clear"/>
            <w:vAlign w:val="bottom"/>
          </w:tcPr>
          <w:p>
            <w:pPr>
              <w:pStyle w:val="TableContents"/>
              <w:spacing w:before="0" w:after="283"/>
              <w:rPr>
                <w:sz w:val="4"/>
                <w:szCs w:val="4"/>
              </w:rPr>
            </w:pPr>
            <w:r>
              <w:rPr>
                <w:sz w:val="4"/>
                <w:szCs w:val="4"/>
              </w:rPr>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sz w:val="4"/>
                <w:szCs w:val="4"/>
              </w:rPr>
            </w:pPr>
            <w:r>
              <w:rPr>
                <w:sz w:val="4"/>
                <w:szCs w:val="4"/>
              </w:rPr>
            </w:r>
          </w:p>
        </w:tc>
        <w:tc>
          <w:tcPr>
            <w:tcW w:w="649" w:type="dxa"/>
            <w:tcBorders/>
            <w:shd w:fill="CCEEFF" w:val="clear"/>
            <w:vAlign w:val="bottom"/>
          </w:tcPr>
          <w:p>
            <w:pPr>
              <w:pStyle w:val="TableContents"/>
              <w:spacing w:before="0" w:after="283"/>
              <w:rPr>
                <w:sz w:val="4"/>
                <w:szCs w:val="4"/>
              </w:rPr>
            </w:pPr>
            <w:r>
              <w:rPr>
                <w:sz w:val="4"/>
                <w:szCs w:val="4"/>
              </w:rPr>
            </w:r>
          </w:p>
        </w:tc>
        <w:tc>
          <w:tcPr>
            <w:tcW w:w="330" w:type="dxa"/>
            <w:tcBorders/>
            <w:shd w:fill="CCEEFF" w:val="clear"/>
            <w:vAlign w:val="bottom"/>
          </w:tcPr>
          <w:p>
            <w:pPr>
              <w:pStyle w:val="TableContents"/>
              <w:spacing w:before="0" w:after="283"/>
              <w:rPr>
                <w:sz w:val="4"/>
                <w:szCs w:val="4"/>
              </w:rPr>
            </w:pPr>
            <w:r>
              <w:rPr>
                <w:sz w:val="4"/>
                <w:szCs w:val="4"/>
              </w:rPr>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Flow</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501</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31.50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532</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32.16</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631</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33.97</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Bulk</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16.77</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5.89</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Standard(3)</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Flow</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25,693</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8.51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25,425</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8.96</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25,218</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11.01</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Bulk</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426</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432</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5.86</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471</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4.15</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26,650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26,420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9.18</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26,356</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10.77</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Mortgage term</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15 years and under</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1,077</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0.91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992</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724</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1.41</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tcPr>
          <w:p>
            <w:pPr>
              <w:pStyle w:val="TableContents"/>
              <w:spacing w:before="0" w:after="283"/>
              <w:rPr>
                <w:rFonts w:ascii="Times New Roman" w:hAnsi="Times New Roman"/>
                <w:sz w:val="14"/>
              </w:rPr>
            </w:pPr>
            <w:r>
              <w:rPr>
                <w:rFonts w:ascii="Times New Roman" w:hAnsi="Times New Roman"/>
                <w:sz w:val="14"/>
              </w:rPr>
              <w:t>More than 15 years</w:t>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25,573</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25,428</w:t>
            </w:r>
          </w:p>
        </w:tc>
        <w:tc>
          <w:tcPr>
            <w:tcW w:w="120"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9.74</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25,632</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11.39</w:t>
            </w:r>
          </w:p>
        </w:tc>
        <w:tc>
          <w:tcPr>
            <w:tcW w:w="3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single" w:sz="2" w:space="1" w:color="000000"/>
              </w:pBdr>
              <w:spacing w:before="0" w:after="283"/>
              <w:rPr/>
            </w:pPr>
            <w:r>
              <w:rPr/>
              <w:t> </w:t>
            </w:r>
          </w:p>
        </w:tc>
        <w:tc>
          <w:tcPr>
            <w:tcW w:w="669" w:type="dxa"/>
            <w:tcBorders/>
            <w:shd w:fill="auto" w:val="clear"/>
            <w:vAlign w:val="bottom"/>
          </w:tcPr>
          <w:p>
            <w:pPr>
              <w:pStyle w:val="TableContents"/>
              <w:pBdr>
                <w:top w:val="single" w:sz="2"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r>
        <w:trPr/>
        <w:tc>
          <w:tcPr>
            <w:tcW w:w="3204"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22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26,650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26,420</w:t>
            </w:r>
          </w:p>
        </w:tc>
        <w:tc>
          <w:tcPr>
            <w:tcW w:w="120"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9.18</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26,356</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10.77</w:t>
            </w:r>
          </w:p>
        </w:tc>
        <w:tc>
          <w:tcPr>
            <w:tcW w:w="33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0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sz w:val="4"/>
                <w:szCs w:val="4"/>
              </w:rPr>
            </w:pPr>
            <w:r>
              <w:rPr>
                <w:sz w:val="4"/>
                <w:szCs w:val="4"/>
              </w:rPr>
            </w:r>
          </w:p>
        </w:tc>
        <w:tc>
          <w:tcPr>
            <w:tcW w:w="6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pBdr>
                <w:top w:val="double" w:sz="6" w:space="1" w:color="000000"/>
              </w:pBdr>
              <w:spacing w:before="0" w:after="283"/>
              <w:rPr/>
            </w:pPr>
            <w:r>
              <w:rPr/>
              <w:t> </w:t>
            </w:r>
          </w:p>
        </w:tc>
        <w:tc>
          <w:tcPr>
            <w:tcW w:w="669" w:type="dxa"/>
            <w:tcBorders/>
            <w:shd w:fill="auto" w:val="clear"/>
            <w:vAlign w:val="bottom"/>
          </w:tcPr>
          <w:p>
            <w:pPr>
              <w:pStyle w:val="TableContents"/>
              <w:pBdr>
                <w:top w:val="double" w:sz="6" w:space="1" w:color="000000"/>
              </w:pBdr>
              <w:spacing w:before="0" w:after="283"/>
              <w:rPr/>
            </w:pPr>
            <w:r>
              <w:rPr/>
              <w:t> </w:t>
            </w:r>
          </w:p>
        </w:tc>
        <w:tc>
          <w:tcPr>
            <w:tcW w:w="215" w:type="dxa"/>
            <w:tcBorders/>
            <w:shd w:fill="auto" w:val="clear"/>
            <w:vAlign w:val="center"/>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sz w:val="4"/>
                <w:szCs w:val="4"/>
              </w:rPr>
            </w:pPr>
            <w:r>
              <w:rPr>
                <w:sz w:val="4"/>
                <w:szCs w:val="4"/>
              </w:rPr>
            </w:r>
          </w:p>
        </w:tc>
        <w:tc>
          <w:tcPr>
            <w:tcW w:w="649" w:type="dxa"/>
            <w:tcBorders/>
            <w:shd w:fill="auto" w:val="clear"/>
            <w:vAlign w:val="bottom"/>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 fourth quarter 2012, all FICO score classifications were conformed to be based upon FICO scores at loan closing. Previously, certain classifications were based upon FICO scores at a point in time post-loan closing. The prior period was re-presented to conform to this modified classification.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For loan type in this table, any loan with an interest rate that is fixed for an initial term of five years or more is categorized as a fixed rate mortgage.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Standard includes loans with reduced or different documentation requirements that meet specifications of GSE or other lender proprietary approved underwriting systems, and other reduced documentation programs, with historical and expected delinquency rates at origination consistent with historical and expected delinquency rates of the companys standard portfolio.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Portfolio Quality MetricsU.S. Mortgage Insurance Segment </w:t>
      </w:r>
    </w:p>
    <w:p>
      <w:pPr>
        <w:pStyle w:val="TextBody"/>
        <w:spacing w:before="0" w:after="0"/>
        <w:jc w:val="center"/>
        <w:rPr>
          <w:rFonts w:ascii="Times New Roman" w:hAnsi="Times New Roman"/>
          <w:b/>
          <w:sz w:val="20"/>
        </w:rPr>
      </w:pPr>
      <w:r>
        <w:rPr>
          <w:rFonts w:ascii="Times New Roman" w:hAnsi="Times New Roman"/>
          <w:b/>
          <w:sz w:val="20"/>
        </w:rPr>
        <w:t xml:space="preserve">(dollar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236"/>
        <w:gridCol w:w="142"/>
        <w:gridCol w:w="91"/>
        <w:gridCol w:w="739"/>
        <w:gridCol w:w="230"/>
        <w:gridCol w:w="84"/>
        <w:gridCol w:w="82"/>
        <w:gridCol w:w="674"/>
        <w:gridCol w:w="230"/>
        <w:gridCol w:w="84"/>
        <w:gridCol w:w="176"/>
        <w:gridCol w:w="986"/>
        <w:gridCol w:w="230"/>
        <w:gridCol w:w="84"/>
        <w:gridCol w:w="81"/>
        <w:gridCol w:w="674"/>
        <w:gridCol w:w="230"/>
        <w:gridCol w:w="84"/>
        <w:gridCol w:w="145"/>
        <w:gridCol w:w="686"/>
        <w:gridCol w:w="120"/>
        <w:gridCol w:w="142"/>
        <w:gridCol w:w="73"/>
        <w:gridCol w:w="595"/>
        <w:gridCol w:w="230"/>
        <w:gridCol w:w="84"/>
        <w:gridCol w:w="83"/>
        <w:gridCol w:w="673"/>
        <w:gridCol w:w="237"/>
      </w:tblGrid>
      <w:tr>
        <w:trPr/>
        <w:tc>
          <w:tcPr>
            <w:tcW w:w="2236"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sz w:val="4"/>
                <w:szCs w:val="4"/>
              </w:rPr>
            </w:pPr>
            <w:r>
              <w:rPr>
                <w:sz w:val="4"/>
                <w:szCs w:val="4"/>
              </w:rPr>
            </w:r>
          </w:p>
        </w:tc>
        <w:tc>
          <w:tcPr>
            <w:tcW w:w="91" w:type="dxa"/>
            <w:tcBorders/>
            <w:shd w:fill="auto" w:val="clear"/>
            <w:vAlign w:val="center"/>
          </w:tcPr>
          <w:p>
            <w:pPr>
              <w:pStyle w:val="TableContents"/>
              <w:spacing w:before="0" w:after="283"/>
              <w:rPr>
                <w:sz w:val="4"/>
                <w:szCs w:val="4"/>
              </w:rPr>
            </w:pPr>
            <w:r>
              <w:rPr>
                <w:sz w:val="4"/>
                <w:szCs w:val="4"/>
              </w:rPr>
            </w:r>
          </w:p>
        </w:tc>
        <w:tc>
          <w:tcPr>
            <w:tcW w:w="739"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82" w:type="dxa"/>
            <w:tcBorders/>
            <w:shd w:fill="auto" w:val="clear"/>
            <w:vAlign w:val="center"/>
          </w:tcPr>
          <w:p>
            <w:pPr>
              <w:pStyle w:val="TableContents"/>
              <w:spacing w:before="0" w:after="283"/>
              <w:rPr>
                <w:sz w:val="4"/>
                <w:szCs w:val="4"/>
              </w:rPr>
            </w:pPr>
            <w:r>
              <w:rPr>
                <w:sz w:val="4"/>
                <w:szCs w:val="4"/>
              </w:rPr>
            </w:r>
          </w:p>
        </w:tc>
        <w:tc>
          <w:tcPr>
            <w:tcW w:w="67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986"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81" w:type="dxa"/>
            <w:tcBorders/>
            <w:shd w:fill="auto" w:val="clear"/>
            <w:vAlign w:val="center"/>
          </w:tcPr>
          <w:p>
            <w:pPr>
              <w:pStyle w:val="TableContents"/>
              <w:spacing w:before="0" w:after="283"/>
              <w:rPr>
                <w:sz w:val="4"/>
                <w:szCs w:val="4"/>
              </w:rPr>
            </w:pPr>
            <w:r>
              <w:rPr>
                <w:sz w:val="4"/>
                <w:szCs w:val="4"/>
              </w:rPr>
            </w:r>
          </w:p>
        </w:tc>
        <w:tc>
          <w:tcPr>
            <w:tcW w:w="67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68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sz w:val="4"/>
                <w:szCs w:val="4"/>
              </w:rPr>
            </w:pPr>
            <w:r>
              <w:rPr>
                <w:sz w:val="4"/>
                <w:szCs w:val="4"/>
              </w:rPr>
            </w:r>
          </w:p>
        </w:tc>
        <w:tc>
          <w:tcPr>
            <w:tcW w:w="59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c>
          <w:tcPr>
            <w:tcW w:w="673"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r>
      <w:tr>
        <w:trPr/>
        <w:tc>
          <w:tcPr>
            <w:tcW w:w="223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7590" w:type="dxa"/>
            <w:gridSpan w:val="2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237" w:type="dxa"/>
            <w:tcBorders/>
            <w:shd w:fill="auto" w:val="clear"/>
            <w:vAlign w:val="bottom"/>
          </w:tcPr>
          <w:p>
            <w:pPr>
              <w:pStyle w:val="TableContents"/>
              <w:spacing w:before="0" w:after="283"/>
              <w:rPr/>
            </w:pPr>
            <w:r>
              <w:rPr/>
              <w:t> </w:t>
            </w:r>
          </w:p>
        </w:tc>
      </w:tr>
      <w:tr>
        <w:trPr/>
        <w:tc>
          <w:tcPr>
            <w:tcW w:w="2236"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Policy Year</w:t>
            </w:r>
          </w:p>
        </w:tc>
        <w:tc>
          <w:tcPr>
            <w:tcW w:w="142" w:type="dxa"/>
            <w:tcBorders/>
            <w:shd w:fill="auto" w:val="clear"/>
            <w:vAlign w:val="bottom"/>
          </w:tcPr>
          <w:p>
            <w:pPr>
              <w:pStyle w:val="TableContents"/>
              <w:spacing w:before="0" w:after="283"/>
              <w:rPr/>
            </w:pPr>
            <w:r>
              <w:rPr/>
              <w:t>  </w:t>
            </w:r>
          </w:p>
        </w:tc>
        <w:tc>
          <w:tcPr>
            <w:tcW w:w="83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Average</w:t>
              <w:br/>
              <w:t>Rate</w:t>
            </w:r>
            <w:r>
              <w:rPr>
                <w:rFonts w:ascii="Times New Roman" w:hAnsi="Times New Roman"/>
                <w:sz w:val="14"/>
              </w:rPr>
              <w:t>(1)</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56"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 of Total</w:t>
              <w:br/>
              <w:t>Reserves</w:t>
            </w:r>
            <w:r>
              <w:rPr>
                <w:rFonts w:ascii="Times New Roman" w:hAnsi="Times New Roman"/>
                <w:sz w:val="14"/>
              </w:rPr>
              <w:t>(2)</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16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Insurance In-Force</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Total</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Primary</w:t>
              <w:br/>
              <w:t>Risk In-Force</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6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Total</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Delinquency</w:t>
              <w:br/>
              <w:t>Rate</w:t>
            </w:r>
          </w:p>
        </w:tc>
        <w:tc>
          <w:tcPr>
            <w:tcW w:w="237" w:type="dxa"/>
            <w:tcBorders/>
            <w:shd w:fill="auto" w:val="clear"/>
            <w:vAlign w:val="bottom"/>
          </w:tcPr>
          <w:p>
            <w:pPr>
              <w:pStyle w:val="TableContents"/>
              <w:spacing w:before="0" w:after="283"/>
              <w:rPr/>
            </w:pPr>
            <w:r>
              <w:rPr/>
              <w:t> </w:t>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2002 and prior</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2,223</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590</w:t>
            </w:r>
          </w:p>
        </w:tc>
        <w:tc>
          <w:tcPr>
            <w:tcW w:w="12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18.02</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2003</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3,385</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718</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11.91</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2004</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3,212</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757</w:t>
            </w:r>
          </w:p>
        </w:tc>
        <w:tc>
          <w:tcPr>
            <w:tcW w:w="12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12.95</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2005</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6,154</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1,620</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15.52</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2006</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8,846</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2,231</w:t>
            </w:r>
          </w:p>
        </w:tc>
        <w:tc>
          <w:tcPr>
            <w:tcW w:w="12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16.36</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2007</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37.6</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20,342</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18.7</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5,139</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15.60</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2008</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18,487</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4,648</w:t>
            </w:r>
          </w:p>
        </w:tc>
        <w:tc>
          <w:tcPr>
            <w:tcW w:w="12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8.36</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2009</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3,622</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784</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2010</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0.4</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4,732</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1,083</w:t>
            </w:r>
          </w:p>
        </w:tc>
        <w:tc>
          <w:tcPr>
            <w:tcW w:w="12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0.99</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2011</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0.3</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6,338</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1,527</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0.64</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2012</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14,478</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3,465</w:t>
            </w:r>
          </w:p>
        </w:tc>
        <w:tc>
          <w:tcPr>
            <w:tcW w:w="12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13.0</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0.17</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2013</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17,159</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4,088</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15.3</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0.03</w:t>
            </w:r>
          </w:p>
        </w:tc>
        <w:tc>
          <w:tcPr>
            <w:tcW w:w="23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sz w:val="4"/>
                <w:szCs w:val="4"/>
              </w:rPr>
            </w:pPr>
            <w:r>
              <w:rPr>
                <w:sz w:val="4"/>
                <w:szCs w:val="4"/>
              </w:rPr>
            </w:r>
          </w:p>
        </w:tc>
        <w:tc>
          <w:tcPr>
            <w:tcW w:w="739"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single" w:sz="2" w:space="1" w:color="000000"/>
              </w:pBdr>
              <w:spacing w:before="0" w:after="283"/>
              <w:rPr/>
            </w:pPr>
            <w:r>
              <w:rPr/>
              <w:t> </w:t>
            </w:r>
          </w:p>
        </w:tc>
        <w:tc>
          <w:tcPr>
            <w:tcW w:w="67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9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pBdr>
                <w:top w:val="single" w:sz="2" w:space="1" w:color="000000"/>
              </w:pBdr>
              <w:spacing w:before="0" w:after="283"/>
              <w:rPr/>
            </w:pPr>
            <w:r>
              <w:rPr/>
              <w:t> </w:t>
            </w:r>
          </w:p>
        </w:tc>
        <w:tc>
          <w:tcPr>
            <w:tcW w:w="67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single" w:sz="2" w:space="1" w:color="000000"/>
              </w:pBdr>
              <w:spacing w:before="0" w:after="283"/>
              <w:rPr/>
            </w:pPr>
            <w:r>
              <w:rPr/>
              <w:t> </w:t>
            </w:r>
          </w:p>
        </w:tc>
        <w:tc>
          <w:tcPr>
            <w:tcW w:w="68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single" w:sz="2" w:space="1" w:color="000000"/>
              </w:pBdr>
              <w:spacing w:before="0" w:after="283"/>
              <w:rPr/>
            </w:pPr>
            <w:r>
              <w:rPr/>
              <w:t> </w:t>
            </w:r>
          </w:p>
        </w:tc>
        <w:tc>
          <w:tcPr>
            <w:tcW w:w="59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108,978</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26,650</w:t>
            </w:r>
          </w:p>
        </w:tc>
        <w:tc>
          <w:tcPr>
            <w:tcW w:w="12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6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8.72</w:t>
            </w:r>
          </w:p>
        </w:tc>
        <w:tc>
          <w:tcPr>
            <w:tcW w:w="23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236"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sz w:val="4"/>
                <w:szCs w:val="4"/>
              </w:rPr>
            </w:pPr>
            <w:r>
              <w:rPr>
                <w:sz w:val="4"/>
                <w:szCs w:val="4"/>
              </w:rPr>
            </w:r>
          </w:p>
        </w:tc>
        <w:tc>
          <w:tcPr>
            <w:tcW w:w="739"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pBdr>
                <w:top w:val="double" w:sz="6" w:space="1" w:color="000000"/>
              </w:pBdr>
              <w:spacing w:before="0" w:after="283"/>
              <w:rPr/>
            </w:pPr>
            <w:r>
              <w:rPr/>
              <w:t> </w:t>
            </w:r>
          </w:p>
        </w:tc>
        <w:tc>
          <w:tcPr>
            <w:tcW w:w="67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double" w:sz="6" w:space="1" w:color="000000"/>
              </w:pBdr>
              <w:spacing w:before="0" w:after="283"/>
              <w:rPr/>
            </w:pPr>
            <w:r>
              <w:rPr/>
              <w:t> </w:t>
            </w:r>
          </w:p>
        </w:tc>
        <w:tc>
          <w:tcPr>
            <w:tcW w:w="9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pBdr>
                <w:top w:val="double" w:sz="6" w:space="1" w:color="000000"/>
              </w:pBdr>
              <w:spacing w:before="0" w:after="283"/>
              <w:rPr/>
            </w:pPr>
            <w:r>
              <w:rPr/>
              <w:t> </w:t>
            </w:r>
          </w:p>
        </w:tc>
        <w:tc>
          <w:tcPr>
            <w:tcW w:w="67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pBdr>
                <w:top w:val="double" w:sz="6" w:space="1" w:color="000000"/>
              </w:pBdr>
              <w:spacing w:before="0" w:after="283"/>
              <w:rPr/>
            </w:pPr>
            <w:r>
              <w:rPr/>
              <w:t> </w:t>
            </w:r>
          </w:p>
        </w:tc>
        <w:tc>
          <w:tcPr>
            <w:tcW w:w="68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pBdr>
                <w:top w:val="double" w:sz="6" w:space="1" w:color="000000"/>
              </w:pBdr>
              <w:spacing w:before="0" w:after="283"/>
              <w:rPr/>
            </w:pPr>
            <w:r>
              <w:rPr/>
              <w:t> </w:t>
            </w:r>
          </w:p>
        </w:tc>
        <w:tc>
          <w:tcPr>
            <w:tcW w:w="59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rHeight w:val="285" w:hRule="atLeast"/>
        </w:trPr>
        <w:tc>
          <w:tcPr>
            <w:tcW w:w="2236" w:type="dxa"/>
            <w:tcBorders/>
            <w:shd w:fill="auto" w:val="clear"/>
            <w:vAlign w:val="center"/>
          </w:tcPr>
          <w:p>
            <w:pPr>
              <w:pStyle w:val="TableContents"/>
              <w:spacing w:before="0" w:after="283"/>
              <w:rPr>
                <w:sz w:val="4"/>
                <w:szCs w:val="4"/>
              </w:rPr>
            </w:pPr>
            <w:r>
              <w:rPr>
                <w:sz w:val="4"/>
                <w:szCs w:val="4"/>
              </w:rPr>
            </w:r>
          </w:p>
        </w:tc>
        <w:tc>
          <w:tcPr>
            <w:tcW w:w="2272" w:type="dxa"/>
            <w:gridSpan w:val="8"/>
            <w:tcBorders/>
            <w:shd w:fill="auto" w:val="clear"/>
            <w:vAlign w:val="center"/>
          </w:tcPr>
          <w:p>
            <w:pPr>
              <w:pStyle w:val="TableContents"/>
              <w:spacing w:before="0" w:after="283"/>
              <w:rPr>
                <w:sz w:val="4"/>
                <w:szCs w:val="4"/>
              </w:rPr>
            </w:pPr>
            <w:r>
              <w:rPr>
                <w:sz w:val="4"/>
                <w:szCs w:val="4"/>
              </w:rPr>
            </w:r>
          </w:p>
        </w:tc>
        <w:tc>
          <w:tcPr>
            <w:tcW w:w="2545" w:type="dxa"/>
            <w:gridSpan w:val="8"/>
            <w:tcBorders/>
            <w:shd w:fill="auto" w:val="clear"/>
            <w:vAlign w:val="center"/>
          </w:tcPr>
          <w:p>
            <w:pPr>
              <w:pStyle w:val="TableContents"/>
              <w:spacing w:before="0" w:after="283"/>
              <w:rPr>
                <w:sz w:val="4"/>
                <w:szCs w:val="4"/>
              </w:rPr>
            </w:pPr>
            <w:r>
              <w:rPr>
                <w:sz w:val="4"/>
                <w:szCs w:val="4"/>
              </w:rPr>
            </w:r>
          </w:p>
        </w:tc>
        <w:tc>
          <w:tcPr>
            <w:tcW w:w="1035" w:type="dxa"/>
            <w:gridSpan w:val="4"/>
            <w:tcBorders/>
            <w:shd w:fill="auto" w:val="clear"/>
            <w:vAlign w:val="center"/>
          </w:tcPr>
          <w:p>
            <w:pPr>
              <w:pStyle w:val="TableContents"/>
              <w:spacing w:before="0" w:after="283"/>
              <w:rPr>
                <w:sz w:val="4"/>
                <w:szCs w:val="4"/>
              </w:rPr>
            </w:pPr>
            <w:r>
              <w:rPr>
                <w:sz w:val="4"/>
                <w:szCs w:val="4"/>
              </w:rPr>
            </w:r>
          </w:p>
        </w:tc>
        <w:tc>
          <w:tcPr>
            <w:tcW w:w="1040" w:type="dxa"/>
            <w:gridSpan w:val="4"/>
            <w:tcBorders/>
            <w:shd w:fill="auto" w:val="clear"/>
            <w:vAlign w:val="center"/>
          </w:tcPr>
          <w:p>
            <w:pPr>
              <w:pStyle w:val="TableContents"/>
              <w:spacing w:before="0" w:after="283"/>
              <w:rPr>
                <w:sz w:val="4"/>
                <w:szCs w:val="4"/>
              </w:rPr>
            </w:pPr>
            <w:r>
              <w:rPr>
                <w:sz w:val="4"/>
                <w:szCs w:val="4"/>
              </w:rPr>
            </w:r>
          </w:p>
        </w:tc>
        <w:tc>
          <w:tcPr>
            <w:tcW w:w="1077" w:type="dxa"/>
            <w:gridSpan w:val="4"/>
            <w:tcBorders/>
            <w:shd w:fill="auto" w:val="clear"/>
            <w:vAlign w:val="center"/>
          </w:tcPr>
          <w:p>
            <w:pPr>
              <w:pStyle w:val="TableContents"/>
              <w:spacing w:before="0" w:after="283"/>
              <w:rPr>
                <w:sz w:val="4"/>
                <w:szCs w:val="4"/>
              </w:rPr>
            </w:pPr>
            <w:r>
              <w:rPr>
                <w:sz w:val="4"/>
                <w:szCs w:val="4"/>
              </w:rPr>
            </w:r>
          </w:p>
        </w:tc>
      </w:tr>
      <w:tr>
        <w:trPr/>
        <w:tc>
          <w:tcPr>
            <w:tcW w:w="2236"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900"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231"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1"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68" w:type="dxa"/>
            <w:gridSpan w:val="2"/>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56" w:type="dxa"/>
            <w:gridSpan w:val="2"/>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r>
      <w:tr>
        <w:trPr/>
        <w:tc>
          <w:tcPr>
            <w:tcW w:w="2236"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Occupancy and Property Type</w:t>
            </w:r>
          </w:p>
        </w:tc>
        <w:tc>
          <w:tcPr>
            <w:tcW w:w="142" w:type="dxa"/>
            <w:tcBorders/>
            <w:shd w:fill="auto" w:val="clear"/>
            <w:vAlign w:val="bottom"/>
          </w:tcPr>
          <w:p>
            <w:pPr>
              <w:pStyle w:val="TableContents"/>
              <w:spacing w:before="0" w:after="283"/>
              <w:rPr/>
            </w:pPr>
            <w:r>
              <w:rPr/>
              <w:t>  </w:t>
            </w:r>
          </w:p>
        </w:tc>
        <w:tc>
          <w:tcPr>
            <w:tcW w:w="83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Delinquency</w:t>
              <w:br/>
              <w:t>Rate</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16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Primary</w:t>
              <w:br/>
              <w:t>Risk In-Force</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Delinquency</w:t>
              <w:br/>
              <w:t>Rate</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1"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68" w:type="dxa"/>
            <w:gridSpan w:val="2"/>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756" w:type="dxa"/>
            <w:gridSpan w:val="2"/>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Occupancy Status</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sz w:val="4"/>
                <w:szCs w:val="4"/>
              </w:rPr>
            </w:pPr>
            <w:r>
              <w:rPr>
                <w:sz w:val="4"/>
                <w:szCs w:val="4"/>
              </w:rPr>
            </w:r>
          </w:p>
        </w:tc>
        <w:tc>
          <w:tcPr>
            <w:tcW w:w="739"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sz w:val="4"/>
                <w:szCs w:val="4"/>
              </w:rPr>
            </w:pPr>
            <w:r>
              <w:rPr>
                <w:sz w:val="4"/>
                <w:szCs w:val="4"/>
              </w:rPr>
            </w:r>
          </w:p>
        </w:tc>
        <w:tc>
          <w:tcPr>
            <w:tcW w:w="67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sz w:val="4"/>
                <w:szCs w:val="4"/>
              </w:rPr>
            </w:pPr>
            <w:r>
              <w:rPr>
                <w:sz w:val="4"/>
                <w:szCs w:val="4"/>
              </w:rPr>
            </w:r>
          </w:p>
        </w:tc>
        <w:tc>
          <w:tcPr>
            <w:tcW w:w="986"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sz w:val="4"/>
                <w:szCs w:val="4"/>
              </w:rPr>
            </w:pPr>
            <w:r>
              <w:rPr>
                <w:sz w:val="4"/>
                <w:szCs w:val="4"/>
              </w:rPr>
            </w:r>
          </w:p>
        </w:tc>
        <w:tc>
          <w:tcPr>
            <w:tcW w:w="67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sz w:val="4"/>
                <w:szCs w:val="4"/>
              </w:rPr>
            </w:pPr>
            <w:r>
              <w:rPr>
                <w:sz w:val="4"/>
                <w:szCs w:val="4"/>
              </w:rPr>
            </w:r>
          </w:p>
        </w:tc>
        <w:tc>
          <w:tcPr>
            <w:tcW w:w="6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5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73"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Primary residence</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Second home</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sz w:val="4"/>
                <w:szCs w:val="4"/>
              </w:rPr>
            </w:pPr>
            <w:r>
              <w:rPr>
                <w:sz w:val="4"/>
                <w:szCs w:val="4"/>
              </w:rPr>
            </w:r>
          </w:p>
        </w:tc>
        <w:tc>
          <w:tcPr>
            <w:tcW w:w="6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5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73"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Non-owner occupied</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2236"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pBdr>
                <w:top w:val="single" w:sz="2" w:space="1" w:color="000000"/>
              </w:pBdr>
              <w:spacing w:before="0" w:after="283"/>
              <w:rPr/>
            </w:pPr>
            <w:r>
              <w:rPr/>
              <w:t> </w:t>
            </w:r>
          </w:p>
        </w:tc>
        <w:tc>
          <w:tcPr>
            <w:tcW w:w="73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9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sz w:val="4"/>
                <w:szCs w:val="4"/>
              </w:rPr>
            </w:pPr>
            <w:r>
              <w:rPr>
                <w:sz w:val="4"/>
                <w:szCs w:val="4"/>
              </w:rPr>
            </w:r>
          </w:p>
        </w:tc>
        <w:tc>
          <w:tcPr>
            <w:tcW w:w="6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5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73"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r>
      <w:tr>
        <w:trPr/>
        <w:tc>
          <w:tcPr>
            <w:tcW w:w="2236"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pBdr>
                <w:top w:val="double" w:sz="6" w:space="1" w:color="000000"/>
              </w:pBdr>
              <w:spacing w:before="0" w:after="283"/>
              <w:rPr/>
            </w:pPr>
            <w:r>
              <w:rPr/>
              <w:t> </w:t>
            </w:r>
          </w:p>
        </w:tc>
        <w:tc>
          <w:tcPr>
            <w:tcW w:w="739"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double" w:sz="6" w:space="1" w:color="000000"/>
              </w:pBdr>
              <w:spacing w:before="0" w:after="283"/>
              <w:rPr/>
            </w:pPr>
            <w:r>
              <w:rPr/>
              <w:t> </w:t>
            </w:r>
          </w:p>
        </w:tc>
        <w:tc>
          <w:tcPr>
            <w:tcW w:w="9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Property Type</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sz w:val="4"/>
                <w:szCs w:val="4"/>
              </w:rPr>
            </w:pPr>
            <w:r>
              <w:rPr>
                <w:sz w:val="4"/>
                <w:szCs w:val="4"/>
              </w:rPr>
            </w:r>
          </w:p>
        </w:tc>
        <w:tc>
          <w:tcPr>
            <w:tcW w:w="739"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sz w:val="4"/>
                <w:szCs w:val="4"/>
              </w:rPr>
            </w:pPr>
            <w:r>
              <w:rPr>
                <w:sz w:val="4"/>
                <w:szCs w:val="4"/>
              </w:rPr>
            </w:r>
          </w:p>
        </w:tc>
        <w:tc>
          <w:tcPr>
            <w:tcW w:w="986"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Single family detached</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sz w:val="4"/>
                <w:szCs w:val="4"/>
              </w:rPr>
            </w:pPr>
            <w:r>
              <w:rPr>
                <w:sz w:val="4"/>
                <w:szCs w:val="4"/>
              </w:rPr>
            </w:r>
          </w:p>
        </w:tc>
        <w:tc>
          <w:tcPr>
            <w:tcW w:w="6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5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73"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Condominium and co-operative</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2236" w:type="dxa"/>
            <w:tcBorders/>
            <w:shd w:fill="CCEEFF" w:val="clear"/>
          </w:tcPr>
          <w:p>
            <w:pPr>
              <w:pStyle w:val="TableContents"/>
              <w:spacing w:before="0" w:after="283"/>
              <w:rPr>
                <w:rFonts w:ascii="Times New Roman" w:hAnsi="Times New Roman"/>
                <w:sz w:val="20"/>
              </w:rPr>
            </w:pPr>
            <w:r>
              <w:rPr>
                <w:rFonts w:ascii="Times New Roman" w:hAnsi="Times New Roman"/>
                <w:sz w:val="20"/>
              </w:rPr>
              <w:t>Multi-family and other</w:t>
            </w:r>
          </w:p>
        </w:tc>
        <w:tc>
          <w:tcPr>
            <w:tcW w:w="14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6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sz w:val="4"/>
                <w:szCs w:val="4"/>
              </w:rPr>
            </w:pPr>
            <w:r>
              <w:rPr>
                <w:sz w:val="4"/>
                <w:szCs w:val="4"/>
              </w:rPr>
            </w:r>
          </w:p>
        </w:tc>
        <w:tc>
          <w:tcPr>
            <w:tcW w:w="68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2"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sz w:val="4"/>
                <w:szCs w:val="4"/>
              </w:rPr>
            </w:pPr>
            <w:r>
              <w:rPr>
                <w:sz w:val="4"/>
                <w:szCs w:val="4"/>
              </w:rPr>
            </w:r>
          </w:p>
        </w:tc>
        <w:tc>
          <w:tcPr>
            <w:tcW w:w="59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sz w:val="4"/>
                <w:szCs w:val="4"/>
              </w:rPr>
            </w:pPr>
            <w:r>
              <w:rPr>
                <w:sz w:val="4"/>
                <w:szCs w:val="4"/>
              </w:rPr>
            </w:r>
          </w:p>
        </w:tc>
        <w:tc>
          <w:tcPr>
            <w:tcW w:w="673" w:type="dxa"/>
            <w:tcBorders/>
            <w:shd w:fill="CCEEFF" w:val="clear"/>
            <w:vAlign w:val="bottom"/>
          </w:tcPr>
          <w:p>
            <w:pPr>
              <w:pStyle w:val="TableContents"/>
              <w:spacing w:before="0" w:after="283"/>
              <w:rPr>
                <w:sz w:val="4"/>
                <w:szCs w:val="4"/>
              </w:rPr>
            </w:pPr>
            <w:r>
              <w:rPr>
                <w:sz w:val="4"/>
                <w:szCs w:val="4"/>
              </w:rPr>
            </w:r>
          </w:p>
        </w:tc>
        <w:tc>
          <w:tcPr>
            <w:tcW w:w="237" w:type="dxa"/>
            <w:tcBorders/>
            <w:shd w:fill="CCEEFF" w:val="clear"/>
            <w:vAlign w:val="bottom"/>
          </w:tcPr>
          <w:p>
            <w:pPr>
              <w:pStyle w:val="TableContents"/>
              <w:spacing w:before="0" w:after="283"/>
              <w:rPr>
                <w:sz w:val="4"/>
                <w:szCs w:val="4"/>
              </w:rPr>
            </w:pPr>
            <w:r>
              <w:rPr>
                <w:sz w:val="4"/>
                <w:szCs w:val="4"/>
              </w:rPr>
            </w:r>
          </w:p>
        </w:tc>
      </w:tr>
      <w:tr>
        <w:trPr/>
        <w:tc>
          <w:tcPr>
            <w:tcW w:w="2236"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pBdr>
                <w:top w:val="single" w:sz="2" w:space="1" w:color="000000"/>
              </w:pBdr>
              <w:spacing w:before="0" w:after="283"/>
              <w:rPr/>
            </w:pPr>
            <w:r>
              <w:rPr/>
              <w:t> </w:t>
            </w:r>
          </w:p>
        </w:tc>
        <w:tc>
          <w:tcPr>
            <w:tcW w:w="739"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single" w:sz="2" w:space="1" w:color="000000"/>
              </w:pBdr>
              <w:spacing w:before="0" w:after="283"/>
              <w:rPr/>
            </w:pPr>
            <w:r>
              <w:rPr/>
              <w:t> </w:t>
            </w:r>
          </w:p>
        </w:tc>
        <w:tc>
          <w:tcPr>
            <w:tcW w:w="986"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2236"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r>
        <w:trPr/>
        <w:tc>
          <w:tcPr>
            <w:tcW w:w="2236"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pBdr>
                <w:top w:val="double" w:sz="6" w:space="1" w:color="000000"/>
              </w:pBdr>
              <w:spacing w:before="0" w:after="283"/>
              <w:rPr/>
            </w:pPr>
            <w:r>
              <w:rPr/>
              <w:t> </w:t>
            </w:r>
          </w:p>
        </w:tc>
        <w:tc>
          <w:tcPr>
            <w:tcW w:w="739"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pBdr>
                <w:top w:val="double" w:sz="6" w:space="1" w:color="000000"/>
              </w:pBdr>
              <w:spacing w:before="0" w:after="283"/>
              <w:rPr/>
            </w:pPr>
            <w:r>
              <w:rPr/>
              <w:t> </w:t>
            </w:r>
          </w:p>
        </w:tc>
        <w:tc>
          <w:tcPr>
            <w:tcW w:w="986"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sz w:val="4"/>
                <w:szCs w:val="4"/>
              </w:rPr>
            </w:pPr>
            <w:r>
              <w:rPr>
                <w:sz w:val="4"/>
                <w:szCs w:val="4"/>
              </w:rPr>
            </w:r>
          </w:p>
        </w:tc>
        <w:tc>
          <w:tcPr>
            <w:tcW w:w="67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sz w:val="4"/>
                <w:szCs w:val="4"/>
              </w:rPr>
            </w:pPr>
            <w:r>
              <w:rPr>
                <w:sz w:val="4"/>
                <w:szCs w:val="4"/>
              </w:rPr>
            </w:r>
          </w:p>
        </w:tc>
        <w:tc>
          <w:tcPr>
            <w:tcW w:w="686"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sz w:val="4"/>
                <w:szCs w:val="4"/>
              </w:rPr>
            </w:pPr>
            <w:r>
              <w:rPr>
                <w:sz w:val="4"/>
                <w:szCs w:val="4"/>
              </w:rPr>
            </w:r>
          </w:p>
        </w:tc>
        <w:tc>
          <w:tcPr>
            <w:tcW w:w="673" w:type="dxa"/>
            <w:tcBorders/>
            <w:shd w:fill="auto" w:val="clear"/>
            <w:vAlign w:val="bottom"/>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Average Annual Mortgage Interest Rate.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Total reserves were $1,587 million as of September 30, 2013.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r>
        <w:rPr>
          <w:rFonts w:ascii="Times New Roman" w:hAnsi="Times New Roman"/>
          <w:b/>
          <w:sz w:val="36"/>
        </w:rPr>
        <w:t xml:space="preserve">Corporate and Other Division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19" w:name="ex99_2617371_11"/>
      <w:bookmarkEnd w:id="19"/>
      <w:r>
        <w:rPr>
          <w:rFonts w:ascii="Times New Roman" w:hAnsi="Times New Roman"/>
          <w:b/>
          <w:sz w:val="20"/>
        </w:rPr>
        <w:t xml:space="preserve">Net Operating LossCorporate and Other Division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456"/>
        <w:gridCol w:w="132"/>
        <w:gridCol w:w="125"/>
        <w:gridCol w:w="398"/>
        <w:gridCol w:w="238"/>
        <w:gridCol w:w="90"/>
        <w:gridCol w:w="125"/>
        <w:gridCol w:w="383"/>
        <w:gridCol w:w="230"/>
        <w:gridCol w:w="89"/>
        <w:gridCol w:w="125"/>
        <w:gridCol w:w="383"/>
        <w:gridCol w:w="230"/>
        <w:gridCol w:w="90"/>
        <w:gridCol w:w="125"/>
        <w:gridCol w:w="485"/>
        <w:gridCol w:w="230"/>
        <w:gridCol w:w="90"/>
        <w:gridCol w:w="125"/>
        <w:gridCol w:w="383"/>
        <w:gridCol w:w="230"/>
        <w:gridCol w:w="89"/>
        <w:gridCol w:w="125"/>
        <w:gridCol w:w="398"/>
        <w:gridCol w:w="230"/>
        <w:gridCol w:w="90"/>
        <w:gridCol w:w="125"/>
        <w:gridCol w:w="383"/>
        <w:gridCol w:w="230"/>
        <w:gridCol w:w="90"/>
        <w:gridCol w:w="125"/>
        <w:gridCol w:w="382"/>
        <w:gridCol w:w="230"/>
        <w:gridCol w:w="90"/>
        <w:gridCol w:w="125"/>
        <w:gridCol w:w="485"/>
        <w:gridCol w:w="246"/>
      </w:tblGrid>
      <w:tr>
        <w:trPr/>
        <w:tc>
          <w:tcPr>
            <w:tcW w:w="2456"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98"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98"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r>
      <w:tr>
        <w:trPr/>
        <w:tc>
          <w:tcPr>
            <w:tcW w:w="2456" w:type="dxa"/>
            <w:tcBorders/>
            <w:shd w:fill="auto" w:val="clear"/>
            <w:vAlign w:val="bottom"/>
          </w:tcPr>
          <w:p>
            <w:pPr>
              <w:pStyle w:val="TableContents"/>
              <w:spacing w:before="0" w:after="283"/>
              <w:rPr/>
            </w:pPr>
            <w:r>
              <w:rPr/>
              <w:t> </w:t>
            </w:r>
          </w:p>
        </w:tc>
        <w:tc>
          <w:tcPr>
            <w:tcW w:w="132" w:type="dxa"/>
            <w:tcBorders>
              <w:bottom w:val="single" w:sz="2" w:space="0" w:color="000000"/>
            </w:tcBorders>
            <w:shd w:fill="auto" w:val="clear"/>
            <w:tcMar>
              <w:bottom w:w="28" w:type="dxa"/>
            </w:tcMar>
            <w:vAlign w:val="bottom"/>
          </w:tcPr>
          <w:p>
            <w:pPr>
              <w:pStyle w:val="TableContents"/>
              <w:spacing w:before="0" w:after="283"/>
              <w:rPr/>
            </w:pPr>
            <w:r>
              <w:rPr/>
              <w:t>  </w:t>
            </w:r>
          </w:p>
        </w:tc>
        <w:tc>
          <w:tcPr>
            <w:tcW w:w="3116"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bottom w:val="single" w:sz="2" w:space="0" w:color="000000"/>
            </w:tcBorders>
            <w:shd w:fill="auto" w:val="clear"/>
            <w:tcMar>
              <w:bottom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35"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6" w:type="dxa"/>
            <w:tcBorders/>
            <w:shd w:fill="auto" w:val="clear"/>
            <w:vAlign w:val="bottom"/>
          </w:tcPr>
          <w:p>
            <w:pPr>
              <w:pStyle w:val="TableContents"/>
              <w:spacing w:before="0" w:after="283"/>
              <w:rPr/>
            </w:pPr>
            <w:r>
              <w:rPr/>
              <w:t> </w:t>
            </w:r>
          </w:p>
        </w:tc>
      </w:tr>
      <w:tr>
        <w:trPr/>
        <w:tc>
          <w:tcPr>
            <w:tcW w:w="2456" w:type="dxa"/>
            <w:tcBorders/>
            <w:shd w:fill="auto" w:val="clear"/>
            <w:vAlign w:val="bottom"/>
          </w:tcPr>
          <w:p>
            <w:pPr>
              <w:pStyle w:val="TableContents"/>
              <w:spacing w:before="0" w:after="283"/>
              <w:rPr/>
            </w:pPr>
            <w:r>
              <w:rPr/>
              <w:t> </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5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52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50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50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6" w:type="dxa"/>
            <w:tcBorders/>
            <w:shd w:fill="auto" w:val="clear"/>
            <w:vAlign w:val="bottom"/>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98" w:type="dxa"/>
            <w:tcBorders/>
            <w:shd w:fill="CCEEFF" w:val="clear"/>
            <w:vAlign w:val="bottom"/>
          </w:tcPr>
          <w:p>
            <w:pPr>
              <w:pStyle w:val="TableContents"/>
              <w:spacing w:before="0" w:after="283"/>
              <w:rPr>
                <w:sz w:val="4"/>
                <w:szCs w:val="4"/>
              </w:rPr>
            </w:pPr>
            <w:r>
              <w:rPr>
                <w:sz w:val="4"/>
                <w:szCs w:val="4"/>
              </w:rPr>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98"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sz w:val="4"/>
                <w:szCs w:val="4"/>
              </w:rPr>
            </w:pPr>
            <w:r>
              <w:rPr>
                <w:sz w:val="4"/>
                <w:szCs w:val="4"/>
              </w:rPr>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482</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165</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687</w:t>
            </w:r>
          </w:p>
        </w:tc>
        <w:tc>
          <w:tcPr>
            <w:tcW w:w="246" w:type="dxa"/>
            <w:tcBorders/>
            <w:shd w:fill="auto" w:val="clear"/>
            <w:vAlign w:val="bottom"/>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306</w:t>
            </w:r>
          </w:p>
        </w:tc>
        <w:tc>
          <w:tcPr>
            <w:tcW w:w="246" w:type="dxa"/>
            <w:tcBorders/>
            <w:shd w:fill="CCEEFF" w:val="clear"/>
            <w:vAlign w:val="bottom"/>
          </w:tcPr>
          <w:p>
            <w:pPr>
              <w:pStyle w:val="TableContents"/>
              <w:spacing w:before="0" w:after="283"/>
              <w:rPr/>
            </w:pPr>
            <w:r>
              <w:rPr/>
              <w:t>  </w:t>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8"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4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56" w:type="dxa"/>
            <w:tcBorders/>
            <w:shd w:fill="CCEEFF" w:val="clear"/>
          </w:tcPr>
          <w:p>
            <w:pPr>
              <w:pStyle w:val="TableContents"/>
              <w:spacing w:before="0" w:after="283"/>
              <w:rPr>
                <w:rFonts w:ascii="Times New Roman" w:hAnsi="Times New Roman"/>
                <w:sz w:val="20"/>
              </w:rPr>
            </w:pPr>
            <w:r>
              <w:rPr>
                <w:rFonts w:ascii="Times New Roman" w:hAnsi="Times New Roman"/>
                <w:sz w:val="20"/>
              </w:rPr>
              <w:t>Insurance and investment product fees and other</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209</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330</w:t>
            </w:r>
          </w:p>
        </w:tc>
        <w:tc>
          <w:tcPr>
            <w:tcW w:w="246" w:type="dxa"/>
            <w:tcBorders/>
            <w:shd w:fill="CCEEFF" w:val="clear"/>
            <w:vAlign w:val="bottom"/>
          </w:tcPr>
          <w:p>
            <w:pPr>
              <w:pStyle w:val="TableContents"/>
              <w:spacing w:before="0" w:after="283"/>
              <w:rPr/>
            </w:pPr>
            <w:r>
              <w:rPr/>
              <w:t>  </w:t>
            </w:r>
          </w:p>
        </w:tc>
      </w:tr>
      <w:tr>
        <w:trPr/>
        <w:tc>
          <w:tcPr>
            <w:tcW w:w="2456" w:type="dxa"/>
            <w:tcBorders/>
            <w:shd w:fill="auto" w:val="clear"/>
            <w:vAlign w:val="bottom"/>
          </w:tcPr>
          <w:p>
            <w:pPr>
              <w:pStyle w:val="TableContents"/>
              <w:spacing w:before="0" w:after="283"/>
              <w:rPr>
                <w:sz w:val="4"/>
                <w:szCs w:val="4"/>
              </w:rPr>
            </w:pPr>
            <w:r>
              <w:rPr>
                <w:sz w:val="4"/>
                <w:szCs w:val="4"/>
              </w:rPr>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245</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268</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283</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796</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327</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324</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339</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1,306</w:t>
            </w:r>
          </w:p>
        </w:tc>
        <w:tc>
          <w:tcPr>
            <w:tcW w:w="246" w:type="dxa"/>
            <w:tcBorders/>
            <w:shd w:fill="auto" w:val="clear"/>
            <w:vAlign w:val="bottom"/>
          </w:tcPr>
          <w:p>
            <w:pPr>
              <w:pStyle w:val="TableContents"/>
              <w:spacing w:before="0" w:after="283"/>
              <w:rPr/>
            </w:pPr>
            <w:r>
              <w:rPr/>
              <w:t>  </w:t>
            </w:r>
          </w:p>
        </w:tc>
      </w:tr>
      <w:tr>
        <w:trPr/>
        <w:tc>
          <w:tcPr>
            <w:tcW w:w="2456" w:type="dxa"/>
            <w:tcBorders/>
            <w:shd w:fill="auto" w:val="clear"/>
            <w:vAlign w:val="bottom"/>
          </w:tcPr>
          <w:p>
            <w:pPr>
              <w:pStyle w:val="TableContents"/>
              <w:spacing w:before="0" w:after="283"/>
              <w:rPr>
                <w:sz w:val="4"/>
                <w:szCs w:val="4"/>
              </w:rPr>
            </w:pPr>
            <w:r>
              <w:rPr>
                <w:sz w:val="4"/>
                <w:szCs w:val="4"/>
              </w:rPr>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98" w:type="dxa"/>
            <w:tcBorders/>
            <w:shd w:fill="CCEEFF" w:val="clear"/>
            <w:vAlign w:val="bottom"/>
          </w:tcPr>
          <w:p>
            <w:pPr>
              <w:pStyle w:val="TableContents"/>
              <w:spacing w:before="0" w:after="283"/>
              <w:rPr>
                <w:sz w:val="4"/>
                <w:szCs w:val="4"/>
              </w:rPr>
            </w:pPr>
            <w:r>
              <w:rPr>
                <w:sz w:val="4"/>
                <w:szCs w:val="4"/>
              </w:rPr>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98"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3"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6" w:type="dxa"/>
            <w:tcBorders/>
            <w:shd w:fill="CCEEFF" w:val="clear"/>
            <w:vAlign w:val="bottom"/>
          </w:tcPr>
          <w:p>
            <w:pPr>
              <w:pStyle w:val="TableContents"/>
              <w:spacing w:before="0" w:after="283"/>
              <w:rPr>
                <w:sz w:val="4"/>
                <w:szCs w:val="4"/>
              </w:rPr>
            </w:pPr>
            <w:r>
              <w:rPr>
                <w:sz w:val="4"/>
                <w:szCs w:val="4"/>
              </w:rPr>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143</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187</w:t>
            </w:r>
          </w:p>
        </w:tc>
        <w:tc>
          <w:tcPr>
            <w:tcW w:w="246" w:type="dxa"/>
            <w:tcBorders/>
            <w:shd w:fill="auto" w:val="clear"/>
            <w:vAlign w:val="bottom"/>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246" w:type="dxa"/>
            <w:tcBorders/>
            <w:shd w:fill="CCEEFF" w:val="clear"/>
            <w:vAlign w:val="bottom"/>
          </w:tcPr>
          <w:p>
            <w:pPr>
              <w:pStyle w:val="TableContents"/>
              <w:spacing w:before="0" w:after="283"/>
              <w:rPr/>
            </w:pPr>
            <w:r>
              <w:rPr/>
              <w:t>  </w:t>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481</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194</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178</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719</w:t>
            </w:r>
          </w:p>
        </w:tc>
        <w:tc>
          <w:tcPr>
            <w:tcW w:w="246" w:type="dxa"/>
            <w:tcBorders/>
            <w:shd w:fill="auto" w:val="clear"/>
            <w:vAlign w:val="bottom"/>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c>
          <w:tcPr>
            <w:tcW w:w="246" w:type="dxa"/>
            <w:tcBorders/>
            <w:shd w:fill="CCEEFF" w:val="clear"/>
            <w:vAlign w:val="bottom"/>
          </w:tcPr>
          <w:p>
            <w:pPr>
              <w:pStyle w:val="TableContents"/>
              <w:spacing w:before="0" w:after="283"/>
              <w:rPr/>
            </w:pPr>
            <w:r>
              <w:rPr/>
              <w:t>  </w:t>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Goodwill impairment</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46" w:type="dxa"/>
            <w:tcBorders/>
            <w:shd w:fill="auto" w:val="clear"/>
            <w:vAlign w:val="bottom"/>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273</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354</w:t>
            </w:r>
          </w:p>
        </w:tc>
        <w:tc>
          <w:tcPr>
            <w:tcW w:w="246" w:type="dxa"/>
            <w:tcBorders/>
            <w:shd w:fill="CCEEFF" w:val="clear"/>
            <w:vAlign w:val="bottom"/>
          </w:tcPr>
          <w:p>
            <w:pPr>
              <w:pStyle w:val="TableContents"/>
              <w:spacing w:before="0" w:after="283"/>
              <w:rPr/>
            </w:pPr>
            <w:r>
              <w:rPr/>
              <w:t>  </w:t>
            </w:r>
          </w:p>
        </w:tc>
      </w:tr>
      <w:tr>
        <w:trPr/>
        <w:tc>
          <w:tcPr>
            <w:tcW w:w="2456" w:type="dxa"/>
            <w:tcBorders/>
            <w:shd w:fill="auto" w:val="clear"/>
            <w:vAlign w:val="bottom"/>
          </w:tcPr>
          <w:p>
            <w:pPr>
              <w:pStyle w:val="TableContents"/>
              <w:spacing w:before="0" w:after="283"/>
              <w:rPr>
                <w:sz w:val="4"/>
                <w:szCs w:val="4"/>
              </w:rPr>
            </w:pPr>
            <w:r>
              <w:rPr>
                <w:sz w:val="4"/>
                <w:szCs w:val="4"/>
              </w:rPr>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357</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347</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366</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1,070</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417</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473</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411</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356</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1,657</w:t>
            </w:r>
          </w:p>
        </w:tc>
        <w:tc>
          <w:tcPr>
            <w:tcW w:w="246" w:type="dxa"/>
            <w:tcBorders/>
            <w:shd w:fill="auto" w:val="clear"/>
            <w:vAlign w:val="bottom"/>
          </w:tcPr>
          <w:p>
            <w:pPr>
              <w:pStyle w:val="TableContents"/>
              <w:spacing w:before="0" w:after="283"/>
              <w:rPr/>
            </w:pPr>
            <w:r>
              <w:rPr/>
              <w:t>  </w:t>
            </w:r>
          </w:p>
        </w:tc>
      </w:tr>
      <w:tr>
        <w:trPr/>
        <w:tc>
          <w:tcPr>
            <w:tcW w:w="2456" w:type="dxa"/>
            <w:tcBorders/>
            <w:shd w:fill="auto" w:val="clear"/>
            <w:vAlign w:val="bottom"/>
          </w:tcPr>
          <w:p>
            <w:pPr>
              <w:pStyle w:val="TableContents"/>
              <w:spacing w:before="0" w:after="283"/>
              <w:rPr>
                <w:sz w:val="4"/>
                <w:szCs w:val="4"/>
              </w:rPr>
            </w:pPr>
            <w:r>
              <w:rPr>
                <w:sz w:val="4"/>
                <w:szCs w:val="4"/>
              </w:rPr>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LOSS FROM CONTINUING OPERATIONS BEFORE INCOME TAXES</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w:t>
            </w:r>
          </w:p>
        </w:tc>
        <w:tc>
          <w:tcPr>
            <w:tcW w:w="238"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(351</w:t>
            </w:r>
          </w:p>
        </w:tc>
        <w:tc>
          <w:tcPr>
            <w:tcW w:w="24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Benefit for income taxes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8"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(110</w:t>
            </w:r>
          </w:p>
        </w:tc>
        <w:tc>
          <w:tcPr>
            <w:tcW w:w="24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56" w:type="dxa"/>
            <w:tcBorders/>
            <w:shd w:fill="auto" w:val="clear"/>
            <w:vAlign w:val="bottom"/>
          </w:tcPr>
          <w:p>
            <w:pPr>
              <w:pStyle w:val="TableContents"/>
              <w:spacing w:before="0" w:after="283"/>
              <w:rPr>
                <w:sz w:val="4"/>
                <w:szCs w:val="4"/>
              </w:rPr>
            </w:pPr>
            <w:r>
              <w:rPr>
                <w:sz w:val="4"/>
                <w:szCs w:val="4"/>
              </w:rPr>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LOSS FROM CONTINUING OPERATIONS</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38"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(241</w:t>
            </w:r>
          </w:p>
        </w:tc>
        <w:tc>
          <w:tcPr>
            <w:tcW w:w="24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Income (loss) from discontinued operations, net of taxes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46" w:type="dxa"/>
            <w:tcBorders/>
            <w:shd w:fill="auto" w:val="clear"/>
            <w:vAlign w:val="bottom"/>
          </w:tcPr>
          <w:p>
            <w:pPr>
              <w:pStyle w:val="TableContents"/>
              <w:spacing w:before="0" w:after="283"/>
              <w:rPr/>
            </w:pPr>
            <w:r>
              <w:rPr/>
              <w:t>  </w:t>
            </w:r>
          </w:p>
        </w:tc>
      </w:tr>
      <w:tr>
        <w:trPr/>
        <w:tc>
          <w:tcPr>
            <w:tcW w:w="2456" w:type="dxa"/>
            <w:tcBorders/>
            <w:shd w:fill="auto" w:val="clear"/>
            <w:vAlign w:val="bottom"/>
          </w:tcPr>
          <w:p>
            <w:pPr>
              <w:pStyle w:val="TableContents"/>
              <w:spacing w:before="0" w:after="283"/>
              <w:rPr>
                <w:sz w:val="4"/>
                <w:szCs w:val="4"/>
              </w:rPr>
            </w:pPr>
            <w:r>
              <w:rPr>
                <w:sz w:val="4"/>
                <w:szCs w:val="4"/>
              </w:rPr>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INCOME (LOSS)</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238"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24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56" w:type="dxa"/>
            <w:tcBorders/>
            <w:shd w:fill="auto" w:val="clear"/>
          </w:tcPr>
          <w:p>
            <w:pPr>
              <w:pStyle w:val="TableContents"/>
              <w:spacing w:before="0" w:after="283"/>
              <w:rPr>
                <w:rFonts w:ascii="Times New Roman" w:hAnsi="Times New Roman"/>
                <w:b/>
                <w:sz w:val="20"/>
              </w:rPr>
            </w:pPr>
            <w:r>
              <w:rPr>
                <w:rFonts w:ascii="Times New Roman" w:hAnsi="Times New Roman"/>
                <w:b/>
                <w:sz w:val="20"/>
              </w:rPr>
              <w:t>ADJUSTMENTS TO NET INCOME (LOSS):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sz w:val="4"/>
                <w:szCs w:val="4"/>
              </w:rPr>
            </w:pPr>
            <w:r>
              <w:rPr>
                <w:sz w:val="4"/>
                <w:szCs w:val="4"/>
              </w:rPr>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98"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38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46" w:type="dxa"/>
            <w:tcBorders/>
            <w:shd w:fill="auto" w:val="clear"/>
            <w:vAlign w:val="bottom"/>
          </w:tcPr>
          <w:p>
            <w:pPr>
              <w:pStyle w:val="TableContents"/>
              <w:spacing w:before="0" w:after="283"/>
              <w:rPr>
                <w:sz w:val="4"/>
                <w:szCs w:val="4"/>
              </w:rPr>
            </w:pPr>
            <w:r>
              <w:rPr>
                <w:sz w:val="4"/>
                <w:szCs w:val="4"/>
              </w:rPr>
            </w:r>
          </w:p>
        </w:tc>
      </w:tr>
      <w:tr>
        <w:trPr/>
        <w:tc>
          <w:tcPr>
            <w:tcW w:w="2456"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46" w:type="dxa"/>
            <w:tcBorders/>
            <w:shd w:fill="CCEEFF" w:val="clear"/>
            <w:vAlign w:val="bottom"/>
          </w:tcPr>
          <w:p>
            <w:pPr>
              <w:pStyle w:val="TableContents"/>
              <w:spacing w:before="0" w:after="283"/>
              <w:rPr/>
            </w:pPr>
            <w:r>
              <w:rPr/>
              <w:t>  </w:t>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Goodwill impairment, net of taxes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46" w:type="dxa"/>
            <w:tcBorders/>
            <w:shd w:fill="auto" w:val="clear"/>
            <w:vAlign w:val="bottom"/>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sz w:val="20"/>
              </w:rPr>
            </w:pPr>
            <w:r>
              <w:rPr>
                <w:rFonts w:ascii="Times New Roman" w:hAnsi="Times New Roman"/>
                <w:sz w:val="20"/>
              </w:rPr>
              <w:t>Expenses related to restructuring, net of taxes</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6" w:type="dxa"/>
            <w:tcBorders/>
            <w:shd w:fill="CCEEFF" w:val="clear"/>
            <w:vAlign w:val="bottom"/>
          </w:tcPr>
          <w:p>
            <w:pPr>
              <w:pStyle w:val="TableContents"/>
              <w:spacing w:before="0" w:after="283"/>
              <w:rPr/>
            </w:pPr>
            <w:r>
              <w:rPr/>
              <w:t>  </w:t>
            </w:r>
          </w:p>
        </w:tc>
      </w:tr>
      <w:tr>
        <w:trPr/>
        <w:tc>
          <w:tcPr>
            <w:tcW w:w="2456" w:type="dxa"/>
            <w:tcBorders/>
            <w:shd w:fill="auto" w:val="clear"/>
          </w:tcPr>
          <w:p>
            <w:pPr>
              <w:pStyle w:val="TableContents"/>
              <w:spacing w:before="0" w:after="283"/>
              <w:rPr>
                <w:rFonts w:ascii="Times New Roman" w:hAnsi="Times New Roman"/>
                <w:sz w:val="20"/>
              </w:rPr>
            </w:pPr>
            <w:r>
              <w:rPr>
                <w:rFonts w:ascii="Times New Roman" w:hAnsi="Times New Roman"/>
                <w:sz w:val="20"/>
              </w:rPr>
              <w:t>(Income) loss from discontinued operations, net of taxes</w:t>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8"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4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56" w:type="dxa"/>
            <w:tcBorders/>
            <w:shd w:fill="auto" w:val="clear"/>
            <w:vAlign w:val="bottom"/>
          </w:tcPr>
          <w:p>
            <w:pPr>
              <w:pStyle w:val="TableContents"/>
              <w:spacing w:before="0" w:after="283"/>
              <w:rPr>
                <w:sz w:val="4"/>
                <w:szCs w:val="4"/>
              </w:rPr>
            </w:pPr>
            <w:r>
              <w:rPr>
                <w:sz w:val="4"/>
                <w:szCs w:val="4"/>
              </w:rPr>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98"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3"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56"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LOSS</w:t>
            </w:r>
          </w:p>
        </w:tc>
        <w:tc>
          <w:tcPr>
            <w:tcW w:w="132"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8"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24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56" w:type="dxa"/>
            <w:tcBorders/>
            <w:shd w:fill="auto" w:val="clear"/>
            <w:vAlign w:val="bottom"/>
          </w:tcPr>
          <w:p>
            <w:pPr>
              <w:pStyle w:val="TableContents"/>
              <w:spacing w:before="0" w:after="283"/>
              <w:rPr>
                <w:sz w:val="4"/>
                <w:szCs w:val="4"/>
              </w:rPr>
            </w:pPr>
            <w:r>
              <w:rPr>
                <w:sz w:val="4"/>
                <w:szCs w:val="4"/>
              </w:rPr>
            </w:r>
          </w:p>
        </w:tc>
        <w:tc>
          <w:tcPr>
            <w:tcW w:w="132"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98" w:type="dxa"/>
            <w:tcBorders/>
            <w:shd w:fill="auto" w:val="clear"/>
            <w:vAlign w:val="bottom"/>
          </w:tcPr>
          <w:p>
            <w:pPr>
              <w:pStyle w:val="TableContents"/>
              <w:pBdr>
                <w:top w:val="double" w:sz="6"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98"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3"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6" w:type="dxa"/>
            <w:tcBorders/>
            <w:shd w:fill="auto" w:val="clear"/>
            <w:vAlign w:val="center"/>
          </w:tcPr>
          <w:p>
            <w:pPr>
              <w:pStyle w:val="TableContents"/>
              <w:spacing w:before="0" w:after="283"/>
              <w:rPr/>
            </w:pPr>
            <w:r>
              <w:rPr/>
              <w:t> </w:t>
            </w:r>
          </w:p>
        </w:tc>
      </w:tr>
      <w:tr>
        <w:trPr/>
        <w:tc>
          <w:tcPr>
            <w:tcW w:w="2456" w:type="dxa"/>
            <w:tcBorders/>
            <w:shd w:fill="auto" w:val="clear"/>
          </w:tcPr>
          <w:p>
            <w:pPr>
              <w:pStyle w:val="TableContents"/>
              <w:spacing w:before="0" w:after="283"/>
              <w:rPr>
                <w:rFonts w:ascii="Times New Roman" w:hAnsi="Times New Roman"/>
                <w:i/>
                <w:sz w:val="20"/>
              </w:rPr>
            </w:pPr>
            <w:r>
              <w:rPr>
                <w:rFonts w:ascii="Times New Roman" w:hAnsi="Times New Roman"/>
                <w:i/>
                <w:sz w:val="20"/>
              </w:rPr>
              <w:t>Effective tax rate (operating loss)</w:t>
            </w:r>
          </w:p>
        </w:tc>
        <w:tc>
          <w:tcPr>
            <w:tcW w:w="132" w:type="dxa"/>
            <w:tcBorders>
              <w:top w:val="single" w:sz="2" w:space="0" w:color="000000"/>
            </w:tcBorders>
            <w:shd w:fill="auto" w:val="clear"/>
            <w:tcMar>
              <w:top w:w="28" w:type="dxa"/>
            </w:tcM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398"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i/>
                <w:sz w:val="20"/>
              </w:rPr>
            </w:pPr>
            <w:r>
              <w:rPr>
                <w:rFonts w:ascii="Times New Roman" w:hAnsi="Times New Roman"/>
                <w:i/>
                <w:sz w:val="20"/>
              </w:rPr>
              <w:t>17.1</w:t>
            </w:r>
          </w:p>
        </w:tc>
        <w:tc>
          <w:tcPr>
            <w:tcW w:w="238" w:type="dxa"/>
            <w:tcBorders>
              <w:top w:val="single" w:sz="2" w:space="0" w:color="000000"/>
            </w:tcBorders>
            <w:shd w:fill="auto" w:val="clear"/>
            <w:tcMar>
              <w:top w:w="28" w:type="dxa"/>
            </w:tcM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35.9</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28.2</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26.0</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36.6</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45.2</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57.5</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63.6</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49.6</w:t>
            </w:r>
          </w:p>
        </w:tc>
        <w:tc>
          <w:tcPr>
            <w:tcW w:w="246"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(Loss)Corporate and Other Division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97"/>
        <w:gridCol w:w="296"/>
        <w:gridCol w:w="297"/>
        <w:gridCol w:w="868"/>
        <w:gridCol w:w="155"/>
        <w:gridCol w:w="296"/>
        <w:gridCol w:w="243"/>
        <w:gridCol w:w="719"/>
        <w:gridCol w:w="155"/>
        <w:gridCol w:w="152"/>
        <w:gridCol w:w="360"/>
        <w:gridCol w:w="1141"/>
        <w:gridCol w:w="291"/>
        <w:gridCol w:w="199"/>
        <w:gridCol w:w="95"/>
        <w:gridCol w:w="290"/>
        <w:gridCol w:w="251"/>
      </w:tblGrid>
      <w:tr>
        <w:trPr/>
        <w:tc>
          <w:tcPr>
            <w:tcW w:w="4397"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86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71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1141"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bottom"/>
          </w:tcPr>
          <w:p>
            <w:pPr>
              <w:pStyle w:val="TableContents"/>
              <w:spacing w:before="0" w:after="283"/>
              <w:rPr>
                <w:sz w:val="4"/>
                <w:szCs w:val="4"/>
              </w:rPr>
            </w:pPr>
            <w:r>
              <w:rPr>
                <w:sz w:val="4"/>
                <w:szCs w:val="4"/>
              </w:rPr>
            </w:r>
          </w:p>
        </w:tc>
      </w:tr>
      <w:tr>
        <w:trPr/>
        <w:tc>
          <w:tcPr>
            <w:tcW w:w="4397"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Three months ended September 30, 2013</w:t>
            </w:r>
          </w:p>
        </w:tc>
        <w:tc>
          <w:tcPr>
            <w:tcW w:w="296"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Protection Segment</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96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Runoff Segment</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50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Corporate and  Other</w:t>
            </w:r>
            <w:r>
              <w:rPr>
                <w:rFonts w:ascii="Times New Roman" w:hAnsi="Times New Roman"/>
                <w:sz w:val="14"/>
              </w:rPr>
              <w:t>(1)</w:t>
            </w:r>
          </w:p>
        </w:tc>
        <w:tc>
          <w:tcPr>
            <w:tcW w:w="291" w:type="dxa"/>
            <w:tcBorders/>
            <w:shd w:fill="auto" w:val="clear"/>
            <w:vAlign w:val="bottom"/>
          </w:tcPr>
          <w:p>
            <w:pPr>
              <w:pStyle w:val="TableContents"/>
              <w:spacing w:before="0" w:after="283"/>
              <w:rPr/>
            </w:pPr>
            <w:r>
              <w:rPr/>
              <w:t> </w:t>
            </w:r>
          </w:p>
        </w:tc>
        <w:tc>
          <w:tcPr>
            <w:tcW w:w="199"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38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51"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91" w:type="dxa"/>
            <w:tcBorders/>
            <w:shd w:fill="CCEEFF" w:val="clear"/>
            <w:vAlign w:val="bottom"/>
          </w:tcPr>
          <w:p>
            <w:pPr>
              <w:pStyle w:val="TableContents"/>
              <w:spacing w:before="0" w:after="283"/>
              <w:rPr>
                <w:sz w:val="4"/>
                <w:szCs w:val="4"/>
              </w:rPr>
            </w:pPr>
            <w:r>
              <w:rPr>
                <w:sz w:val="4"/>
                <w:szCs w:val="4"/>
              </w:rPr>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159</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29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29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251"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29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245</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91" w:type="dxa"/>
            <w:tcBorders/>
            <w:shd w:fill="CCEEFF" w:val="clear"/>
            <w:vAlign w:val="bottom"/>
          </w:tcPr>
          <w:p>
            <w:pPr>
              <w:pStyle w:val="TableContents"/>
              <w:spacing w:before="0" w:after="283"/>
              <w:rPr>
                <w:sz w:val="4"/>
                <w:szCs w:val="4"/>
              </w:rPr>
            </w:pPr>
            <w:r>
              <w:rPr>
                <w:sz w:val="4"/>
                <w:szCs w:val="4"/>
              </w:rPr>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106</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162</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180</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357</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29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w:t>
            </w:r>
          </w:p>
        </w:tc>
        <w:tc>
          <w:tcPr>
            <w:tcW w:w="251"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29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251"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(115</w:t>
            </w:r>
          </w:p>
        </w:tc>
        <w:tc>
          <w:tcPr>
            <w:tcW w:w="29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251"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INCOME (LOSS)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29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251"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4397" w:type="dxa"/>
            <w:tcBorders/>
            <w:shd w:fill="auto" w:val="clear"/>
            <w:vAlign w:val="center"/>
          </w:tcPr>
          <w:p>
            <w:pPr>
              <w:pStyle w:val="TableContents"/>
              <w:spacing w:before="0" w:after="283"/>
              <w:rPr>
                <w:sz w:val="4"/>
                <w:szCs w:val="4"/>
              </w:rPr>
            </w:pPr>
            <w:r>
              <w:rPr>
                <w:sz w:val="4"/>
                <w:szCs w:val="4"/>
              </w:rPr>
            </w:r>
          </w:p>
        </w:tc>
        <w:tc>
          <w:tcPr>
            <w:tcW w:w="1616" w:type="dxa"/>
            <w:gridSpan w:val="4"/>
            <w:tcBorders/>
            <w:shd w:fill="auto" w:val="clear"/>
            <w:vAlign w:val="center"/>
          </w:tcPr>
          <w:p>
            <w:pPr>
              <w:pStyle w:val="TableContents"/>
              <w:spacing w:before="0" w:after="283"/>
              <w:rPr>
                <w:sz w:val="4"/>
                <w:szCs w:val="4"/>
              </w:rPr>
            </w:pPr>
            <w:r>
              <w:rPr>
                <w:sz w:val="4"/>
                <w:szCs w:val="4"/>
              </w:rPr>
            </w:r>
          </w:p>
        </w:tc>
        <w:tc>
          <w:tcPr>
            <w:tcW w:w="1413" w:type="dxa"/>
            <w:gridSpan w:val="4"/>
            <w:tcBorders/>
            <w:shd w:fill="auto" w:val="clear"/>
            <w:vAlign w:val="center"/>
          </w:tcPr>
          <w:p>
            <w:pPr>
              <w:pStyle w:val="TableContents"/>
              <w:spacing w:before="0" w:after="283"/>
              <w:rPr>
                <w:sz w:val="4"/>
                <w:szCs w:val="4"/>
              </w:rPr>
            </w:pPr>
            <w:r>
              <w:rPr>
                <w:sz w:val="4"/>
                <w:szCs w:val="4"/>
              </w:rPr>
            </w:r>
          </w:p>
        </w:tc>
        <w:tc>
          <w:tcPr>
            <w:tcW w:w="1944" w:type="dxa"/>
            <w:gridSpan w:val="4"/>
            <w:tcBorders/>
            <w:shd w:fill="auto" w:val="clear"/>
            <w:vAlign w:val="center"/>
          </w:tcPr>
          <w:p>
            <w:pPr>
              <w:pStyle w:val="TableContents"/>
              <w:spacing w:before="0" w:after="283"/>
              <w:rPr>
                <w:sz w:val="4"/>
                <w:szCs w:val="4"/>
              </w:rPr>
            </w:pPr>
            <w:r>
              <w:rPr>
                <w:sz w:val="4"/>
                <w:szCs w:val="4"/>
              </w:rPr>
            </w:r>
          </w:p>
        </w:tc>
        <w:tc>
          <w:tcPr>
            <w:tcW w:w="835"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ADJUSTMENTS TO NET INCOME (LOSS):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91" w:type="dxa"/>
            <w:tcBorders/>
            <w:shd w:fill="CCEEFF" w:val="clear"/>
            <w:vAlign w:val="bottom"/>
          </w:tcPr>
          <w:p>
            <w:pPr>
              <w:pStyle w:val="TableContents"/>
              <w:spacing w:before="0" w:after="283"/>
              <w:rPr>
                <w:sz w:val="4"/>
                <w:szCs w:val="4"/>
              </w:rPr>
            </w:pPr>
            <w:r>
              <w:rPr>
                <w:sz w:val="4"/>
                <w:szCs w:val="4"/>
              </w:rPr>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29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251"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INCOME (LOSS)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29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251"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double" w:sz="6" w:space="1" w:color="000000"/>
              </w:pBdr>
              <w:spacing w:before="0" w:after="283"/>
              <w:rPr/>
            </w:pPr>
            <w:r>
              <w:rPr/>
              <w:t> </w:t>
            </w:r>
          </w:p>
        </w:tc>
        <w:tc>
          <w:tcPr>
            <w:tcW w:w="86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double" w:sz="6" w:space="1" w:color="000000"/>
              </w:pBdr>
              <w:spacing w:before="0" w:after="283"/>
              <w:rPr/>
            </w:pPr>
            <w:r>
              <w:rPr/>
              <w:t> </w:t>
            </w:r>
          </w:p>
        </w:tc>
        <w:tc>
          <w:tcPr>
            <w:tcW w:w="71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double" w:sz="6" w:space="1" w:color="000000"/>
              </w:pBdr>
              <w:spacing w:before="0" w:after="283"/>
              <w:rPr/>
            </w:pPr>
            <w:r>
              <w:rPr/>
              <w:t> </w:t>
            </w:r>
          </w:p>
        </w:tc>
        <w:tc>
          <w:tcPr>
            <w:tcW w:w="1141" w:type="dxa"/>
            <w:tcBorders/>
            <w:shd w:fill="auto" w:val="clear"/>
            <w:vAlign w:val="bottom"/>
          </w:tcPr>
          <w:p>
            <w:pPr>
              <w:pStyle w:val="TableContents"/>
              <w:pBdr>
                <w:top w:val="double" w:sz="6"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 (loss))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36.8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-6.9</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13.3</w:t>
            </w:r>
          </w:p>
        </w:tc>
        <w:tc>
          <w:tcPr>
            <w:tcW w:w="291"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9"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290"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17.1</w:t>
            </w:r>
          </w:p>
        </w:tc>
        <w:tc>
          <w:tcPr>
            <w:tcW w:w="251"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120" w:hRule="atLeast"/>
        </w:trPr>
        <w:tc>
          <w:tcPr>
            <w:tcW w:w="4397" w:type="dxa"/>
            <w:tcBorders/>
            <w:shd w:fill="auto" w:val="clear"/>
            <w:vAlign w:val="center"/>
          </w:tcPr>
          <w:p>
            <w:pPr>
              <w:pStyle w:val="TableContents"/>
              <w:spacing w:before="0" w:after="283"/>
              <w:rPr>
                <w:sz w:val="4"/>
                <w:szCs w:val="4"/>
              </w:rPr>
            </w:pPr>
            <w:r>
              <w:rPr>
                <w:sz w:val="4"/>
                <w:szCs w:val="4"/>
              </w:rPr>
            </w:r>
          </w:p>
        </w:tc>
        <w:tc>
          <w:tcPr>
            <w:tcW w:w="1616" w:type="dxa"/>
            <w:gridSpan w:val="4"/>
            <w:tcBorders/>
            <w:shd w:fill="auto" w:val="clear"/>
            <w:vAlign w:val="center"/>
          </w:tcPr>
          <w:p>
            <w:pPr>
              <w:pStyle w:val="TableContents"/>
              <w:spacing w:before="0" w:after="283"/>
              <w:rPr>
                <w:sz w:val="4"/>
                <w:szCs w:val="4"/>
              </w:rPr>
            </w:pPr>
            <w:r>
              <w:rPr>
                <w:sz w:val="4"/>
                <w:szCs w:val="4"/>
              </w:rPr>
            </w:r>
          </w:p>
        </w:tc>
        <w:tc>
          <w:tcPr>
            <w:tcW w:w="1413" w:type="dxa"/>
            <w:gridSpan w:val="4"/>
            <w:tcBorders/>
            <w:shd w:fill="auto" w:val="clear"/>
            <w:vAlign w:val="center"/>
          </w:tcPr>
          <w:p>
            <w:pPr>
              <w:pStyle w:val="TableContents"/>
              <w:spacing w:before="0" w:after="283"/>
              <w:rPr>
                <w:sz w:val="4"/>
                <w:szCs w:val="4"/>
              </w:rPr>
            </w:pPr>
            <w:r>
              <w:rPr>
                <w:sz w:val="4"/>
                <w:szCs w:val="4"/>
              </w:rPr>
            </w:r>
          </w:p>
        </w:tc>
        <w:tc>
          <w:tcPr>
            <w:tcW w:w="1944" w:type="dxa"/>
            <w:gridSpan w:val="4"/>
            <w:tcBorders/>
            <w:shd w:fill="auto" w:val="clear"/>
            <w:vAlign w:val="center"/>
          </w:tcPr>
          <w:p>
            <w:pPr>
              <w:pStyle w:val="TableContents"/>
              <w:spacing w:before="0" w:after="283"/>
              <w:rPr>
                <w:sz w:val="4"/>
                <w:szCs w:val="4"/>
              </w:rPr>
            </w:pPr>
            <w:r>
              <w:rPr>
                <w:sz w:val="4"/>
                <w:szCs w:val="4"/>
              </w:rPr>
            </w:r>
          </w:p>
        </w:tc>
        <w:tc>
          <w:tcPr>
            <w:tcW w:w="835" w:type="dxa"/>
            <w:gridSpan w:val="4"/>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4397"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Three months ended September 30, 2012</w:t>
            </w:r>
          </w:p>
        </w:tc>
        <w:tc>
          <w:tcPr>
            <w:tcW w:w="296"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Protection Segment</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96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Runoff Segment</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150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Corporate and Other</w:t>
            </w:r>
            <w:r>
              <w:rPr>
                <w:rFonts w:ascii="Times New Roman" w:hAnsi="Times New Roman"/>
                <w:sz w:val="14"/>
              </w:rPr>
              <w:t>(1)</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3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91" w:type="dxa"/>
            <w:tcBorders/>
            <w:shd w:fill="CCEEFF" w:val="clear"/>
            <w:vAlign w:val="bottom"/>
          </w:tcPr>
          <w:p>
            <w:pPr>
              <w:pStyle w:val="TableContents"/>
              <w:spacing w:before="0" w:after="283"/>
              <w:rPr>
                <w:sz w:val="4"/>
                <w:szCs w:val="4"/>
              </w:rPr>
            </w:pPr>
            <w:r>
              <w:rPr>
                <w:sz w:val="4"/>
                <w:szCs w:val="4"/>
              </w:rPr>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164</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29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324</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1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91" w:type="dxa"/>
            <w:tcBorders/>
            <w:shd w:fill="CCEEFF" w:val="clear"/>
            <w:vAlign w:val="bottom"/>
          </w:tcPr>
          <w:p>
            <w:pPr>
              <w:pStyle w:val="TableContents"/>
              <w:spacing w:before="0" w:after="283"/>
              <w:rPr>
                <w:sz w:val="4"/>
                <w:szCs w:val="4"/>
              </w:rPr>
            </w:pPr>
            <w:r>
              <w:rPr>
                <w:sz w:val="4"/>
                <w:szCs w:val="4"/>
              </w:rPr>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171</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Goodwill impairment</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93</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274</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121</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473</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29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(149</w:t>
            </w:r>
          </w:p>
        </w:tc>
        <w:tc>
          <w:tcPr>
            <w:tcW w:w="251"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29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251"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29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251"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INCOME (LOSS)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29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w:t>
            </w:r>
          </w:p>
        </w:tc>
        <w:tc>
          <w:tcPr>
            <w:tcW w:w="251"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4397" w:type="dxa"/>
            <w:tcBorders/>
            <w:shd w:fill="auto" w:val="clear"/>
            <w:vAlign w:val="center"/>
          </w:tcPr>
          <w:p>
            <w:pPr>
              <w:pStyle w:val="TableContents"/>
              <w:spacing w:before="0" w:after="283"/>
              <w:rPr>
                <w:sz w:val="4"/>
                <w:szCs w:val="4"/>
              </w:rPr>
            </w:pPr>
            <w:r>
              <w:rPr>
                <w:sz w:val="4"/>
                <w:szCs w:val="4"/>
              </w:rPr>
            </w:r>
          </w:p>
        </w:tc>
        <w:tc>
          <w:tcPr>
            <w:tcW w:w="1616" w:type="dxa"/>
            <w:gridSpan w:val="4"/>
            <w:tcBorders/>
            <w:shd w:fill="auto" w:val="clear"/>
            <w:vAlign w:val="center"/>
          </w:tcPr>
          <w:p>
            <w:pPr>
              <w:pStyle w:val="TableContents"/>
              <w:spacing w:before="0" w:after="283"/>
              <w:rPr>
                <w:sz w:val="4"/>
                <w:szCs w:val="4"/>
              </w:rPr>
            </w:pPr>
            <w:r>
              <w:rPr>
                <w:sz w:val="4"/>
                <w:szCs w:val="4"/>
              </w:rPr>
            </w:r>
          </w:p>
        </w:tc>
        <w:tc>
          <w:tcPr>
            <w:tcW w:w="1413" w:type="dxa"/>
            <w:gridSpan w:val="4"/>
            <w:tcBorders/>
            <w:shd w:fill="auto" w:val="clear"/>
            <w:vAlign w:val="center"/>
          </w:tcPr>
          <w:p>
            <w:pPr>
              <w:pStyle w:val="TableContents"/>
              <w:spacing w:before="0" w:after="283"/>
              <w:rPr>
                <w:sz w:val="4"/>
                <w:szCs w:val="4"/>
              </w:rPr>
            </w:pPr>
            <w:r>
              <w:rPr>
                <w:sz w:val="4"/>
                <w:szCs w:val="4"/>
              </w:rPr>
            </w:r>
          </w:p>
        </w:tc>
        <w:tc>
          <w:tcPr>
            <w:tcW w:w="1944" w:type="dxa"/>
            <w:gridSpan w:val="4"/>
            <w:tcBorders/>
            <w:shd w:fill="auto" w:val="clear"/>
            <w:vAlign w:val="center"/>
          </w:tcPr>
          <w:p>
            <w:pPr>
              <w:pStyle w:val="TableContents"/>
              <w:spacing w:before="0" w:after="283"/>
              <w:rPr>
                <w:sz w:val="4"/>
                <w:szCs w:val="4"/>
              </w:rPr>
            </w:pPr>
            <w:r>
              <w:rPr>
                <w:sz w:val="4"/>
                <w:szCs w:val="4"/>
              </w:rPr>
            </w:r>
          </w:p>
        </w:tc>
        <w:tc>
          <w:tcPr>
            <w:tcW w:w="835"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ADJUSTMENTS TO NET INCOME (LOSS):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sz w:val="4"/>
                <w:szCs w:val="4"/>
              </w:rPr>
            </w:pPr>
            <w:r>
              <w:rPr>
                <w:sz w:val="4"/>
                <w:szCs w:val="4"/>
              </w:rPr>
            </w:r>
          </w:p>
        </w:tc>
        <w:tc>
          <w:tcPr>
            <w:tcW w:w="86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sz w:val="4"/>
                <w:szCs w:val="4"/>
              </w:rPr>
            </w:pPr>
            <w:r>
              <w:rPr>
                <w:sz w:val="4"/>
                <w:szCs w:val="4"/>
              </w:rPr>
            </w:r>
          </w:p>
        </w:tc>
        <w:tc>
          <w:tcPr>
            <w:tcW w:w="719"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sz w:val="4"/>
                <w:szCs w:val="4"/>
              </w:rPr>
            </w:pPr>
            <w:r>
              <w:rPr>
                <w:sz w:val="4"/>
                <w:szCs w:val="4"/>
              </w:rPr>
            </w:r>
          </w:p>
        </w:tc>
        <w:tc>
          <w:tcPr>
            <w:tcW w:w="1141" w:type="dxa"/>
            <w:tcBorders/>
            <w:shd w:fill="auto" w:val="clear"/>
            <w:vAlign w:val="bottom"/>
          </w:tcPr>
          <w:p>
            <w:pPr>
              <w:pStyle w:val="TableContents"/>
              <w:spacing w:before="0" w:after="283"/>
              <w:rPr>
                <w:sz w:val="4"/>
                <w:szCs w:val="4"/>
              </w:rPr>
            </w:pPr>
            <w:r>
              <w:rPr>
                <w:sz w:val="4"/>
                <w:szCs w:val="4"/>
              </w:rPr>
            </w:r>
          </w:p>
        </w:tc>
        <w:tc>
          <w:tcPr>
            <w:tcW w:w="291" w:type="dxa"/>
            <w:tcBorders/>
            <w:shd w:fill="auto" w:val="clear"/>
            <w:vAlign w:val="bottom"/>
          </w:tcPr>
          <w:p>
            <w:pPr>
              <w:pStyle w:val="TableContents"/>
              <w:spacing w:before="0" w:after="283"/>
              <w:rPr>
                <w:sz w:val="4"/>
                <w:szCs w:val="4"/>
              </w:rPr>
            </w:pPr>
            <w:r>
              <w:rPr>
                <w:sz w:val="4"/>
                <w:szCs w:val="4"/>
              </w:rPr>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291" w:type="dxa"/>
            <w:tcBorders/>
            <w:shd w:fill="CCEEFF" w:val="clear"/>
            <w:vAlign w:val="bottom"/>
          </w:tcPr>
          <w:p>
            <w:pPr>
              <w:pStyle w:val="TableContents"/>
              <w:spacing w:before="0" w:after="283"/>
              <w:rPr/>
            </w:pPr>
            <w:r>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51"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sz w:val="14"/>
              </w:rPr>
            </w:pPr>
            <w:r>
              <w:rPr>
                <w:rFonts w:ascii="Times New Roman" w:hAnsi="Times New Roman"/>
                <w:sz w:val="14"/>
              </w:rPr>
              <w:t>Goodwill impairment, net of taxes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91" w:type="dxa"/>
            <w:tcBorders/>
            <w:shd w:fill="auto" w:val="clear"/>
            <w:vAlign w:val="bottom"/>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29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251"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1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INCOME (LOSS)</w:t>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1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29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251"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397"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double" w:sz="6" w:space="1" w:color="000000"/>
              </w:pBdr>
              <w:spacing w:before="0" w:after="283"/>
              <w:rPr/>
            </w:pPr>
            <w:r>
              <w:rPr/>
              <w:t> </w:t>
            </w:r>
          </w:p>
        </w:tc>
        <w:tc>
          <w:tcPr>
            <w:tcW w:w="86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double" w:sz="6" w:space="1" w:color="000000"/>
              </w:pBdr>
              <w:spacing w:before="0" w:after="283"/>
              <w:rPr/>
            </w:pPr>
            <w:r>
              <w:rPr/>
              <w:t> </w:t>
            </w:r>
          </w:p>
        </w:tc>
        <w:tc>
          <w:tcPr>
            <w:tcW w:w="71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double" w:sz="6" w:space="1" w:color="000000"/>
              </w:pBdr>
              <w:spacing w:before="0" w:after="283"/>
              <w:rPr/>
            </w:pPr>
            <w:r>
              <w:rPr/>
              <w:t> </w:t>
            </w:r>
          </w:p>
        </w:tc>
        <w:tc>
          <w:tcPr>
            <w:tcW w:w="1141" w:type="dxa"/>
            <w:tcBorders/>
            <w:shd w:fill="auto" w:val="clear"/>
            <w:vAlign w:val="bottom"/>
          </w:tcPr>
          <w:p>
            <w:pPr>
              <w:pStyle w:val="TableContents"/>
              <w:pBdr>
                <w:top w:val="double" w:sz="6" w:space="1" w:color="000000"/>
              </w:pBdr>
              <w:spacing w:before="0" w:after="283"/>
              <w:rPr/>
            </w:pPr>
            <w:r>
              <w:rPr/>
              <w:t> </w:t>
            </w:r>
          </w:p>
        </w:tc>
        <w:tc>
          <w:tcPr>
            <w:tcW w:w="291" w:type="dxa"/>
            <w:tcBorders/>
            <w:shd w:fill="auto" w:val="clear"/>
            <w:vAlign w:val="center"/>
          </w:tcPr>
          <w:p>
            <w:pPr>
              <w:pStyle w:val="TableContents"/>
              <w:spacing w:before="0" w:after="283"/>
              <w:rPr/>
            </w:pPr>
            <w:r>
              <w:rPr/>
              <w:t> </w:t>
            </w:r>
          </w:p>
        </w:tc>
        <w:tc>
          <w:tcPr>
            <w:tcW w:w="199"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251"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397"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 (loss))</w:t>
            </w:r>
          </w:p>
        </w:tc>
        <w:tc>
          <w:tcPr>
            <w:tcW w:w="296"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32.8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296"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19.0</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52"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40.0</w:t>
            </w:r>
          </w:p>
        </w:tc>
        <w:tc>
          <w:tcPr>
            <w:tcW w:w="291"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9"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290"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45.2</w:t>
            </w:r>
          </w:p>
        </w:tc>
        <w:tc>
          <w:tcPr>
            <w:tcW w:w="251"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2"/>
        <w:gridCol w:w="10003"/>
      </w:tblGrid>
      <w:tr>
        <w:trPr/>
        <w:tc>
          <w:tcPr>
            <w:tcW w:w="2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100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Includes inter-segment eliminations and non-core products.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(Loss)Corporate and Other Division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160"/>
        <w:gridCol w:w="340"/>
        <w:gridCol w:w="297"/>
        <w:gridCol w:w="868"/>
        <w:gridCol w:w="155"/>
        <w:gridCol w:w="340"/>
        <w:gridCol w:w="243"/>
        <w:gridCol w:w="720"/>
        <w:gridCol w:w="155"/>
        <w:gridCol w:w="198"/>
        <w:gridCol w:w="360"/>
        <w:gridCol w:w="1141"/>
        <w:gridCol w:w="289"/>
        <w:gridCol w:w="197"/>
        <w:gridCol w:w="95"/>
        <w:gridCol w:w="350"/>
        <w:gridCol w:w="297"/>
      </w:tblGrid>
      <w:tr>
        <w:trPr/>
        <w:tc>
          <w:tcPr>
            <w:tcW w:w="4160"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86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72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bottom"/>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1141"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sz w:val="4"/>
                <w:szCs w:val="4"/>
              </w:rPr>
            </w:pPr>
            <w:r>
              <w:rPr>
                <w:sz w:val="4"/>
                <w:szCs w:val="4"/>
              </w:rPr>
            </w:r>
          </w:p>
        </w:tc>
        <w:tc>
          <w:tcPr>
            <w:tcW w:w="197"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bottom"/>
          </w:tcPr>
          <w:p>
            <w:pPr>
              <w:pStyle w:val="TableContents"/>
              <w:spacing w:before="0" w:after="283"/>
              <w:rPr>
                <w:sz w:val="4"/>
                <w:szCs w:val="4"/>
              </w:rPr>
            </w:pPr>
            <w:r>
              <w:rPr>
                <w:sz w:val="4"/>
                <w:szCs w:val="4"/>
              </w:rPr>
            </w:r>
          </w:p>
        </w:tc>
      </w:tr>
      <w:tr>
        <w:trPr/>
        <w:tc>
          <w:tcPr>
            <w:tcW w:w="4160"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Nine months ended September 30, 2013</w:t>
            </w:r>
          </w:p>
        </w:tc>
        <w:tc>
          <w:tcPr>
            <w:tcW w:w="340"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Protection Segment</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96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Runoff Segment</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50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Corporate and  Other</w:t>
            </w:r>
            <w:r>
              <w:rPr>
                <w:rFonts w:ascii="Times New Roman" w:hAnsi="Times New Roman"/>
                <w:sz w:val="14"/>
              </w:rPr>
              <w:t>(1)</w:t>
            </w:r>
          </w:p>
        </w:tc>
        <w:tc>
          <w:tcPr>
            <w:tcW w:w="289" w:type="dxa"/>
            <w:tcBorders/>
            <w:shd w:fill="auto" w:val="clear"/>
            <w:vAlign w:val="bottom"/>
          </w:tcPr>
          <w:p>
            <w:pPr>
              <w:pStyle w:val="TableContents"/>
              <w:spacing w:before="0" w:after="283"/>
              <w:rPr/>
            </w:pPr>
            <w:r>
              <w:rPr/>
              <w:t> </w:t>
            </w:r>
          </w:p>
        </w:tc>
        <w:tc>
          <w:tcPr>
            <w:tcW w:w="197"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44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97"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sz w:val="4"/>
                <w:szCs w:val="4"/>
              </w:rPr>
            </w:pPr>
            <w:r>
              <w:rPr>
                <w:sz w:val="4"/>
                <w:szCs w:val="4"/>
              </w:rPr>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478</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482</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101</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2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190</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2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297"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209</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594</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185</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796</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sz w:val="4"/>
                <w:szCs w:val="4"/>
              </w:rPr>
            </w:pPr>
            <w:r>
              <w:rPr>
                <w:sz w:val="4"/>
                <w:szCs w:val="4"/>
              </w:rPr>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143</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326</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95</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481</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238</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273</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170</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341</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1,070</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(324</w:t>
            </w:r>
          </w:p>
        </w:tc>
        <w:tc>
          <w:tcPr>
            <w:tcW w:w="2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(274</w:t>
            </w:r>
          </w:p>
        </w:tc>
        <w:tc>
          <w:tcPr>
            <w:tcW w:w="297"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2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297"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(238</w:t>
            </w:r>
          </w:p>
        </w:tc>
        <w:tc>
          <w:tcPr>
            <w:tcW w:w="2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297"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2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297"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INCOME (LOSS)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(250</w:t>
            </w:r>
          </w:p>
        </w:tc>
        <w:tc>
          <w:tcPr>
            <w:tcW w:w="2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(210</w:t>
            </w:r>
          </w:p>
        </w:tc>
        <w:tc>
          <w:tcPr>
            <w:tcW w:w="297"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4160" w:type="dxa"/>
            <w:tcBorders/>
            <w:shd w:fill="auto" w:val="clear"/>
            <w:vAlign w:val="center"/>
          </w:tcPr>
          <w:p>
            <w:pPr>
              <w:pStyle w:val="TableContents"/>
              <w:spacing w:before="0" w:after="283"/>
              <w:rPr>
                <w:sz w:val="4"/>
                <w:szCs w:val="4"/>
              </w:rPr>
            </w:pPr>
            <w:r>
              <w:rPr>
                <w:sz w:val="4"/>
                <w:szCs w:val="4"/>
              </w:rPr>
            </w:r>
          </w:p>
        </w:tc>
        <w:tc>
          <w:tcPr>
            <w:tcW w:w="1660" w:type="dxa"/>
            <w:gridSpan w:val="4"/>
            <w:tcBorders/>
            <w:shd w:fill="auto" w:val="clear"/>
            <w:vAlign w:val="center"/>
          </w:tcPr>
          <w:p>
            <w:pPr>
              <w:pStyle w:val="TableContents"/>
              <w:spacing w:before="0" w:after="283"/>
              <w:rPr>
                <w:sz w:val="4"/>
                <w:szCs w:val="4"/>
              </w:rPr>
            </w:pPr>
            <w:r>
              <w:rPr>
                <w:sz w:val="4"/>
                <w:szCs w:val="4"/>
              </w:rPr>
            </w:r>
          </w:p>
        </w:tc>
        <w:tc>
          <w:tcPr>
            <w:tcW w:w="1458" w:type="dxa"/>
            <w:gridSpan w:val="4"/>
            <w:tcBorders/>
            <w:shd w:fill="auto" w:val="clear"/>
            <w:vAlign w:val="center"/>
          </w:tcPr>
          <w:p>
            <w:pPr>
              <w:pStyle w:val="TableContents"/>
              <w:spacing w:before="0" w:after="283"/>
              <w:rPr>
                <w:sz w:val="4"/>
                <w:szCs w:val="4"/>
              </w:rPr>
            </w:pPr>
            <w:r>
              <w:rPr>
                <w:sz w:val="4"/>
                <w:szCs w:val="4"/>
              </w:rPr>
            </w:r>
          </w:p>
        </w:tc>
        <w:tc>
          <w:tcPr>
            <w:tcW w:w="1988" w:type="dxa"/>
            <w:gridSpan w:val="4"/>
            <w:tcBorders/>
            <w:shd w:fill="auto" w:val="clear"/>
            <w:vAlign w:val="center"/>
          </w:tcPr>
          <w:p>
            <w:pPr>
              <w:pStyle w:val="TableContents"/>
              <w:spacing w:before="0" w:after="283"/>
              <w:rPr>
                <w:sz w:val="4"/>
                <w:szCs w:val="4"/>
              </w:rPr>
            </w:pPr>
            <w:r>
              <w:rPr>
                <w:sz w:val="4"/>
                <w:szCs w:val="4"/>
              </w:rPr>
            </w:r>
          </w:p>
        </w:tc>
        <w:tc>
          <w:tcPr>
            <w:tcW w:w="93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ADJUSTMENTS TO NET INCOME (LOSS):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sz w:val="4"/>
                <w:szCs w:val="4"/>
              </w:rPr>
            </w:pPr>
            <w:r>
              <w:rPr>
                <w:sz w:val="4"/>
                <w:szCs w:val="4"/>
              </w:rPr>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Expenses related to restructuring, net of taxes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OPERATING INCOME (LOSS)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w:t>
            </w:r>
          </w:p>
        </w:tc>
        <w:tc>
          <w:tcPr>
            <w:tcW w:w="2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(163</w:t>
            </w:r>
          </w:p>
        </w:tc>
        <w:tc>
          <w:tcPr>
            <w:tcW w:w="297"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double" w:sz="6" w:space="1" w:color="000000"/>
              </w:pBdr>
              <w:spacing w:before="0" w:after="283"/>
              <w:rPr/>
            </w:pPr>
            <w:r>
              <w:rPr/>
              <w:t> </w:t>
            </w:r>
          </w:p>
        </w:tc>
        <w:tc>
          <w:tcPr>
            <w:tcW w:w="86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double" w:sz="6" w:space="1" w:color="000000"/>
              </w:pBdr>
              <w:spacing w:before="0" w:after="283"/>
              <w:rPr/>
            </w:pPr>
            <w:r>
              <w:rPr/>
              <w:t> </w:t>
            </w:r>
          </w:p>
        </w:tc>
        <w:tc>
          <w:tcPr>
            <w:tcW w:w="7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double" w:sz="6" w:space="1" w:color="000000"/>
              </w:pBdr>
              <w:spacing w:before="0" w:after="283"/>
              <w:rPr/>
            </w:pPr>
            <w:r>
              <w:rPr/>
              <w:t> </w:t>
            </w:r>
          </w:p>
        </w:tc>
        <w:tc>
          <w:tcPr>
            <w:tcW w:w="1141" w:type="dxa"/>
            <w:tcBorders/>
            <w:shd w:fill="auto" w:val="clear"/>
            <w:vAlign w:val="bottom"/>
          </w:tcPr>
          <w:p>
            <w:pPr>
              <w:pStyle w:val="TableContents"/>
              <w:pBdr>
                <w:top w:val="double" w:sz="6"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i/>
                <w:sz w:val="14"/>
              </w:rPr>
            </w:pPr>
            <w:r>
              <w:rPr>
                <w:rFonts w:ascii="Times New Roman" w:hAnsi="Times New Roman"/>
                <w:i/>
                <w:sz w:val="14"/>
              </w:rPr>
              <w:t>Effective tax rate (operating income (loss))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35.2</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24.4</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25.9</w:t>
            </w:r>
          </w:p>
        </w:tc>
        <w:tc>
          <w:tcPr>
            <w:tcW w:w="289"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7" w:type="dxa"/>
            <w:tcBorders>
              <w:top w:val="single" w:sz="2" w:space="0" w:color="000000"/>
            </w:tcBorders>
            <w:shd w:fill="auto" w:val="clear"/>
            <w:tcMar>
              <w:top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pPr>
            <w:r>
              <w:rPr/>
              <w:t> </w:t>
            </w:r>
          </w:p>
        </w:tc>
        <w:tc>
          <w:tcPr>
            <w:tcW w:w="350"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26.0</w:t>
            </w:r>
          </w:p>
        </w:tc>
        <w:tc>
          <w:tcPr>
            <w:tcW w:w="297" w:type="dxa"/>
            <w:tcBorders>
              <w:top w:val="single" w:sz="2" w:space="0" w:color="000000"/>
            </w:tcBorders>
            <w:shd w:fill="auto"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150" w:hRule="atLeast"/>
        </w:trPr>
        <w:tc>
          <w:tcPr>
            <w:tcW w:w="4160" w:type="dxa"/>
            <w:tcBorders/>
            <w:shd w:fill="auto" w:val="clear"/>
            <w:vAlign w:val="center"/>
          </w:tcPr>
          <w:p>
            <w:pPr>
              <w:pStyle w:val="TableContents"/>
              <w:spacing w:before="0" w:after="283"/>
              <w:rPr>
                <w:sz w:val="4"/>
                <w:szCs w:val="4"/>
              </w:rPr>
            </w:pPr>
            <w:r>
              <w:rPr>
                <w:sz w:val="4"/>
                <w:szCs w:val="4"/>
              </w:rPr>
            </w:r>
          </w:p>
        </w:tc>
        <w:tc>
          <w:tcPr>
            <w:tcW w:w="1660" w:type="dxa"/>
            <w:gridSpan w:val="4"/>
            <w:tcBorders/>
            <w:shd w:fill="auto" w:val="clear"/>
            <w:vAlign w:val="center"/>
          </w:tcPr>
          <w:p>
            <w:pPr>
              <w:pStyle w:val="TableContents"/>
              <w:spacing w:before="0" w:after="283"/>
              <w:rPr>
                <w:sz w:val="4"/>
                <w:szCs w:val="4"/>
              </w:rPr>
            </w:pPr>
            <w:r>
              <w:rPr>
                <w:sz w:val="4"/>
                <w:szCs w:val="4"/>
              </w:rPr>
            </w:r>
          </w:p>
        </w:tc>
        <w:tc>
          <w:tcPr>
            <w:tcW w:w="1458" w:type="dxa"/>
            <w:gridSpan w:val="4"/>
            <w:tcBorders/>
            <w:shd w:fill="auto" w:val="clear"/>
            <w:vAlign w:val="center"/>
          </w:tcPr>
          <w:p>
            <w:pPr>
              <w:pStyle w:val="TableContents"/>
              <w:spacing w:before="0" w:after="283"/>
              <w:rPr>
                <w:sz w:val="4"/>
                <w:szCs w:val="4"/>
              </w:rPr>
            </w:pPr>
            <w:r>
              <w:rPr>
                <w:sz w:val="4"/>
                <w:szCs w:val="4"/>
              </w:rPr>
            </w:r>
          </w:p>
        </w:tc>
        <w:tc>
          <w:tcPr>
            <w:tcW w:w="1988" w:type="dxa"/>
            <w:gridSpan w:val="4"/>
            <w:tcBorders/>
            <w:shd w:fill="auto" w:val="clear"/>
            <w:vAlign w:val="center"/>
          </w:tcPr>
          <w:p>
            <w:pPr>
              <w:pStyle w:val="TableContents"/>
              <w:spacing w:before="0" w:after="283"/>
              <w:rPr>
                <w:sz w:val="4"/>
                <w:szCs w:val="4"/>
              </w:rPr>
            </w:pPr>
            <w:r>
              <w:rPr>
                <w:sz w:val="4"/>
                <w:szCs w:val="4"/>
              </w:rPr>
            </w:r>
          </w:p>
        </w:tc>
        <w:tc>
          <w:tcPr>
            <w:tcW w:w="939" w:type="dxa"/>
            <w:gridSpan w:val="4"/>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4160"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Nine months ended September 30, 2012</w:t>
            </w:r>
          </w:p>
        </w:tc>
        <w:tc>
          <w:tcPr>
            <w:tcW w:w="340"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International</w:t>
              <w:br/>
              <w:t>Protection Segment</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96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Runoff Segment</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50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Corporate and Other</w:t>
            </w:r>
            <w:r>
              <w:rPr>
                <w:rFonts w:ascii="Times New Roman" w:hAnsi="Times New Roman"/>
                <w:sz w:val="14"/>
              </w:rPr>
              <w:t>(1)</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4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sz w:val="4"/>
                <w:szCs w:val="4"/>
              </w:rPr>
            </w:pPr>
            <w:r>
              <w:rPr>
                <w:sz w:val="4"/>
                <w:szCs w:val="4"/>
              </w:rPr>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517</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521</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231</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2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297"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155</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238</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627</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289</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979</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sz w:val="4"/>
                <w:szCs w:val="4"/>
              </w:rPr>
            </w:pPr>
            <w:r>
              <w:rPr>
                <w:sz w:val="4"/>
                <w:szCs w:val="4"/>
              </w:rPr>
            </w:r>
          </w:p>
        </w:tc>
        <w:tc>
          <w:tcPr>
            <w:tcW w:w="86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sz w:val="4"/>
                <w:szCs w:val="4"/>
              </w:rPr>
            </w:pPr>
            <w:r>
              <w:rPr>
                <w:sz w:val="4"/>
                <w:szCs w:val="4"/>
              </w:rPr>
            </w:r>
          </w:p>
        </w:tc>
        <w:tc>
          <w:tcPr>
            <w:tcW w:w="72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sz w:val="4"/>
                <w:szCs w:val="4"/>
              </w:rPr>
            </w:pPr>
            <w:r>
              <w:rPr>
                <w:sz w:val="4"/>
                <w:szCs w:val="4"/>
              </w:rPr>
            </w:r>
          </w:p>
        </w:tc>
        <w:tc>
          <w:tcPr>
            <w:tcW w:w="1141" w:type="dxa"/>
            <w:tcBorders/>
            <w:shd w:fill="CCEEFF" w:val="clear"/>
            <w:vAlign w:val="bottom"/>
          </w:tcPr>
          <w:p>
            <w:pPr>
              <w:pStyle w:val="TableContents"/>
              <w:spacing w:before="0" w:after="283"/>
              <w:rPr>
                <w:sz w:val="4"/>
                <w:szCs w:val="4"/>
              </w:rPr>
            </w:pPr>
            <w:r>
              <w:rPr>
                <w:sz w:val="4"/>
                <w:szCs w:val="4"/>
              </w:rPr>
            </w:r>
          </w:p>
        </w:tc>
        <w:tc>
          <w:tcPr>
            <w:tcW w:w="289" w:type="dxa"/>
            <w:tcBorders/>
            <w:shd w:fill="CCEEFF" w:val="clear"/>
            <w:vAlign w:val="bottom"/>
          </w:tcPr>
          <w:p>
            <w:pPr>
              <w:pStyle w:val="TableContents"/>
              <w:spacing w:before="0" w:after="283"/>
              <w:rPr>
                <w:sz w:val="4"/>
                <w:szCs w:val="4"/>
              </w:rPr>
            </w:pPr>
            <w:r>
              <w:rPr>
                <w:sz w:val="4"/>
                <w:szCs w:val="4"/>
              </w:rPr>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136</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370</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525</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125</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Goodwill impairment</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228</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265</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692</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214</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334</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1,240</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(271</w:t>
            </w:r>
          </w:p>
        </w:tc>
        <w:tc>
          <w:tcPr>
            <w:tcW w:w="2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(261</w:t>
            </w:r>
          </w:p>
        </w:tc>
        <w:tc>
          <w:tcPr>
            <w:tcW w:w="297"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2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297"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(168</w:t>
            </w:r>
          </w:p>
        </w:tc>
        <w:tc>
          <w:tcPr>
            <w:tcW w:w="2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(184</w:t>
            </w:r>
          </w:p>
        </w:tc>
        <w:tc>
          <w:tcPr>
            <w:tcW w:w="297"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INCOME (LOSS)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2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(133</w:t>
            </w:r>
          </w:p>
        </w:tc>
        <w:tc>
          <w:tcPr>
            <w:tcW w:w="297"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4160" w:type="dxa"/>
            <w:tcBorders/>
            <w:shd w:fill="auto" w:val="clear"/>
            <w:vAlign w:val="center"/>
          </w:tcPr>
          <w:p>
            <w:pPr>
              <w:pStyle w:val="TableContents"/>
              <w:spacing w:before="0" w:after="283"/>
              <w:rPr>
                <w:sz w:val="4"/>
                <w:szCs w:val="4"/>
              </w:rPr>
            </w:pPr>
            <w:r>
              <w:rPr>
                <w:sz w:val="4"/>
                <w:szCs w:val="4"/>
              </w:rPr>
            </w:r>
          </w:p>
        </w:tc>
        <w:tc>
          <w:tcPr>
            <w:tcW w:w="1660" w:type="dxa"/>
            <w:gridSpan w:val="4"/>
            <w:tcBorders/>
            <w:shd w:fill="auto" w:val="clear"/>
            <w:vAlign w:val="center"/>
          </w:tcPr>
          <w:p>
            <w:pPr>
              <w:pStyle w:val="TableContents"/>
              <w:spacing w:before="0" w:after="283"/>
              <w:rPr>
                <w:sz w:val="4"/>
                <w:szCs w:val="4"/>
              </w:rPr>
            </w:pPr>
            <w:r>
              <w:rPr>
                <w:sz w:val="4"/>
                <w:szCs w:val="4"/>
              </w:rPr>
            </w:r>
          </w:p>
        </w:tc>
        <w:tc>
          <w:tcPr>
            <w:tcW w:w="1458" w:type="dxa"/>
            <w:gridSpan w:val="4"/>
            <w:tcBorders/>
            <w:shd w:fill="auto" w:val="clear"/>
            <w:vAlign w:val="center"/>
          </w:tcPr>
          <w:p>
            <w:pPr>
              <w:pStyle w:val="TableContents"/>
              <w:spacing w:before="0" w:after="283"/>
              <w:rPr>
                <w:sz w:val="4"/>
                <w:szCs w:val="4"/>
              </w:rPr>
            </w:pPr>
            <w:r>
              <w:rPr>
                <w:sz w:val="4"/>
                <w:szCs w:val="4"/>
              </w:rPr>
            </w:r>
          </w:p>
        </w:tc>
        <w:tc>
          <w:tcPr>
            <w:tcW w:w="1988" w:type="dxa"/>
            <w:gridSpan w:val="4"/>
            <w:tcBorders/>
            <w:shd w:fill="auto" w:val="clear"/>
            <w:vAlign w:val="center"/>
          </w:tcPr>
          <w:p>
            <w:pPr>
              <w:pStyle w:val="TableContents"/>
              <w:spacing w:before="0" w:after="283"/>
              <w:rPr>
                <w:sz w:val="4"/>
                <w:szCs w:val="4"/>
              </w:rPr>
            </w:pPr>
            <w:r>
              <w:rPr>
                <w:sz w:val="4"/>
                <w:szCs w:val="4"/>
              </w:rPr>
            </w:r>
          </w:p>
        </w:tc>
        <w:tc>
          <w:tcPr>
            <w:tcW w:w="93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ADJUSTMENTS TO NET INCOME (LOSS):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sz w:val="4"/>
                <w:szCs w:val="4"/>
              </w:rPr>
            </w:pPr>
            <w:r>
              <w:rPr>
                <w:sz w:val="4"/>
                <w:szCs w:val="4"/>
              </w:rPr>
            </w:r>
          </w:p>
        </w:tc>
        <w:tc>
          <w:tcPr>
            <w:tcW w:w="86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sz w:val="4"/>
                <w:szCs w:val="4"/>
              </w:rPr>
            </w:pPr>
            <w:r>
              <w:rPr>
                <w:sz w:val="4"/>
                <w:szCs w:val="4"/>
              </w:rPr>
            </w:r>
          </w:p>
        </w:tc>
        <w:tc>
          <w:tcPr>
            <w:tcW w:w="72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sz w:val="4"/>
                <w:szCs w:val="4"/>
              </w:rPr>
            </w:pPr>
            <w:r>
              <w:rPr>
                <w:sz w:val="4"/>
                <w:szCs w:val="4"/>
              </w:rPr>
            </w:r>
          </w:p>
        </w:tc>
        <w:tc>
          <w:tcPr>
            <w:tcW w:w="1141" w:type="dxa"/>
            <w:tcBorders/>
            <w:shd w:fill="auto" w:val="clear"/>
            <w:vAlign w:val="bottom"/>
          </w:tcPr>
          <w:p>
            <w:pPr>
              <w:pStyle w:val="TableContents"/>
              <w:spacing w:before="0" w:after="283"/>
              <w:rPr>
                <w:sz w:val="4"/>
                <w:szCs w:val="4"/>
              </w:rPr>
            </w:pPr>
            <w:r>
              <w:rPr>
                <w:sz w:val="4"/>
                <w:szCs w:val="4"/>
              </w:rPr>
            </w:r>
          </w:p>
        </w:tc>
        <w:tc>
          <w:tcPr>
            <w:tcW w:w="289" w:type="dxa"/>
            <w:tcBorders/>
            <w:shd w:fill="auto" w:val="clear"/>
            <w:vAlign w:val="bottom"/>
          </w:tcPr>
          <w:p>
            <w:pPr>
              <w:pStyle w:val="TableContents"/>
              <w:spacing w:before="0" w:after="283"/>
              <w:rPr>
                <w:sz w:val="4"/>
                <w:szCs w:val="4"/>
              </w:rPr>
            </w:pPr>
            <w:r>
              <w:rPr>
                <w:sz w:val="4"/>
                <w:szCs w:val="4"/>
              </w:rPr>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289" w:type="dxa"/>
            <w:tcBorders/>
            <w:shd w:fill="CCEEFF" w:val="clear"/>
            <w:vAlign w:val="bottom"/>
          </w:tcPr>
          <w:p>
            <w:pPr>
              <w:pStyle w:val="TableContents"/>
              <w:spacing w:before="0" w:after="283"/>
              <w:rPr/>
            </w:pPr>
            <w:r>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297" w:type="dxa"/>
            <w:tcBorders>
              <w:right w:val="single" w:sz="2" w:space="0" w:color="000000"/>
            </w:tcBorders>
            <w:shd w:fill="CCEEFF"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sz w:val="14"/>
              </w:rPr>
            </w:pPr>
            <w:r>
              <w:rPr>
                <w:rFonts w:ascii="Times New Roman" w:hAnsi="Times New Roman"/>
                <w:sz w:val="14"/>
              </w:rPr>
              <w:t>Goodwill impairment, net of taxes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89" w:type="dxa"/>
            <w:tcBorders/>
            <w:shd w:fill="auto" w:val="clear"/>
            <w:vAlign w:val="bottom"/>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28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297" w:type="dxa"/>
            <w:tcBorders>
              <w:right w:val="single" w:sz="2" w:space="0" w:color="000000"/>
            </w:tcBorders>
            <w:shd w:fill="CCEEFF"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single" w:sz="2" w:space="1" w:color="000000"/>
              </w:pBdr>
              <w:spacing w:before="0" w:after="283"/>
              <w:rPr/>
            </w:pPr>
            <w:r>
              <w:rPr/>
              <w:t> </w:t>
            </w:r>
          </w:p>
        </w:tc>
        <w:tc>
          <w:tcPr>
            <w:tcW w:w="86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single" w:sz="2" w:space="1" w:color="000000"/>
              </w:pBdr>
              <w:spacing w:before="0" w:after="283"/>
              <w:rPr/>
            </w:pPr>
            <w:r>
              <w:rPr/>
              <w:t> </w:t>
            </w:r>
          </w:p>
        </w:tc>
        <w:tc>
          <w:tcPr>
            <w:tcW w:w="72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single" w:sz="2" w:space="1" w:color="000000"/>
              </w:pBdr>
              <w:spacing w:before="0" w:after="283"/>
              <w:rPr/>
            </w:pPr>
            <w:r>
              <w:rPr/>
              <w:t> </w:t>
            </w:r>
          </w:p>
        </w:tc>
        <w:tc>
          <w:tcPr>
            <w:tcW w:w="1141" w:type="dxa"/>
            <w:tcBorders/>
            <w:shd w:fill="auto" w:val="clear"/>
            <w:vAlign w:val="bottom"/>
          </w:tcPr>
          <w:p>
            <w:pPr>
              <w:pStyle w:val="TableContents"/>
              <w:pBdr>
                <w:top w:val="single" w:sz="2"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INCOME (LOSS)</w:t>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86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14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(144</w:t>
            </w:r>
          </w:p>
        </w:tc>
        <w:tc>
          <w:tcPr>
            <w:tcW w:w="28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297" w:type="dxa"/>
            <w:tcBorders>
              <w:right w:val="single" w:sz="2" w:space="0" w:color="000000"/>
            </w:tcBorders>
            <w:shd w:fill="auto" w:val="clear"/>
            <w:tcMar>
              <w:right w:w="120" w:type="dxa"/>
            </w:tcM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160" w:type="dxa"/>
            <w:tcBorders/>
            <w:shd w:fill="auto" w:val="clear"/>
            <w:vAlign w:val="bottom"/>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pBdr>
                <w:top w:val="double" w:sz="6" w:space="1" w:color="000000"/>
              </w:pBdr>
              <w:spacing w:before="0" w:after="283"/>
              <w:rPr/>
            </w:pPr>
            <w:r>
              <w:rPr/>
              <w:t> </w:t>
            </w:r>
          </w:p>
        </w:tc>
        <w:tc>
          <w:tcPr>
            <w:tcW w:w="86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pBdr>
                <w:top w:val="double" w:sz="6" w:space="1" w:color="000000"/>
              </w:pBdr>
              <w:spacing w:before="0" w:after="283"/>
              <w:rPr/>
            </w:pPr>
            <w:r>
              <w:rPr/>
              <w:t> </w:t>
            </w:r>
          </w:p>
        </w:tc>
        <w:tc>
          <w:tcPr>
            <w:tcW w:w="72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pBdr>
                <w:top w:val="double" w:sz="6" w:space="1" w:color="000000"/>
              </w:pBdr>
              <w:spacing w:before="0" w:after="283"/>
              <w:rPr/>
            </w:pPr>
            <w:r>
              <w:rPr/>
              <w:t> </w:t>
            </w:r>
          </w:p>
        </w:tc>
        <w:tc>
          <w:tcPr>
            <w:tcW w:w="1141" w:type="dxa"/>
            <w:tcBorders/>
            <w:shd w:fill="auto" w:val="clear"/>
            <w:vAlign w:val="bottom"/>
          </w:tcPr>
          <w:p>
            <w:pPr>
              <w:pStyle w:val="TableContents"/>
              <w:pBdr>
                <w:top w:val="double" w:sz="6" w:space="1" w:color="000000"/>
              </w:pBdr>
              <w:spacing w:before="0" w:after="283"/>
              <w:rPr/>
            </w:pPr>
            <w:r>
              <w:rPr/>
              <w:t> </w:t>
            </w:r>
          </w:p>
        </w:tc>
        <w:tc>
          <w:tcPr>
            <w:tcW w:w="289" w:type="dxa"/>
            <w:tcBorders/>
            <w:shd w:fill="auto" w:val="clear"/>
            <w:vAlign w:val="center"/>
          </w:tcPr>
          <w:p>
            <w:pPr>
              <w:pStyle w:val="TableContents"/>
              <w:spacing w:before="0" w:after="283"/>
              <w:rPr/>
            </w:pPr>
            <w:r>
              <w:rPr/>
              <w:t> </w:t>
            </w:r>
          </w:p>
        </w:tc>
        <w:tc>
          <w:tcPr>
            <w:tcW w:w="197"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297" w:type="dxa"/>
            <w:tcBorders>
              <w:right w:val="single" w:sz="2" w:space="0" w:color="000000"/>
            </w:tcBorders>
            <w:shd w:fill="auto" w:val="clear"/>
            <w:tcMar>
              <w:right w:w="120" w:type="dxa"/>
            </w:tcMar>
            <w:vAlign w:val="bottom"/>
          </w:tcPr>
          <w:p>
            <w:pPr>
              <w:pStyle w:val="TableContents"/>
              <w:spacing w:before="0" w:after="283"/>
              <w:rPr/>
            </w:pPr>
            <w:r>
              <w:rPr/>
              <w:t> </w:t>
            </w:r>
          </w:p>
        </w:tc>
      </w:tr>
      <w:tr>
        <w:trPr/>
        <w:tc>
          <w:tcPr>
            <w:tcW w:w="4160"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 (loss))</w:t>
            </w:r>
          </w:p>
        </w:tc>
        <w:tc>
          <w:tcPr>
            <w:tcW w:w="340"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24.0</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340"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28.6</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8"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14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38.7</w:t>
            </w:r>
          </w:p>
        </w:tc>
        <w:tc>
          <w:tcPr>
            <w:tcW w:w="289"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97"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350"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54.7</w:t>
            </w:r>
          </w:p>
        </w:tc>
        <w:tc>
          <w:tcPr>
            <w:tcW w:w="297"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Includes inter-segment eliminations and non-core products.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r>
        <w:rPr>
          <w:rFonts w:ascii="Times New Roman" w:hAnsi="Times New Roman"/>
          <w:b/>
          <w:sz w:val="36"/>
        </w:rPr>
        <w:t xml:space="preserve">International Protection Segment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and SalesInternational Protection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429"/>
        <w:gridCol w:w="120"/>
        <w:gridCol w:w="95"/>
        <w:gridCol w:w="283"/>
        <w:gridCol w:w="181"/>
        <w:gridCol w:w="151"/>
        <w:gridCol w:w="95"/>
        <w:gridCol w:w="283"/>
        <w:gridCol w:w="155"/>
        <w:gridCol w:w="100"/>
        <w:gridCol w:w="95"/>
        <w:gridCol w:w="283"/>
        <w:gridCol w:w="155"/>
        <w:gridCol w:w="100"/>
        <w:gridCol w:w="95"/>
        <w:gridCol w:w="283"/>
        <w:gridCol w:w="155"/>
        <w:gridCol w:w="100"/>
        <w:gridCol w:w="95"/>
        <w:gridCol w:w="321"/>
        <w:gridCol w:w="155"/>
        <w:gridCol w:w="100"/>
        <w:gridCol w:w="95"/>
        <w:gridCol w:w="283"/>
        <w:gridCol w:w="155"/>
        <w:gridCol w:w="100"/>
        <w:gridCol w:w="95"/>
        <w:gridCol w:w="245"/>
        <w:gridCol w:w="155"/>
        <w:gridCol w:w="100"/>
        <w:gridCol w:w="95"/>
        <w:gridCol w:w="283"/>
        <w:gridCol w:w="155"/>
        <w:gridCol w:w="100"/>
        <w:gridCol w:w="97"/>
        <w:gridCol w:w="253"/>
        <w:gridCol w:w="165"/>
      </w:tblGrid>
      <w:tr>
        <w:trPr/>
        <w:tc>
          <w:tcPr>
            <w:tcW w:w="442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97"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r>
      <w:tr>
        <w:trPr/>
        <w:tc>
          <w:tcPr>
            <w:tcW w:w="442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4" w:type="dxa"/>
            <w:gridSpan w:val="14"/>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2882"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65" w:type="dxa"/>
            <w:tcBorders/>
            <w:shd w:fill="auto"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pPr>
            <w:r>
              <w:rPr/>
              <w:t> </w:t>
            </w:r>
          </w:p>
        </w:tc>
        <w:tc>
          <w:tcPr>
            <w:tcW w:w="12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378"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81"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151" w:type="dxa"/>
            <w:tcBorders>
              <w:top w:val="single" w:sz="2" w:space="0" w:color="000000"/>
            </w:tcBorders>
            <w:shd w:fill="auto" w:val="clear"/>
            <w:tcMar>
              <w:top w:w="28" w:type="dxa"/>
            </w:tcMar>
            <w:vAlign w:val="bottom"/>
          </w:tcPr>
          <w:p>
            <w:pPr>
              <w:pStyle w:val="TableContents"/>
              <w:spacing w:before="0" w:after="283"/>
              <w:rPr/>
            </w:pPr>
            <w:r>
              <w:rPr/>
              <w:t>  </w:t>
            </w:r>
          </w:p>
        </w:tc>
        <w:tc>
          <w:tcPr>
            <w:tcW w:w="378"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top w:val="single" w:sz="2" w:space="0" w:color="000000"/>
            </w:tcBorders>
            <w:shd w:fill="auto" w:val="clear"/>
            <w:tcMar>
              <w:top w:w="28" w:type="dxa"/>
            </w:tcMar>
            <w:vAlign w:val="bottom"/>
          </w:tcPr>
          <w:p>
            <w:pPr>
              <w:pStyle w:val="TableContents"/>
              <w:spacing w:before="0" w:after="283"/>
              <w:rPr/>
            </w:pPr>
            <w:r>
              <w:rPr/>
              <w:t> </w:t>
            </w:r>
          </w:p>
        </w:tc>
        <w:tc>
          <w:tcPr>
            <w:tcW w:w="100" w:type="dxa"/>
            <w:tcBorders>
              <w:top w:val="single" w:sz="2" w:space="0" w:color="000000"/>
            </w:tcBorders>
            <w:shd w:fill="auto" w:val="clear"/>
            <w:tcMar>
              <w:top w:w="28" w:type="dxa"/>
            </w:tcMar>
            <w:vAlign w:val="bottom"/>
          </w:tcPr>
          <w:p>
            <w:pPr>
              <w:pStyle w:val="TableContents"/>
              <w:spacing w:before="0" w:after="283"/>
              <w:rPr/>
            </w:pPr>
            <w:r>
              <w:rPr/>
              <w:t> </w:t>
            </w:r>
          </w:p>
        </w:tc>
        <w:tc>
          <w:tcPr>
            <w:tcW w:w="378"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top w:val="single" w:sz="2" w:space="0" w:color="000000"/>
            </w:tcBorders>
            <w:shd w:fill="auto" w:val="clear"/>
            <w:tcMar>
              <w:top w:w="28" w:type="dxa"/>
            </w:tcMar>
            <w:vAlign w:val="bottom"/>
          </w:tcPr>
          <w:p>
            <w:pPr>
              <w:pStyle w:val="TableContents"/>
              <w:spacing w:before="0" w:after="283"/>
              <w:rPr/>
            </w:pPr>
            <w:r>
              <w:rPr/>
              <w:t> </w:t>
            </w:r>
          </w:p>
        </w:tc>
        <w:tc>
          <w:tcPr>
            <w:tcW w:w="100" w:type="dxa"/>
            <w:tcBorders>
              <w:top w:val="single" w:sz="2" w:space="0" w:color="000000"/>
            </w:tcBorders>
            <w:shd w:fill="auto" w:val="clear"/>
            <w:tcMar>
              <w:top w:w="28" w:type="dxa"/>
            </w:tcMar>
            <w:vAlign w:val="bottom"/>
          </w:tcPr>
          <w:p>
            <w:pPr>
              <w:pStyle w:val="TableContents"/>
              <w:spacing w:before="0" w:after="283"/>
              <w:rPr/>
            </w:pPr>
            <w:r>
              <w:rPr/>
              <w:t> </w:t>
            </w:r>
          </w:p>
        </w:tc>
        <w:tc>
          <w:tcPr>
            <w:tcW w:w="378"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55" w:type="dxa"/>
            <w:tcBorders>
              <w:top w:val="single" w:sz="2" w:space="0" w:color="000000"/>
            </w:tcBorders>
            <w:shd w:fill="auto" w:val="clear"/>
            <w:tcMar>
              <w:top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41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7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4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7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65" w:type="dxa"/>
            <w:tcBorders/>
            <w:shd w:fill="auto" w:val="clear"/>
            <w:vAlign w:val="bottom"/>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2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159</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179</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682</w:t>
            </w:r>
          </w:p>
        </w:tc>
        <w:tc>
          <w:tcPr>
            <w:tcW w:w="165" w:type="dxa"/>
            <w:tcBorders/>
            <w:shd w:fill="auto" w:val="clear"/>
            <w:vAlign w:val="bottom"/>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65" w:type="dxa"/>
            <w:tcBorders/>
            <w:shd w:fill="auto" w:val="clear"/>
            <w:vAlign w:val="bottom"/>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202</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822</w:t>
            </w:r>
          </w:p>
        </w:tc>
        <w:tc>
          <w:tcPr>
            <w:tcW w:w="165" w:type="dxa"/>
            <w:tcBorders/>
            <w:shd w:fill="auto"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2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4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sz w:val="4"/>
                <w:szCs w:val="4"/>
              </w:rPr>
            </w:pPr>
            <w:r>
              <w:rPr>
                <w:sz w:val="4"/>
                <w:szCs w:val="4"/>
              </w:rPr>
            </w:r>
          </w:p>
        </w:tc>
        <w:tc>
          <w:tcPr>
            <w:tcW w:w="253"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150</w:t>
            </w:r>
          </w:p>
        </w:tc>
        <w:tc>
          <w:tcPr>
            <w:tcW w:w="165" w:type="dxa"/>
            <w:tcBorders/>
            <w:shd w:fill="auto" w:val="clear"/>
            <w:vAlign w:val="bottom"/>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106</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326</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483</w:t>
            </w:r>
          </w:p>
        </w:tc>
        <w:tc>
          <w:tcPr>
            <w:tcW w:w="165" w:type="dxa"/>
            <w:tcBorders/>
            <w:shd w:fill="auto" w:val="clear"/>
            <w:vAlign w:val="bottom"/>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Goodwill impairment</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65" w:type="dxa"/>
            <w:tcBorders/>
            <w:shd w:fill="auto" w:val="clear"/>
            <w:vAlign w:val="bottom"/>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180</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559</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880</w:t>
            </w:r>
          </w:p>
        </w:tc>
        <w:tc>
          <w:tcPr>
            <w:tcW w:w="165" w:type="dxa"/>
            <w:tcBorders/>
            <w:shd w:fill="auto"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5" w:type="dxa"/>
            <w:tcBorders/>
            <w:shd w:fill="auto"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75" w:hRule="atLeast"/>
        </w:trPr>
        <w:tc>
          <w:tcPr>
            <w:tcW w:w="4429" w:type="dxa"/>
            <w:tcBorders/>
            <w:shd w:fill="auto" w:val="clear"/>
            <w:vAlign w:val="center"/>
          </w:tcPr>
          <w:p>
            <w:pPr>
              <w:pStyle w:val="TableContents"/>
              <w:spacing w:before="0" w:after="283"/>
              <w:rPr>
                <w:sz w:val="4"/>
                <w:szCs w:val="4"/>
              </w:rPr>
            </w:pPr>
            <w:r>
              <w:rPr>
                <w:sz w:val="4"/>
                <w:szCs w:val="4"/>
              </w:rPr>
            </w:r>
          </w:p>
        </w:tc>
        <w:tc>
          <w:tcPr>
            <w:tcW w:w="67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684" w:type="dxa"/>
            <w:gridSpan w:val="4"/>
            <w:tcBorders/>
            <w:shd w:fill="auto" w:val="clear"/>
            <w:vAlign w:val="center"/>
          </w:tcPr>
          <w:p>
            <w:pPr>
              <w:pStyle w:val="TableContents"/>
              <w:spacing w:before="0" w:after="283"/>
              <w:rPr>
                <w:sz w:val="4"/>
                <w:szCs w:val="4"/>
              </w:rPr>
            </w:pPr>
            <w:r>
              <w:rPr>
                <w:sz w:val="4"/>
                <w:szCs w:val="4"/>
              </w:rPr>
            </w:r>
          </w:p>
        </w:tc>
        <w:tc>
          <w:tcPr>
            <w:tcW w:w="633" w:type="dxa"/>
            <w:gridSpan w:val="4"/>
            <w:tcBorders/>
            <w:shd w:fill="auto" w:val="clear"/>
            <w:vAlign w:val="center"/>
          </w:tcPr>
          <w:p>
            <w:pPr>
              <w:pStyle w:val="TableContents"/>
              <w:spacing w:before="0" w:after="283"/>
              <w:rPr>
                <w:sz w:val="4"/>
                <w:szCs w:val="4"/>
              </w:rPr>
            </w:pPr>
            <w:r>
              <w:rPr>
                <w:sz w:val="4"/>
                <w:szCs w:val="4"/>
              </w:rPr>
            </w:r>
          </w:p>
        </w:tc>
        <w:tc>
          <w:tcPr>
            <w:tcW w:w="633" w:type="dxa"/>
            <w:gridSpan w:val="4"/>
            <w:tcBorders/>
            <w:shd w:fill="auto" w:val="clear"/>
            <w:vAlign w:val="center"/>
          </w:tcPr>
          <w:p>
            <w:pPr>
              <w:pStyle w:val="TableContents"/>
              <w:spacing w:before="0" w:after="283"/>
              <w:rPr>
                <w:sz w:val="4"/>
                <w:szCs w:val="4"/>
              </w:rPr>
            </w:pPr>
            <w:r>
              <w:rPr>
                <w:sz w:val="4"/>
                <w:szCs w:val="4"/>
              </w:rPr>
            </w:r>
          </w:p>
        </w:tc>
        <w:tc>
          <w:tcPr>
            <w:tcW w:w="671" w:type="dxa"/>
            <w:gridSpan w:val="4"/>
            <w:tcBorders/>
            <w:shd w:fill="auto" w:val="clear"/>
            <w:vAlign w:val="center"/>
          </w:tcPr>
          <w:p>
            <w:pPr>
              <w:pStyle w:val="TableContents"/>
              <w:spacing w:before="0" w:after="283"/>
              <w:rPr>
                <w:sz w:val="4"/>
                <w:szCs w:val="4"/>
              </w:rPr>
            </w:pPr>
            <w:r>
              <w:rPr>
                <w:sz w:val="4"/>
                <w:szCs w:val="4"/>
              </w:rPr>
            </w:r>
          </w:p>
        </w:tc>
        <w:tc>
          <w:tcPr>
            <w:tcW w:w="633" w:type="dxa"/>
            <w:gridSpan w:val="4"/>
            <w:tcBorders/>
            <w:shd w:fill="auto" w:val="clear"/>
            <w:vAlign w:val="center"/>
          </w:tcPr>
          <w:p>
            <w:pPr>
              <w:pStyle w:val="TableContents"/>
              <w:spacing w:before="0" w:after="283"/>
              <w:rPr>
                <w:sz w:val="4"/>
                <w:szCs w:val="4"/>
              </w:rPr>
            </w:pPr>
            <w:r>
              <w:rPr>
                <w:sz w:val="4"/>
                <w:szCs w:val="4"/>
              </w:rPr>
            </w:r>
          </w:p>
        </w:tc>
        <w:tc>
          <w:tcPr>
            <w:tcW w:w="595" w:type="dxa"/>
            <w:gridSpan w:val="4"/>
            <w:tcBorders/>
            <w:shd w:fill="auto" w:val="clear"/>
            <w:vAlign w:val="center"/>
          </w:tcPr>
          <w:p>
            <w:pPr>
              <w:pStyle w:val="TableContents"/>
              <w:spacing w:before="0" w:after="283"/>
              <w:rPr>
                <w:sz w:val="4"/>
                <w:szCs w:val="4"/>
              </w:rPr>
            </w:pPr>
            <w:r>
              <w:rPr>
                <w:sz w:val="4"/>
                <w:szCs w:val="4"/>
              </w:rPr>
            </w:r>
          </w:p>
        </w:tc>
        <w:tc>
          <w:tcPr>
            <w:tcW w:w="633" w:type="dxa"/>
            <w:gridSpan w:val="4"/>
            <w:tcBorders/>
            <w:shd w:fill="auto" w:val="clear"/>
            <w:vAlign w:val="center"/>
          </w:tcPr>
          <w:p>
            <w:pPr>
              <w:pStyle w:val="TableContents"/>
              <w:spacing w:before="0" w:after="283"/>
              <w:rPr>
                <w:sz w:val="4"/>
                <w:szCs w:val="4"/>
              </w:rPr>
            </w:pPr>
            <w:r>
              <w:rPr>
                <w:sz w:val="4"/>
                <w:szCs w:val="4"/>
              </w:rPr>
            </w:r>
          </w:p>
        </w:tc>
        <w:tc>
          <w:tcPr>
            <w:tcW w:w="615" w:type="dxa"/>
            <w:gridSpan w:val="4"/>
            <w:tcBorders/>
            <w:shd w:fill="auto" w:val="clear"/>
            <w:vAlign w:val="center"/>
          </w:tcPr>
          <w:p>
            <w:pPr>
              <w:pStyle w:val="TableContents"/>
              <w:spacing w:before="0" w:after="283"/>
              <w:rPr>
                <w:sz w:val="4"/>
                <w:szCs w:val="4"/>
              </w:rPr>
            </w:pPr>
            <w:r>
              <w:rPr>
                <w:sz w:val="4"/>
                <w:szCs w:val="4"/>
              </w:rPr>
            </w:r>
          </w:p>
        </w:tc>
      </w:tr>
      <w:tr>
        <w:trPr/>
        <w:tc>
          <w:tcPr>
            <w:tcW w:w="4429"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ADJUSTMENTS TO INCOME (LOSS) FROM CONTINUING OPERATIONS: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sz w:val="4"/>
                <w:szCs w:val="4"/>
              </w:rPr>
            </w:pPr>
            <w:r>
              <w:rPr>
                <w:sz w:val="4"/>
                <w:szCs w:val="4"/>
              </w:rPr>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Expenses related to restructuring, net of taxes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5" w:type="dxa"/>
            <w:tcBorders/>
            <w:shd w:fill="auto" w:val="clear"/>
            <w:vAlign w:val="bottom"/>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sz w:val="14"/>
              </w:rPr>
              <w:t>Goodwill impairment, net of taxes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b/>
                <w:sz w:val="14"/>
              </w:rPr>
              <w:t>NET OPERATING INCOME</w:t>
            </w:r>
            <w:r>
              <w:rPr>
                <w:rFonts w:ascii="Times New Roman" w:hAnsi="Times New Roman"/>
                <w:sz w:val="14"/>
              </w:rPr>
              <w:t xml:space="preserve">(1)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65" w:type="dxa"/>
            <w:tcBorders/>
            <w:shd w:fill="auto"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2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double" w:sz="6" w:space="1" w:color="000000"/>
              </w:pBdr>
              <w:spacing w:before="0" w:after="283"/>
              <w:rPr/>
            </w:pPr>
            <w:r>
              <w:rPr/>
              <w:t> </w:t>
            </w:r>
          </w:p>
        </w:tc>
        <w:tc>
          <w:tcPr>
            <w:tcW w:w="253" w:type="dxa"/>
            <w:tcBorders/>
            <w:shd w:fill="auto" w:val="clear"/>
            <w:vAlign w:val="bottom"/>
          </w:tcPr>
          <w:p>
            <w:pPr>
              <w:pStyle w:val="TableContents"/>
              <w:pBdr>
                <w:top w:val="double" w:sz="6"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120"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283"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36.8</w:t>
            </w:r>
          </w:p>
        </w:tc>
        <w:tc>
          <w:tcPr>
            <w:tcW w:w="181"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67.8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27.4</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35.2</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-46.6</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32.8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-5.8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23.1</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9.4</w:t>
            </w:r>
          </w:p>
        </w:tc>
        <w:tc>
          <w:tcPr>
            <w:tcW w:w="16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75" w:hRule="atLeast"/>
        </w:trPr>
        <w:tc>
          <w:tcPr>
            <w:tcW w:w="4429" w:type="dxa"/>
            <w:tcBorders/>
            <w:shd w:fill="auto" w:val="clear"/>
            <w:vAlign w:val="center"/>
          </w:tcPr>
          <w:p>
            <w:pPr>
              <w:pStyle w:val="TableContents"/>
              <w:spacing w:before="0" w:after="283"/>
              <w:rPr>
                <w:sz w:val="4"/>
                <w:szCs w:val="4"/>
              </w:rPr>
            </w:pPr>
            <w:r>
              <w:rPr>
                <w:sz w:val="4"/>
                <w:szCs w:val="4"/>
              </w:rPr>
            </w:r>
          </w:p>
        </w:tc>
        <w:tc>
          <w:tcPr>
            <w:tcW w:w="679" w:type="dxa"/>
            <w:gridSpan w:val="4"/>
            <w:tcBorders/>
            <w:shd w:fill="auto" w:val="clear"/>
            <w:vAlign w:val="center"/>
          </w:tcPr>
          <w:p>
            <w:pPr>
              <w:pStyle w:val="TableContents"/>
              <w:spacing w:before="0" w:after="283"/>
              <w:rPr>
                <w:sz w:val="4"/>
                <w:szCs w:val="4"/>
              </w:rPr>
            </w:pPr>
            <w:r>
              <w:rPr>
                <w:sz w:val="4"/>
                <w:szCs w:val="4"/>
              </w:rPr>
            </w:r>
          </w:p>
        </w:tc>
        <w:tc>
          <w:tcPr>
            <w:tcW w:w="684" w:type="dxa"/>
            <w:gridSpan w:val="4"/>
            <w:tcBorders/>
            <w:shd w:fill="auto" w:val="clear"/>
            <w:vAlign w:val="center"/>
          </w:tcPr>
          <w:p>
            <w:pPr>
              <w:pStyle w:val="TableContents"/>
              <w:spacing w:before="0" w:after="283"/>
              <w:rPr>
                <w:sz w:val="4"/>
                <w:szCs w:val="4"/>
              </w:rPr>
            </w:pPr>
            <w:r>
              <w:rPr>
                <w:sz w:val="4"/>
                <w:szCs w:val="4"/>
              </w:rPr>
            </w:r>
          </w:p>
        </w:tc>
        <w:tc>
          <w:tcPr>
            <w:tcW w:w="633" w:type="dxa"/>
            <w:gridSpan w:val="4"/>
            <w:tcBorders/>
            <w:shd w:fill="auto" w:val="clear"/>
            <w:vAlign w:val="center"/>
          </w:tcPr>
          <w:p>
            <w:pPr>
              <w:pStyle w:val="TableContents"/>
              <w:spacing w:before="0" w:after="283"/>
              <w:rPr>
                <w:sz w:val="4"/>
                <w:szCs w:val="4"/>
              </w:rPr>
            </w:pPr>
            <w:r>
              <w:rPr>
                <w:sz w:val="4"/>
                <w:szCs w:val="4"/>
              </w:rPr>
            </w:r>
          </w:p>
        </w:tc>
        <w:tc>
          <w:tcPr>
            <w:tcW w:w="633" w:type="dxa"/>
            <w:gridSpan w:val="4"/>
            <w:tcBorders/>
            <w:shd w:fill="auto" w:val="clear"/>
            <w:vAlign w:val="center"/>
          </w:tcPr>
          <w:p>
            <w:pPr>
              <w:pStyle w:val="TableContents"/>
              <w:spacing w:before="0" w:after="283"/>
              <w:rPr>
                <w:sz w:val="4"/>
                <w:szCs w:val="4"/>
              </w:rPr>
            </w:pPr>
            <w:r>
              <w:rPr>
                <w:sz w:val="4"/>
                <w:szCs w:val="4"/>
              </w:rPr>
            </w:r>
          </w:p>
        </w:tc>
        <w:tc>
          <w:tcPr>
            <w:tcW w:w="671" w:type="dxa"/>
            <w:gridSpan w:val="4"/>
            <w:tcBorders/>
            <w:shd w:fill="auto" w:val="clear"/>
            <w:vAlign w:val="center"/>
          </w:tcPr>
          <w:p>
            <w:pPr>
              <w:pStyle w:val="TableContents"/>
              <w:spacing w:before="0" w:after="283"/>
              <w:rPr>
                <w:sz w:val="4"/>
                <w:szCs w:val="4"/>
              </w:rPr>
            </w:pPr>
            <w:r>
              <w:rPr>
                <w:sz w:val="4"/>
                <w:szCs w:val="4"/>
              </w:rPr>
            </w:r>
          </w:p>
        </w:tc>
        <w:tc>
          <w:tcPr>
            <w:tcW w:w="633" w:type="dxa"/>
            <w:gridSpan w:val="4"/>
            <w:tcBorders/>
            <w:shd w:fill="auto" w:val="clear"/>
            <w:vAlign w:val="center"/>
          </w:tcPr>
          <w:p>
            <w:pPr>
              <w:pStyle w:val="TableContents"/>
              <w:spacing w:before="0" w:after="283"/>
              <w:rPr>
                <w:sz w:val="4"/>
                <w:szCs w:val="4"/>
              </w:rPr>
            </w:pPr>
            <w:r>
              <w:rPr>
                <w:sz w:val="4"/>
                <w:szCs w:val="4"/>
              </w:rPr>
            </w:r>
          </w:p>
        </w:tc>
        <w:tc>
          <w:tcPr>
            <w:tcW w:w="595" w:type="dxa"/>
            <w:gridSpan w:val="4"/>
            <w:tcBorders/>
            <w:shd w:fill="auto" w:val="clear"/>
            <w:vAlign w:val="center"/>
          </w:tcPr>
          <w:p>
            <w:pPr>
              <w:pStyle w:val="TableContents"/>
              <w:spacing w:before="0" w:after="283"/>
              <w:rPr>
                <w:sz w:val="4"/>
                <w:szCs w:val="4"/>
              </w:rPr>
            </w:pPr>
            <w:r>
              <w:rPr>
                <w:sz w:val="4"/>
                <w:szCs w:val="4"/>
              </w:rPr>
            </w:r>
          </w:p>
        </w:tc>
        <w:tc>
          <w:tcPr>
            <w:tcW w:w="633" w:type="dxa"/>
            <w:gridSpan w:val="4"/>
            <w:tcBorders/>
            <w:shd w:fill="auto" w:val="clear"/>
            <w:vAlign w:val="center"/>
          </w:tcPr>
          <w:p>
            <w:pPr>
              <w:pStyle w:val="TableContents"/>
              <w:spacing w:before="0" w:after="283"/>
              <w:rPr>
                <w:sz w:val="4"/>
                <w:szCs w:val="4"/>
              </w:rPr>
            </w:pPr>
            <w:r>
              <w:rPr>
                <w:sz w:val="4"/>
                <w:szCs w:val="4"/>
              </w:rPr>
            </w:r>
          </w:p>
        </w:tc>
        <w:tc>
          <w:tcPr>
            <w:tcW w:w="615" w:type="dxa"/>
            <w:gridSpan w:val="4"/>
            <w:tcBorders/>
            <w:shd w:fill="auto" w:val="clear"/>
            <w:vAlign w:val="center"/>
          </w:tcPr>
          <w:p>
            <w:pPr>
              <w:pStyle w:val="TableContents"/>
              <w:spacing w:before="0" w:after="283"/>
              <w:rPr>
                <w:sz w:val="4"/>
                <w:szCs w:val="4"/>
              </w:rPr>
            </w:pPr>
            <w:r>
              <w:rPr>
                <w:sz w:val="4"/>
                <w:szCs w:val="4"/>
              </w:rPr>
            </w:r>
          </w:p>
        </w:tc>
      </w:tr>
      <w:tr>
        <w:trPr/>
        <w:tc>
          <w:tcPr>
            <w:tcW w:w="4429"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Premiums Written</w:t>
            </w:r>
          </w:p>
        </w:tc>
        <w:tc>
          <w:tcPr>
            <w:tcW w:w="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4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sz w:val="4"/>
                <w:szCs w:val="4"/>
              </w:rPr>
            </w:pPr>
            <w:r>
              <w:rPr>
                <w:sz w:val="4"/>
                <w:szCs w:val="4"/>
              </w:rPr>
            </w:r>
          </w:p>
        </w:tc>
        <w:tc>
          <w:tcPr>
            <w:tcW w:w="253" w:type="dxa"/>
            <w:tcBorders/>
            <w:shd w:fill="auto" w:val="clear"/>
            <w:vAlign w:val="bottom"/>
          </w:tcPr>
          <w:p>
            <w:pPr>
              <w:pStyle w:val="TableContents"/>
              <w:spacing w:before="0" w:after="283"/>
              <w:rPr>
                <w:sz w:val="4"/>
                <w:szCs w:val="4"/>
              </w:rPr>
            </w:pPr>
            <w:r>
              <w:rPr>
                <w:sz w:val="4"/>
                <w:szCs w:val="4"/>
              </w:rPr>
            </w:r>
          </w:p>
        </w:tc>
        <w:tc>
          <w:tcPr>
            <w:tcW w:w="165" w:type="dxa"/>
            <w:tcBorders/>
            <w:shd w:fill="auto" w:val="clear"/>
            <w:vAlign w:val="bottom"/>
          </w:tcPr>
          <w:p>
            <w:pPr>
              <w:pStyle w:val="TableContents"/>
              <w:spacing w:before="0" w:after="283"/>
              <w:rPr>
                <w:sz w:val="4"/>
                <w:szCs w:val="4"/>
              </w:rPr>
            </w:pPr>
            <w:r>
              <w:rPr>
                <w:sz w:val="4"/>
                <w:szCs w:val="4"/>
              </w:rPr>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sz w:val="14"/>
              </w:rPr>
              <w:t>Northern Europe</w:t>
            </w:r>
          </w:p>
        </w:tc>
        <w:tc>
          <w:tcPr>
            <w:tcW w:w="120" w:type="dxa"/>
            <w:tcBorders>
              <w:top w:val="single" w:sz="2" w:space="0" w:color="000000"/>
              <w:left w:val="single" w:sz="2" w:space="0" w:color="000000"/>
            </w:tcBorders>
            <w:shd w:fill="CCEEFF" w:val="clear"/>
            <w:tcMar>
              <w:top w:w="28" w:type="dxa"/>
              <w:left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81" w:type="dxa"/>
            <w:tcBorders>
              <w:top w:val="single" w:sz="2" w:space="0" w:color="000000"/>
              <w:right w:val="single" w:sz="2" w:space="0" w:color="000000"/>
            </w:tcBorders>
            <w:shd w:fill="CCEEFF" w:val="clear"/>
            <w:tcMar>
              <w:top w:w="28" w:type="dxa"/>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325</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429</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Southern Europe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223</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316</w:t>
            </w:r>
          </w:p>
        </w:tc>
        <w:tc>
          <w:tcPr>
            <w:tcW w:w="165" w:type="dxa"/>
            <w:tcBorders/>
            <w:shd w:fill="auto" w:val="clear"/>
            <w:vAlign w:val="bottom"/>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sz w:val="14"/>
              </w:rPr>
              <w:t>Structured Deals(2)</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New Markets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65" w:type="dxa"/>
            <w:tcBorders/>
            <w:shd w:fill="auto"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b/>
                <w:sz w:val="14"/>
              </w:rPr>
              <w:t>Pre-Deposit Accounting Basis</w:t>
            </w:r>
            <w:r>
              <w:rPr>
                <w:rFonts w:ascii="Times New Roman" w:hAnsi="Times New Roman"/>
                <w:sz w:val="14"/>
              </w:rPr>
              <w:t>(3)</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243</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233</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222</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245</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898</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sz w:val="14"/>
              </w:rPr>
            </w:pPr>
            <w:r>
              <w:rPr>
                <w:rFonts w:ascii="Times New Roman" w:hAnsi="Times New Roman"/>
                <w:sz w:val="14"/>
              </w:rPr>
              <w:t>Deposit Accounting Adjustments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250</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5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279</w:t>
            </w:r>
          </w:p>
        </w:tc>
        <w:tc>
          <w:tcPr>
            <w:tcW w:w="165" w:type="dxa"/>
            <w:tcBorders/>
            <w:shd w:fill="auto"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2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single" w:sz="2" w:space="1" w:color="000000"/>
              </w:pBdr>
              <w:spacing w:before="0" w:after="283"/>
              <w:rPr/>
            </w:pPr>
            <w:r>
              <w:rPr/>
              <w:t> </w:t>
            </w:r>
          </w:p>
        </w:tc>
        <w:tc>
          <w:tcPr>
            <w:tcW w:w="253"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CCEEFF" w:val="clear"/>
          </w:tcPr>
          <w:p>
            <w:pPr>
              <w:pStyle w:val="TableContents"/>
              <w:spacing w:before="0" w:after="283"/>
              <w:rPr>
                <w:rFonts w:ascii="Times New Roman" w:hAnsi="Times New Roman"/>
                <w:sz w:val="14"/>
              </w:rPr>
            </w:pPr>
            <w:r>
              <w:rPr>
                <w:rFonts w:ascii="Times New Roman" w:hAnsi="Times New Roman"/>
                <w:b/>
                <w:sz w:val="14"/>
              </w:rPr>
              <w:t>Total</w:t>
            </w:r>
            <w:r>
              <w:rPr>
                <w:rFonts w:ascii="Times New Roman" w:hAnsi="Times New Roman"/>
                <w:sz w:val="14"/>
              </w:rPr>
              <w:t>(4)</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149</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153</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456</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148</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5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5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619</w:t>
            </w:r>
          </w:p>
        </w:tc>
        <w:tc>
          <w:tcPr>
            <w:tcW w:w="165" w:type="dxa"/>
            <w:tcBorders/>
            <w:shd w:fill="CCEEFF" w:val="clear"/>
            <w:vAlign w:val="bottom"/>
          </w:tcPr>
          <w:p>
            <w:pPr>
              <w:pStyle w:val="TableContents"/>
              <w:spacing w:before="0" w:after="283"/>
              <w:rPr/>
            </w:pPr>
            <w:r>
              <w:rPr/>
              <w:t>  </w:t>
            </w:r>
          </w:p>
        </w:tc>
      </w:tr>
      <w:tr>
        <w:trPr/>
        <w:tc>
          <w:tcPr>
            <w:tcW w:w="442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2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pBdr>
                <w:top w:val="double" w:sz="6" w:space="1" w:color="000000"/>
              </w:pBdr>
              <w:spacing w:before="0" w:after="283"/>
              <w:rPr/>
            </w:pPr>
            <w:r>
              <w:rPr/>
              <w:t> </w:t>
            </w:r>
          </w:p>
        </w:tc>
        <w:tc>
          <w:tcPr>
            <w:tcW w:w="253" w:type="dxa"/>
            <w:tcBorders/>
            <w:shd w:fill="auto" w:val="clear"/>
            <w:vAlign w:val="bottom"/>
          </w:tcPr>
          <w:p>
            <w:pPr>
              <w:pStyle w:val="TableContents"/>
              <w:pBdr>
                <w:top w:val="double" w:sz="6"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4429" w:type="dxa"/>
            <w:tcBorders/>
            <w:shd w:fill="auto" w:val="clear"/>
          </w:tcPr>
          <w:p>
            <w:pPr>
              <w:pStyle w:val="TableContents"/>
              <w:spacing w:before="0" w:after="283"/>
              <w:rPr>
                <w:rFonts w:ascii="Times New Roman" w:hAnsi="Times New Roman"/>
                <w:b/>
                <w:sz w:val="14"/>
              </w:rPr>
            </w:pPr>
            <w:r>
              <w:rPr>
                <w:rFonts w:ascii="Times New Roman" w:hAnsi="Times New Roman"/>
                <w:b/>
                <w:sz w:val="14"/>
              </w:rPr>
              <w:t>Loss Ratio</w:t>
            </w:r>
          </w:p>
        </w:tc>
        <w:tc>
          <w:tcPr>
            <w:tcW w:w="120" w:type="dxa"/>
            <w:tcBorders>
              <w:top w:val="single" w:sz="2" w:space="0" w:color="000000"/>
            </w:tcBorders>
            <w:shd w:fill="auto" w:val="clear"/>
            <w:tcMar>
              <w:top w:w="28" w:type="dxa"/>
            </w:tcMar>
            <w:vAlign w:val="bottom"/>
          </w:tcPr>
          <w:p>
            <w:pPr>
              <w:pStyle w:val="TableContents"/>
              <w:spacing w:before="0" w:after="283"/>
              <w:rPr/>
            </w:pPr>
            <w:r>
              <w:rPr/>
              <w:t>  </w:t>
            </w:r>
          </w:p>
        </w:tc>
        <w:tc>
          <w:tcPr>
            <w:tcW w:w="95" w:type="dxa"/>
            <w:tcBorders>
              <w:top w:val="single" w:sz="2" w:space="0" w:color="000000"/>
            </w:tcBorders>
            <w:shd w:fill="auto" w:val="clear"/>
            <w:tcMar>
              <w:top w:w="28" w:type="dxa"/>
            </w:tcMar>
            <w:vAlign w:val="bottom"/>
          </w:tcPr>
          <w:p>
            <w:pPr>
              <w:pStyle w:val="TableContents"/>
              <w:spacing w:before="0" w:after="283"/>
              <w:rPr/>
            </w:pPr>
            <w:r>
              <w:rPr/>
              <w:t> </w:t>
            </w:r>
          </w:p>
        </w:tc>
        <w:tc>
          <w:tcPr>
            <w:tcW w:w="283"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81" w:type="dxa"/>
            <w:tcBorders>
              <w:top w:val="single" w:sz="2" w:space="0" w:color="000000"/>
            </w:tcBorders>
            <w:shd w:fill="auto" w:val="clear"/>
            <w:tcMar>
              <w:top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5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0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bl>
    <w:p>
      <w:pPr>
        <w:pStyle w:val="TextBody"/>
        <w:spacing w:before="45" w:after="0"/>
        <w:rPr>
          <w:rFonts w:ascii="Times New Roman" w:hAnsi="Times New Roman"/>
          <w:sz w:val="14"/>
        </w:rPr>
      </w:pPr>
      <w:r>
        <w:rPr>
          <w:rFonts w:ascii="Times New Roman" w:hAnsi="Times New Roman"/>
          <w:sz w:val="14"/>
        </w:rPr>
        <w:t xml:space="preserve">The loss ratio included above was calculated using whole dollars and may be different than the ratio calculated using the rounded numbers included herein.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100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Net operating income adjusted for foreign exchange as compared to the prior year period for the International Protection segment was $2 million and $9 million for the three and nine months ended September 30, 2013, respectively. </w:t>
            </w:r>
          </w:p>
        </w:tc>
      </w:tr>
    </w:tbl>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100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Structured deals represent in-force blocks of business acquired through reinsurance arrangements and ongoing reciprocal arrangements in place with certain clients. </w:t>
            </w:r>
          </w:p>
        </w:tc>
      </w:tr>
    </w:tbl>
    <w:tbl>
      <w:tblPr>
        <w:tblW w:w="5000" w:type="pct"/>
        <w:jc w:val="left"/>
        <w:tblInd w:w="0" w:type="dxa"/>
        <w:tblCellMar>
          <w:top w:w="0" w:type="dxa"/>
          <w:left w:w="0" w:type="dxa"/>
          <w:bottom w:w="0" w:type="dxa"/>
          <w:right w:w="0" w:type="dxa"/>
        </w:tblCellMar>
      </w:tblPr>
      <w:tblGrid>
        <w:gridCol w:w="202"/>
        <w:gridCol w:w="10003"/>
      </w:tblGrid>
      <w:tr>
        <w:trPr/>
        <w:tc>
          <w:tcPr>
            <w:tcW w:w="2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100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This business has reinsurance agreements that do not qualify for risk transfer under GAAP. This analysis shows the net premiums written activity as if these reinsurance agreements, except for the reciprocal arrangements, were accounted for as reinsurance accounting (pre-deposit accounting basis) and not as deposit accounting. While this is a non-GAAP measure, management believes that net premiums written on a pre-deposit accounting basis represent an economic view of written premiums and enhances the understanding of the underlying performance of the business. However, net premiums written on a pre-deposit accounting basis as defined by the company should not be viewed as a substitute for GAAP net premiums written. </w:t>
            </w:r>
          </w:p>
        </w:tc>
      </w:tr>
    </w:tbl>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100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Net premiums written adjusted for foreign exchange as compared to the prior year period for the International Protection segment was $147 million and $446 million for the three and nine months ended September 30, 2013, respectively.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(Pre-Deposit Accounting Basis)International Protection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11535" w:type="dxa"/>
        <w:jc w:val="center"/>
        <w:tblInd w:w="0" w:type="dxa"/>
        <w:tblCellMar>
          <w:top w:w="0" w:type="dxa"/>
          <w:left w:w="0" w:type="dxa"/>
          <w:bottom w:w="0" w:type="dxa"/>
          <w:right w:w="0" w:type="dxa"/>
        </w:tblCellMar>
      </w:tblPr>
      <w:tblGrid>
        <w:gridCol w:w="995"/>
        <w:gridCol w:w="60"/>
        <w:gridCol w:w="143"/>
        <w:gridCol w:w="417"/>
        <w:gridCol w:w="155"/>
        <w:gridCol w:w="60"/>
        <w:gridCol w:w="256"/>
        <w:gridCol w:w="499"/>
        <w:gridCol w:w="120"/>
        <w:gridCol w:w="60"/>
        <w:gridCol w:w="182"/>
        <w:gridCol w:w="528"/>
        <w:gridCol w:w="155"/>
        <w:gridCol w:w="60"/>
        <w:gridCol w:w="143"/>
        <w:gridCol w:w="417"/>
        <w:gridCol w:w="155"/>
        <w:gridCol w:w="60"/>
        <w:gridCol w:w="256"/>
        <w:gridCol w:w="499"/>
        <w:gridCol w:w="120"/>
        <w:gridCol w:w="60"/>
        <w:gridCol w:w="182"/>
        <w:gridCol w:w="528"/>
        <w:gridCol w:w="155"/>
        <w:gridCol w:w="60"/>
        <w:gridCol w:w="143"/>
        <w:gridCol w:w="417"/>
        <w:gridCol w:w="155"/>
        <w:gridCol w:w="60"/>
        <w:gridCol w:w="231"/>
        <w:gridCol w:w="524"/>
        <w:gridCol w:w="120"/>
        <w:gridCol w:w="60"/>
        <w:gridCol w:w="182"/>
        <w:gridCol w:w="528"/>
        <w:gridCol w:w="155"/>
        <w:gridCol w:w="60"/>
        <w:gridCol w:w="143"/>
        <w:gridCol w:w="417"/>
        <w:gridCol w:w="155"/>
        <w:gridCol w:w="60"/>
        <w:gridCol w:w="210"/>
        <w:gridCol w:w="545"/>
        <w:gridCol w:w="120"/>
        <w:gridCol w:w="60"/>
        <w:gridCol w:w="182"/>
        <w:gridCol w:w="528"/>
        <w:gridCol w:w="155"/>
      </w:tblGrid>
      <w:tr>
        <w:trPr/>
        <w:tc>
          <w:tcPr>
            <w:tcW w:w="99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r>
      <w:tr>
        <w:trPr/>
        <w:tc>
          <w:tcPr>
            <w:tcW w:w="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2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 2013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2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 2013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2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 2013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2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2013</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Reported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Deposit</w:t>
              <w:br/>
              <w:t>Accounting</w:t>
              <w:br/>
              <w:t>Adjustments</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Pre-Deposit</w:t>
              <w:br/>
              <w:t>Accounting</w:t>
              <w:br/>
              <w:t>Basis</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Reported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Deposit</w:t>
              <w:br/>
              <w:t>Accounting</w:t>
              <w:br/>
              <w:t>Adjustments</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Pre-Deposit</w:t>
              <w:br/>
              <w:t>Accounting</w:t>
              <w:br/>
              <w:t>Basis</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Reported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Deposit</w:t>
              <w:br/>
              <w:t>Accounting</w:t>
              <w:br/>
              <w:t>Adjustments</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Pre-Deposit</w:t>
              <w:br/>
              <w:t>Accounting</w:t>
              <w:br/>
              <w:t>Basis</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Reported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Deposit</w:t>
              <w:br/>
              <w:t>Accounting</w:t>
              <w:br/>
              <w:t>Adjustments</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Pre-Deposit</w:t>
              <w:br/>
              <w:t>Accounting</w:t>
              <w:br/>
              <w:t>Basis</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54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639</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729</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1435" w:type="dxa"/>
            <w:gridSpan w:val="5"/>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354</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694</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 BEFORE INCOME TAXES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b/>
                <w:sz w:val="14"/>
              </w:rPr>
            </w:pPr>
            <w:r>
              <w:rPr>
                <w:rFonts w:ascii="Times New Roman" w:hAnsi="Times New Roman"/>
                <w:b/>
                <w:sz w:val="14"/>
              </w:rPr>
              <w:t>INCOME FROM CONTINUING OPERATIONS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ADJUSTMENTS TO INCOME FROM CONTINUING OPERATIONS:</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54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Expenses related to restructuring, net of taxes</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b/>
                <w:sz w:val="14"/>
              </w:rPr>
              <w:t>NET OPERATING INCOME</w:t>
            </w:r>
            <w:r>
              <w:rPr>
                <w:rFonts w:ascii="Times New Roman" w:hAnsi="Times New Roman"/>
                <w:sz w:val="14"/>
              </w:rPr>
              <w:t xml:space="preserve">(1)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double" w:sz="6" w:space="1" w:color="000000"/>
              </w:pBdr>
              <w:spacing w:before="0" w:after="283"/>
              <w:rPr/>
            </w:pPr>
            <w:r>
              <w:rPr/>
              <w:t> </w:t>
            </w:r>
          </w:p>
        </w:tc>
        <w:tc>
          <w:tcPr>
            <w:tcW w:w="49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double" w:sz="6" w:space="1" w:color="000000"/>
              </w:pBdr>
              <w:spacing w:before="0" w:after="283"/>
              <w:rPr/>
            </w:pPr>
            <w:r>
              <w:rPr/>
              <w:t> </w:t>
            </w:r>
          </w:p>
        </w:tc>
        <w:tc>
          <w:tcPr>
            <w:tcW w:w="49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52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54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36.8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36.8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67.8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67.8</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27.4</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27.4</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35.2</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54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35.2</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75" w:hRule="atLeast"/>
        </w:trPr>
        <w:tc>
          <w:tcPr>
            <w:tcW w:w="995" w:type="dxa"/>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b/>
                <w:sz w:val="14"/>
              </w:rPr>
            </w:pPr>
            <w:r>
              <w:rPr>
                <w:rFonts w:ascii="Times New Roman" w:hAnsi="Times New Roman"/>
                <w:b/>
                <w:sz w:val="14"/>
              </w:rPr>
              <w:t>Other Metrics: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sz w:val="4"/>
                <w:szCs w:val="4"/>
              </w:rPr>
            </w:pPr>
            <w:r>
              <w:rPr>
                <w:sz w:val="4"/>
                <w:szCs w:val="4"/>
              </w:rPr>
            </w:r>
          </w:p>
        </w:tc>
        <w:tc>
          <w:tcPr>
            <w:tcW w:w="52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sz w:val="4"/>
                <w:szCs w:val="4"/>
              </w:rPr>
            </w:pPr>
            <w:r>
              <w:rPr>
                <w:sz w:val="4"/>
                <w:szCs w:val="4"/>
              </w:rPr>
            </w:r>
          </w:p>
        </w:tc>
        <w:tc>
          <w:tcPr>
            <w:tcW w:w="52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sz w:val="4"/>
                <w:szCs w:val="4"/>
              </w:rPr>
            </w:pPr>
            <w:r>
              <w:rPr>
                <w:sz w:val="4"/>
                <w:szCs w:val="4"/>
              </w:rPr>
            </w:r>
          </w:p>
        </w:tc>
        <w:tc>
          <w:tcPr>
            <w:tcW w:w="52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54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sz w:val="4"/>
                <w:szCs w:val="4"/>
              </w:rPr>
            </w:pPr>
            <w:r>
              <w:rPr>
                <w:sz w:val="4"/>
                <w:szCs w:val="4"/>
              </w:rPr>
            </w:r>
          </w:p>
        </w:tc>
        <w:tc>
          <w:tcPr>
            <w:tcW w:w="52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Premiums</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639</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196</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Commissions(2)</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265</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Margin before profit sharing</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178</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Profit share(2)</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Underwriting profit(3)</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double" w:sz="6" w:space="1" w:color="000000"/>
              </w:pBdr>
              <w:spacing w:before="0" w:after="283"/>
              <w:rPr/>
            </w:pPr>
            <w:r>
              <w:rPr/>
              <w:t> </w:t>
            </w:r>
          </w:p>
        </w:tc>
        <w:tc>
          <w:tcPr>
            <w:tcW w:w="49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double" w:sz="6" w:space="1" w:color="000000"/>
              </w:pBdr>
              <w:spacing w:before="0" w:after="283"/>
              <w:rPr/>
            </w:pPr>
            <w:r>
              <w:rPr/>
              <w:t> </w:t>
            </w:r>
          </w:p>
        </w:tc>
        <w:tc>
          <w:tcPr>
            <w:tcW w:w="49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52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54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Loss Ratio</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54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75" w:hRule="atLeast"/>
        </w:trPr>
        <w:tc>
          <w:tcPr>
            <w:tcW w:w="995" w:type="dxa"/>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b/>
                <w:sz w:val="14"/>
              </w:rPr>
              <w:t>Underwriting Margin</w:t>
            </w:r>
            <w:r>
              <w:rPr>
                <w:rFonts w:ascii="Times New Roman" w:hAnsi="Times New Roman"/>
                <w:sz w:val="14"/>
              </w:rPr>
              <w:t>(3)</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54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75" w:hRule="atLeast"/>
        </w:trPr>
        <w:tc>
          <w:tcPr>
            <w:tcW w:w="995" w:type="dxa"/>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b/>
                <w:sz w:val="14"/>
              </w:rPr>
              <w:t>Combined Ratio</w:t>
            </w:r>
            <w:r>
              <w:rPr>
                <w:rFonts w:ascii="Times New Roman" w:hAnsi="Times New Roman"/>
                <w:sz w:val="14"/>
              </w:rPr>
              <w:t>(4)</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54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bl>
    <w:p>
      <w:pPr>
        <w:pStyle w:val="TextBody"/>
        <w:spacing w:before="90" w:after="0"/>
        <w:rPr>
          <w:rFonts w:ascii="Times New Roman" w:hAnsi="Times New Roman"/>
          <w:sz w:val="14"/>
        </w:rPr>
      </w:pPr>
      <w:r>
        <w:rPr>
          <w:rFonts w:ascii="Times New Roman" w:hAnsi="Times New Roman"/>
          <w:sz w:val="14"/>
        </w:rPr>
        <w:t xml:space="preserve">This page is provided as supplemental analysis related to the lifestyle protection insurance business. This business has reinsurance agreements that do not qualify for risk transfer under GAAP. This analysis shows the income statement activity as if these reinsurance agreements, except for the reciprocal arrangements, were accounted for as reinsurance accounting (pre-deposit accounting basis) and not as deposit accounting. There is no impact on net income available to Genworth Financial, Inc.s common stockholders or to segment net operating income. While pre-deposit accounting basis is a non-GAAP measure, management believes that it represents an economic view of the underlying performance of the business. However, pre-deposit accounting basis as defined by the company should not be viewed as a substitute for GAAP. </w:t>
      </w:r>
    </w:p>
    <w:p>
      <w:pPr>
        <w:pStyle w:val="TextBody"/>
        <w:spacing w:before="60" w:after="0"/>
        <w:rPr>
          <w:rFonts w:ascii="Times New Roman" w:hAnsi="Times New Roman"/>
          <w:sz w:val="14"/>
        </w:rPr>
      </w:pPr>
      <w:r>
        <w:rPr>
          <w:rFonts w:ascii="Times New Roman" w:hAnsi="Times New Roman"/>
          <w:sz w:val="14"/>
        </w:rPr>
        <w:t xml:space="preserve">The ratios included above were calculated using whole dollars and may be different than the ratio calculated using the rounded numbers included herein.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Net operating income adjusted for foreign exchange as compared to the prior year period for the International Protection segment was $2 million and $9 million for the three and nine months ended September 30, 2013, respectively.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Commissions include commissions which are included above in acquisition and operating expenses, net of deferrals, and amortization of DAC.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underwriting margin is calculated as underwriting profit divided by net earned premiums.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combined ratio is calculated as benefits and other changes in policy reserves, commissions (including amortization of DAC), profit share and other operating expenses divided by net earned premiums.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(Pre-Deposit Accounting Basis)International Protection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14170" w:type="dxa"/>
        <w:jc w:val="center"/>
        <w:tblInd w:w="0" w:type="dxa"/>
        <w:tblCellMar>
          <w:top w:w="0" w:type="dxa"/>
          <w:left w:w="0" w:type="dxa"/>
          <w:bottom w:w="0" w:type="dxa"/>
          <w:right w:w="0" w:type="dxa"/>
        </w:tblCellMar>
      </w:tblPr>
      <w:tblGrid>
        <w:gridCol w:w="995"/>
        <w:gridCol w:w="60"/>
        <w:gridCol w:w="128"/>
        <w:gridCol w:w="432"/>
        <w:gridCol w:w="155"/>
        <w:gridCol w:w="60"/>
        <w:gridCol w:w="256"/>
        <w:gridCol w:w="499"/>
        <w:gridCol w:w="120"/>
        <w:gridCol w:w="60"/>
        <w:gridCol w:w="162"/>
        <w:gridCol w:w="548"/>
        <w:gridCol w:w="155"/>
        <w:gridCol w:w="60"/>
        <w:gridCol w:w="143"/>
        <w:gridCol w:w="417"/>
        <w:gridCol w:w="155"/>
        <w:gridCol w:w="60"/>
        <w:gridCol w:w="256"/>
        <w:gridCol w:w="499"/>
        <w:gridCol w:w="120"/>
        <w:gridCol w:w="60"/>
        <w:gridCol w:w="182"/>
        <w:gridCol w:w="528"/>
        <w:gridCol w:w="155"/>
        <w:gridCol w:w="60"/>
        <w:gridCol w:w="156"/>
        <w:gridCol w:w="404"/>
        <w:gridCol w:w="155"/>
        <w:gridCol w:w="60"/>
        <w:gridCol w:w="231"/>
        <w:gridCol w:w="524"/>
        <w:gridCol w:w="120"/>
        <w:gridCol w:w="60"/>
        <w:gridCol w:w="198"/>
        <w:gridCol w:w="512"/>
        <w:gridCol w:w="155"/>
        <w:gridCol w:w="60"/>
        <w:gridCol w:w="143"/>
        <w:gridCol w:w="417"/>
        <w:gridCol w:w="155"/>
        <w:gridCol w:w="60"/>
        <w:gridCol w:w="231"/>
        <w:gridCol w:w="524"/>
        <w:gridCol w:w="120"/>
        <w:gridCol w:w="60"/>
        <w:gridCol w:w="182"/>
        <w:gridCol w:w="528"/>
        <w:gridCol w:w="155"/>
        <w:gridCol w:w="60"/>
        <w:gridCol w:w="156"/>
        <w:gridCol w:w="404"/>
        <w:gridCol w:w="155"/>
        <w:gridCol w:w="60"/>
        <w:gridCol w:w="210"/>
        <w:gridCol w:w="545"/>
        <w:gridCol w:w="120"/>
        <w:gridCol w:w="60"/>
        <w:gridCol w:w="151"/>
        <w:gridCol w:w="559"/>
        <w:gridCol w:w="155"/>
      </w:tblGrid>
      <w:tr>
        <w:trPr/>
        <w:tc>
          <w:tcPr>
            <w:tcW w:w="99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43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54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40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51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43"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31"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52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40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54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55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r>
      <w:tr>
        <w:trPr/>
        <w:tc>
          <w:tcPr>
            <w:tcW w:w="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2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 2012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2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 2012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2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 2012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2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 2012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20" w:type="dxa"/>
            <w:gridSpan w:val="10"/>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 2012</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Reported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Deposit</w:t>
              <w:br/>
              <w:t>Accounting</w:t>
              <w:br/>
              <w:t>Adjustments</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Pre-Deposit</w:t>
              <w:br/>
              <w:t>Accounting</w:t>
              <w:br/>
              <w:t>Basis</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Reported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Deposit</w:t>
              <w:br/>
              <w:t>Accounting</w:t>
              <w:br/>
              <w:t>Adjustments</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Pre-Deposit</w:t>
              <w:br/>
              <w:t>Accounting</w:t>
              <w:br/>
              <w:t>Basis</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Reported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Deposit</w:t>
              <w:br/>
              <w:t>Accounting</w:t>
              <w:br/>
              <w:t>Adjustments</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Pre-Deposit</w:t>
              <w:br/>
              <w:t>Accounting</w:t>
              <w:br/>
              <w:t>Basis</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Reported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Deposit</w:t>
              <w:br/>
              <w:t>Accounting</w:t>
              <w:br/>
              <w:t>Adjustments</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Pre-Deposit</w:t>
              <w:br/>
              <w:t>Accounting</w:t>
              <w:br/>
              <w:t>Basis</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Reported</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Deposit</w:t>
              <w:br/>
              <w:t>Accounting</w:t>
              <w:br/>
              <w:t>Adjustments</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Pre-Deposit</w:t>
              <w:br/>
              <w:t>Accounting</w:t>
              <w:br/>
              <w:t>Basis</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43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sz w:val="4"/>
                <w:szCs w:val="4"/>
              </w:rPr>
            </w:pPr>
            <w:r>
              <w:rPr>
                <w:sz w:val="4"/>
                <w:szCs w:val="4"/>
              </w:rPr>
            </w:r>
          </w:p>
        </w:tc>
        <w:tc>
          <w:tcPr>
            <w:tcW w:w="54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sz w:val="4"/>
                <w:szCs w:val="4"/>
              </w:rPr>
            </w:pPr>
            <w:r>
              <w:rPr>
                <w:sz w:val="4"/>
                <w:szCs w:val="4"/>
              </w:rPr>
            </w:r>
          </w:p>
        </w:tc>
        <w:tc>
          <w:tcPr>
            <w:tcW w:w="40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sz w:val="4"/>
                <w:szCs w:val="4"/>
              </w:rPr>
            </w:pPr>
            <w:r>
              <w:rPr>
                <w:sz w:val="4"/>
                <w:szCs w:val="4"/>
              </w:rPr>
            </w:r>
          </w:p>
        </w:tc>
        <w:tc>
          <w:tcPr>
            <w:tcW w:w="51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sz w:val="4"/>
                <w:szCs w:val="4"/>
              </w:rPr>
            </w:pPr>
            <w:r>
              <w:rPr>
                <w:sz w:val="4"/>
                <w:szCs w:val="4"/>
              </w:rPr>
            </w:r>
          </w:p>
        </w:tc>
        <w:tc>
          <w:tcPr>
            <w:tcW w:w="40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54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55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890</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4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54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single" w:sz="2" w:space="1" w:color="000000"/>
              </w:pBdr>
              <w:spacing w:before="0" w:after="283"/>
              <w:rPr/>
            </w:pPr>
            <w:r>
              <w:rPr/>
              <w:t> </w:t>
            </w:r>
          </w:p>
        </w:tc>
        <w:tc>
          <w:tcPr>
            <w:tcW w:w="51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169</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991</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4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54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single" w:sz="2" w:space="1" w:color="000000"/>
              </w:pBdr>
              <w:spacing w:before="0" w:after="283"/>
              <w:rPr/>
            </w:pPr>
            <w:r>
              <w:rPr/>
              <w:t> </w:t>
            </w:r>
          </w:p>
        </w:tc>
        <w:tc>
          <w:tcPr>
            <w:tcW w:w="51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43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sz w:val="4"/>
                <w:szCs w:val="4"/>
              </w:rPr>
            </w:pPr>
            <w:r>
              <w:rPr>
                <w:sz w:val="4"/>
                <w:szCs w:val="4"/>
              </w:rPr>
            </w:r>
          </w:p>
        </w:tc>
        <w:tc>
          <w:tcPr>
            <w:tcW w:w="54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sz w:val="4"/>
                <w:szCs w:val="4"/>
              </w:rPr>
            </w:pPr>
            <w:r>
              <w:rPr>
                <w:sz w:val="4"/>
                <w:szCs w:val="4"/>
              </w:rPr>
            </w:r>
          </w:p>
        </w:tc>
        <w:tc>
          <w:tcPr>
            <w:tcW w:w="40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sz w:val="4"/>
                <w:szCs w:val="4"/>
              </w:rPr>
            </w:pPr>
            <w:r>
              <w:rPr>
                <w:sz w:val="4"/>
                <w:szCs w:val="4"/>
              </w:rPr>
            </w:r>
          </w:p>
        </w:tc>
        <w:tc>
          <w:tcPr>
            <w:tcW w:w="51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sz w:val="4"/>
                <w:szCs w:val="4"/>
              </w:rPr>
            </w:pPr>
            <w:r>
              <w:rPr>
                <w:sz w:val="4"/>
                <w:szCs w:val="4"/>
              </w:rPr>
            </w:r>
          </w:p>
        </w:tc>
        <w:tc>
          <w:tcPr>
            <w:tcW w:w="40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54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55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220</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541</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164</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Goodwill impairment</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4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54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single" w:sz="2" w:space="1" w:color="000000"/>
              </w:pBdr>
              <w:spacing w:before="0" w:after="283"/>
              <w:rPr/>
            </w:pPr>
            <w:r>
              <w:rPr/>
              <w:t> </w:t>
            </w:r>
          </w:p>
        </w:tc>
        <w:tc>
          <w:tcPr>
            <w:tcW w:w="51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169</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1,049</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4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54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single" w:sz="2" w:space="1" w:color="000000"/>
              </w:pBdr>
              <w:spacing w:before="0" w:after="283"/>
              <w:rPr/>
            </w:pPr>
            <w:r>
              <w:rPr/>
              <w:t> </w:t>
            </w:r>
          </w:p>
        </w:tc>
        <w:tc>
          <w:tcPr>
            <w:tcW w:w="51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 BEFORE INCOME TAXES</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(benefit) for income taxes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4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54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single" w:sz="2" w:space="1" w:color="000000"/>
              </w:pBdr>
              <w:spacing w:before="0" w:after="283"/>
              <w:rPr/>
            </w:pPr>
            <w:r>
              <w:rPr/>
              <w:t> </w:t>
            </w:r>
          </w:p>
        </w:tc>
        <w:tc>
          <w:tcPr>
            <w:tcW w:w="51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(LOSS) FROM CONTINUING OPERATIONS</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75" w:hRule="atLeast"/>
        </w:trPr>
        <w:tc>
          <w:tcPr>
            <w:tcW w:w="995" w:type="dxa"/>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b/>
                <w:sz w:val="14"/>
              </w:rPr>
            </w:pPr>
            <w:r>
              <w:rPr>
                <w:rFonts w:ascii="Times New Roman" w:hAnsi="Times New Roman"/>
                <w:b/>
                <w:sz w:val="14"/>
              </w:rPr>
              <w:t>ADJUSTMENTS TO INCOME (LOSS) FROM CONTINUING OPERATIONS: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sz w:val="4"/>
                <w:szCs w:val="4"/>
              </w:rPr>
            </w:pPr>
            <w:r>
              <w:rPr>
                <w:sz w:val="4"/>
                <w:szCs w:val="4"/>
              </w:rPr>
            </w:r>
          </w:p>
        </w:tc>
        <w:tc>
          <w:tcPr>
            <w:tcW w:w="432"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sz w:val="4"/>
                <w:szCs w:val="4"/>
              </w:rPr>
            </w:pPr>
            <w:r>
              <w:rPr>
                <w:sz w:val="4"/>
                <w:szCs w:val="4"/>
              </w:rPr>
            </w:r>
          </w:p>
        </w:tc>
        <w:tc>
          <w:tcPr>
            <w:tcW w:w="54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sz w:val="4"/>
                <w:szCs w:val="4"/>
              </w:rPr>
            </w:pPr>
            <w:r>
              <w:rPr>
                <w:sz w:val="4"/>
                <w:szCs w:val="4"/>
              </w:rPr>
            </w:r>
          </w:p>
        </w:tc>
        <w:tc>
          <w:tcPr>
            <w:tcW w:w="52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sz w:val="4"/>
                <w:szCs w:val="4"/>
              </w:rPr>
            </w:pPr>
            <w:r>
              <w:rPr>
                <w:sz w:val="4"/>
                <w:szCs w:val="4"/>
              </w:rPr>
            </w:r>
          </w:p>
        </w:tc>
        <w:tc>
          <w:tcPr>
            <w:tcW w:w="40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sz w:val="4"/>
                <w:szCs w:val="4"/>
              </w:rPr>
            </w:pPr>
            <w:r>
              <w:rPr>
                <w:sz w:val="4"/>
                <w:szCs w:val="4"/>
              </w:rPr>
            </w:r>
          </w:p>
        </w:tc>
        <w:tc>
          <w:tcPr>
            <w:tcW w:w="512"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sz w:val="4"/>
                <w:szCs w:val="4"/>
              </w:rPr>
            </w:pPr>
            <w:r>
              <w:rPr>
                <w:sz w:val="4"/>
                <w:szCs w:val="4"/>
              </w:rPr>
            </w:r>
          </w:p>
        </w:tc>
        <w:tc>
          <w:tcPr>
            <w:tcW w:w="41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sz w:val="4"/>
                <w:szCs w:val="4"/>
              </w:rPr>
            </w:pPr>
            <w:r>
              <w:rPr>
                <w:sz w:val="4"/>
                <w:szCs w:val="4"/>
              </w:rPr>
            </w:r>
          </w:p>
        </w:tc>
        <w:tc>
          <w:tcPr>
            <w:tcW w:w="528"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sz w:val="4"/>
                <w:szCs w:val="4"/>
              </w:rPr>
            </w:pPr>
            <w:r>
              <w:rPr>
                <w:sz w:val="4"/>
                <w:szCs w:val="4"/>
              </w:rPr>
            </w:r>
          </w:p>
        </w:tc>
        <w:tc>
          <w:tcPr>
            <w:tcW w:w="404"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54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sz w:val="4"/>
                <w:szCs w:val="4"/>
              </w:rPr>
            </w:pPr>
            <w:r>
              <w:rPr>
                <w:sz w:val="4"/>
                <w:szCs w:val="4"/>
              </w:rPr>
            </w:r>
          </w:p>
        </w:tc>
        <w:tc>
          <w:tcPr>
            <w:tcW w:w="559"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Goodwill impairment, net of taxes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4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54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single" w:sz="2" w:space="1" w:color="000000"/>
              </w:pBdr>
              <w:spacing w:before="0" w:after="283"/>
              <w:rPr/>
            </w:pPr>
            <w:r>
              <w:rPr/>
              <w:t> </w:t>
            </w:r>
          </w:p>
        </w:tc>
        <w:tc>
          <w:tcPr>
            <w:tcW w:w="51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NET OPERATING INCOME</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43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double" w:sz="6" w:space="1" w:color="000000"/>
              </w:pBdr>
              <w:spacing w:before="0" w:after="283"/>
              <w:rPr/>
            </w:pPr>
            <w:r>
              <w:rPr/>
              <w:t> </w:t>
            </w:r>
          </w:p>
        </w:tc>
        <w:tc>
          <w:tcPr>
            <w:tcW w:w="49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double" w:sz="6" w:space="1" w:color="000000"/>
              </w:pBdr>
              <w:spacing w:before="0" w:after="283"/>
              <w:rPr/>
            </w:pPr>
            <w:r>
              <w:rPr/>
              <w:t> </w:t>
            </w:r>
          </w:p>
        </w:tc>
        <w:tc>
          <w:tcPr>
            <w:tcW w:w="54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double" w:sz="6" w:space="1" w:color="000000"/>
              </w:pBdr>
              <w:spacing w:before="0" w:after="283"/>
              <w:rPr/>
            </w:pPr>
            <w:r>
              <w:rPr/>
              <w:t> </w:t>
            </w:r>
          </w:p>
        </w:tc>
        <w:tc>
          <w:tcPr>
            <w:tcW w:w="49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double" w:sz="6" w:space="1" w:color="000000"/>
              </w:pBdr>
              <w:spacing w:before="0" w:after="283"/>
              <w:rPr/>
            </w:pPr>
            <w:r>
              <w:rPr/>
              <w:t> </w:t>
            </w:r>
          </w:p>
        </w:tc>
        <w:tc>
          <w:tcPr>
            <w:tcW w:w="40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52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double" w:sz="6" w:space="1" w:color="000000"/>
              </w:pBdr>
              <w:spacing w:before="0" w:after="283"/>
              <w:rPr/>
            </w:pPr>
            <w:r>
              <w:rPr/>
              <w:t> </w:t>
            </w:r>
          </w:p>
        </w:tc>
        <w:tc>
          <w:tcPr>
            <w:tcW w:w="51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52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double" w:sz="6" w:space="1" w:color="000000"/>
              </w:pBdr>
              <w:spacing w:before="0" w:after="283"/>
              <w:rPr/>
            </w:pPr>
            <w:r>
              <w:rPr/>
              <w:t> </w:t>
            </w:r>
          </w:p>
        </w:tc>
        <w:tc>
          <w:tcPr>
            <w:tcW w:w="40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54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55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i/>
                <w:sz w:val="14"/>
              </w:rPr>
            </w:pPr>
            <w:r>
              <w:rPr>
                <w:rFonts w:ascii="Times New Roman" w:hAnsi="Times New Roman"/>
                <w:i/>
                <w:sz w:val="14"/>
              </w:rPr>
              <w:t>Effective tax rate (operating income)</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-46.6</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-46.6</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32.8</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32.8</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-5.8</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-5.8</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23.1</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23.1</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9.4</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54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i/>
                <w:sz w:val="14"/>
              </w:rPr>
            </w:pPr>
            <w:r>
              <w:rPr>
                <w:rFonts w:ascii="Times New Roman" w:hAnsi="Times New Roman"/>
                <w:i/>
                <w:sz w:val="14"/>
              </w:rPr>
              <w:t>9.4</w:t>
            </w:r>
          </w:p>
        </w:tc>
        <w:tc>
          <w:tcPr>
            <w:tcW w:w="155" w:type="dxa"/>
            <w:tcBorders/>
            <w:shd w:fill="auto"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r>
        <w:trPr>
          <w:trHeight w:val="75" w:hRule="atLeast"/>
        </w:trPr>
        <w:tc>
          <w:tcPr>
            <w:tcW w:w="995" w:type="dxa"/>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r>
      <w:tr>
        <w:trPr/>
        <w:tc>
          <w:tcPr>
            <w:tcW w:w="995" w:type="dxa"/>
            <w:tcBorders/>
            <w:shd w:fill="CCEEFF" w:val="clear"/>
          </w:tcPr>
          <w:p>
            <w:pPr>
              <w:pStyle w:val="TableContents"/>
              <w:spacing w:before="0" w:after="283"/>
              <w:rPr>
                <w:rFonts w:ascii="Times New Roman" w:hAnsi="Times New Roman"/>
                <w:b/>
                <w:sz w:val="14"/>
              </w:rPr>
            </w:pPr>
            <w:r>
              <w:rPr>
                <w:rFonts w:ascii="Times New Roman" w:hAnsi="Times New Roman"/>
                <w:b/>
                <w:sz w:val="14"/>
              </w:rPr>
              <w:t>Other Metrics:</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43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sz w:val="4"/>
                <w:szCs w:val="4"/>
              </w:rPr>
            </w:pPr>
            <w:r>
              <w:rPr>
                <w:sz w:val="4"/>
                <w:szCs w:val="4"/>
              </w:rPr>
            </w:r>
          </w:p>
        </w:tc>
        <w:tc>
          <w:tcPr>
            <w:tcW w:w="54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sz w:val="4"/>
                <w:szCs w:val="4"/>
              </w:rPr>
            </w:pPr>
            <w:r>
              <w:rPr>
                <w:sz w:val="4"/>
                <w:szCs w:val="4"/>
              </w:rPr>
            </w:r>
          </w:p>
        </w:tc>
        <w:tc>
          <w:tcPr>
            <w:tcW w:w="40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sz w:val="4"/>
                <w:szCs w:val="4"/>
              </w:rPr>
            </w:pPr>
            <w:r>
              <w:rPr>
                <w:sz w:val="4"/>
                <w:szCs w:val="4"/>
              </w:rPr>
            </w:r>
          </w:p>
        </w:tc>
        <w:tc>
          <w:tcPr>
            <w:tcW w:w="51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sz w:val="4"/>
                <w:szCs w:val="4"/>
              </w:rPr>
            </w:pPr>
            <w:r>
              <w:rPr>
                <w:sz w:val="4"/>
                <w:szCs w:val="4"/>
              </w:rPr>
            </w:r>
          </w:p>
        </w:tc>
        <w:tc>
          <w:tcPr>
            <w:tcW w:w="41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sz w:val="4"/>
                <w:szCs w:val="4"/>
              </w:rPr>
            </w:pPr>
            <w:r>
              <w:rPr>
                <w:sz w:val="4"/>
                <w:szCs w:val="4"/>
              </w:rPr>
            </w:r>
          </w:p>
        </w:tc>
        <w:tc>
          <w:tcPr>
            <w:tcW w:w="52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sz w:val="4"/>
                <w:szCs w:val="4"/>
              </w:rPr>
            </w:pPr>
            <w:r>
              <w:rPr>
                <w:sz w:val="4"/>
                <w:szCs w:val="4"/>
              </w:rPr>
            </w:r>
          </w:p>
        </w:tc>
        <w:tc>
          <w:tcPr>
            <w:tcW w:w="40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54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sz w:val="4"/>
                <w:szCs w:val="4"/>
              </w:rPr>
            </w:pPr>
            <w:r>
              <w:rPr>
                <w:sz w:val="4"/>
                <w:szCs w:val="4"/>
              </w:rPr>
            </w:r>
          </w:p>
        </w:tc>
        <w:tc>
          <w:tcPr>
            <w:tcW w:w="559"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890</w:t>
            </w:r>
          </w:p>
        </w:tc>
        <w:tc>
          <w:tcPr>
            <w:tcW w:w="155" w:type="dxa"/>
            <w:tcBorders/>
            <w:shd w:fill="auto" w:val="clear"/>
            <w:vAlign w:val="bottom"/>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220</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Commissions(1)</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375</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4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54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single" w:sz="2" w:space="1" w:color="000000"/>
              </w:pBdr>
              <w:spacing w:before="0" w:after="283"/>
              <w:rPr/>
            </w:pPr>
            <w:r>
              <w:rPr/>
              <w:t> </w:t>
            </w:r>
          </w:p>
        </w:tc>
        <w:tc>
          <w:tcPr>
            <w:tcW w:w="51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Margin before profit sharing</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295</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sz w:val="14"/>
              </w:rPr>
              <w:t>Profit share(1)</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w:t>
            </w:r>
          </w:p>
        </w:tc>
        <w:tc>
          <w:tcPr>
            <w:tcW w:w="155" w:type="dxa"/>
            <w:tcBorders/>
            <w:shd w:fill="auto"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43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283"/>
              <w:rPr/>
            </w:pPr>
            <w:r>
              <w:rPr/>
              <w:t> </w:t>
            </w:r>
          </w:p>
        </w:tc>
        <w:tc>
          <w:tcPr>
            <w:tcW w:w="54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single" w:sz="2" w:space="1" w:color="000000"/>
              </w:pBdr>
              <w:spacing w:before="0" w:after="283"/>
              <w:rPr/>
            </w:pPr>
            <w:r>
              <w:rPr/>
              <w:t> </w:t>
            </w:r>
          </w:p>
        </w:tc>
        <w:tc>
          <w:tcPr>
            <w:tcW w:w="499"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single" w:sz="2" w:space="1" w:color="000000"/>
              </w:pBdr>
              <w:spacing w:before="0" w:after="283"/>
              <w:rPr/>
            </w:pPr>
            <w:r>
              <w:rPr/>
              <w:t> </w:t>
            </w:r>
          </w:p>
        </w:tc>
        <w:tc>
          <w:tcPr>
            <w:tcW w:w="51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single" w:sz="2" w:space="1" w:color="000000"/>
              </w:pBdr>
              <w:spacing w:before="0" w:after="283"/>
              <w:rPr/>
            </w:pPr>
            <w:r>
              <w:rPr/>
              <w:t> </w:t>
            </w:r>
          </w:p>
        </w:tc>
        <w:tc>
          <w:tcPr>
            <w:tcW w:w="41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single" w:sz="2" w:space="1" w:color="000000"/>
              </w:pBdr>
              <w:spacing w:before="0" w:after="283"/>
              <w:rPr/>
            </w:pPr>
            <w:r>
              <w:rPr/>
              <w:t> </w:t>
            </w:r>
          </w:p>
        </w:tc>
        <w:tc>
          <w:tcPr>
            <w:tcW w:w="52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single" w:sz="2" w:space="1" w:color="000000"/>
              </w:pBdr>
              <w:spacing w:before="0" w:after="283"/>
              <w:rPr/>
            </w:pPr>
            <w:r>
              <w:rPr/>
              <w:t> </w:t>
            </w:r>
          </w:p>
        </w:tc>
        <w:tc>
          <w:tcPr>
            <w:tcW w:w="52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single" w:sz="2" w:space="1" w:color="000000"/>
              </w:pBdr>
              <w:spacing w:before="0" w:after="283"/>
              <w:rPr/>
            </w:pPr>
            <w:r>
              <w:rPr/>
              <w:t> </w:t>
            </w:r>
          </w:p>
        </w:tc>
        <w:tc>
          <w:tcPr>
            <w:tcW w:w="404"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single" w:sz="2" w:space="1" w:color="000000"/>
              </w:pBdr>
              <w:spacing w:before="0" w:after="283"/>
              <w:rPr/>
            </w:pPr>
            <w:r>
              <w:rPr/>
              <w:t> </w:t>
            </w:r>
          </w:p>
        </w:tc>
        <w:tc>
          <w:tcPr>
            <w:tcW w:w="54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single" w:sz="2" w:space="1" w:color="000000"/>
              </w:pBdr>
              <w:spacing w:before="0" w:after="283"/>
              <w:rPr/>
            </w:pPr>
            <w:r>
              <w:rPr/>
              <w:t> </w:t>
            </w:r>
          </w:p>
        </w:tc>
        <w:tc>
          <w:tcPr>
            <w:tcW w:w="559"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sz w:val="14"/>
              </w:rPr>
              <w:t>Underwriting profit</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2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137</w:t>
            </w:r>
          </w:p>
        </w:tc>
        <w:tc>
          <w:tcPr>
            <w:tcW w:w="155" w:type="dxa"/>
            <w:tcBorders/>
            <w:shd w:fill="CCEEFF" w:val="clear"/>
            <w:vAlign w:val="bottom"/>
          </w:tcPr>
          <w:p>
            <w:pPr>
              <w:pStyle w:val="TableContents"/>
              <w:spacing w:before="0" w:after="283"/>
              <w:rPr/>
            </w:pPr>
            <w:r>
              <w:rPr/>
              <w:t>  </w:t>
            </w:r>
          </w:p>
        </w:tc>
      </w:tr>
      <w:tr>
        <w:trPr/>
        <w:tc>
          <w:tcPr>
            <w:tcW w:w="99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43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double" w:sz="6" w:space="1" w:color="000000"/>
              </w:pBdr>
              <w:spacing w:before="0" w:after="283"/>
              <w:rPr/>
            </w:pPr>
            <w:r>
              <w:rPr/>
              <w:t> </w:t>
            </w:r>
          </w:p>
        </w:tc>
        <w:tc>
          <w:tcPr>
            <w:tcW w:w="49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double" w:sz="6" w:space="1" w:color="000000"/>
              </w:pBdr>
              <w:spacing w:before="0" w:after="283"/>
              <w:rPr/>
            </w:pPr>
            <w:r>
              <w:rPr/>
              <w:t> </w:t>
            </w:r>
          </w:p>
        </w:tc>
        <w:tc>
          <w:tcPr>
            <w:tcW w:w="54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pBdr>
                <w:top w:val="double" w:sz="6" w:space="1" w:color="000000"/>
              </w:pBdr>
              <w:spacing w:before="0" w:after="283"/>
              <w:rPr/>
            </w:pPr>
            <w:r>
              <w:rPr/>
              <w:t> </w:t>
            </w:r>
          </w:p>
        </w:tc>
        <w:tc>
          <w:tcPr>
            <w:tcW w:w="499"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double" w:sz="6" w:space="1" w:color="000000"/>
              </w:pBdr>
              <w:spacing w:before="0" w:after="283"/>
              <w:rPr/>
            </w:pPr>
            <w:r>
              <w:rPr/>
              <w:t> </w:t>
            </w:r>
          </w:p>
        </w:tc>
        <w:tc>
          <w:tcPr>
            <w:tcW w:w="40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52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pBdr>
                <w:top w:val="double" w:sz="6" w:space="1" w:color="000000"/>
              </w:pBdr>
              <w:spacing w:before="0" w:after="283"/>
              <w:rPr/>
            </w:pPr>
            <w:r>
              <w:rPr/>
              <w:t> </w:t>
            </w:r>
          </w:p>
        </w:tc>
        <w:tc>
          <w:tcPr>
            <w:tcW w:w="51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pBdr>
                <w:top w:val="double" w:sz="6" w:space="1" w:color="000000"/>
              </w:pBdr>
              <w:spacing w:before="0" w:after="283"/>
              <w:rPr/>
            </w:pPr>
            <w:r>
              <w:rPr/>
              <w:t> </w:t>
            </w:r>
          </w:p>
        </w:tc>
        <w:tc>
          <w:tcPr>
            <w:tcW w:w="41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pBdr>
                <w:top w:val="double" w:sz="6" w:space="1" w:color="000000"/>
              </w:pBdr>
              <w:spacing w:before="0" w:after="283"/>
              <w:rPr/>
            </w:pPr>
            <w:r>
              <w:rPr/>
              <w:t> </w:t>
            </w:r>
          </w:p>
        </w:tc>
        <w:tc>
          <w:tcPr>
            <w:tcW w:w="52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pBdr>
                <w:top w:val="double" w:sz="6" w:space="1" w:color="000000"/>
              </w:pBdr>
              <w:spacing w:before="0" w:after="283"/>
              <w:rPr/>
            </w:pPr>
            <w:r>
              <w:rPr/>
              <w:t> </w:t>
            </w:r>
          </w:p>
        </w:tc>
        <w:tc>
          <w:tcPr>
            <w:tcW w:w="52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pBdr>
                <w:top w:val="double" w:sz="6" w:space="1" w:color="000000"/>
              </w:pBdr>
              <w:spacing w:before="0" w:after="283"/>
              <w:rPr/>
            </w:pPr>
            <w:r>
              <w:rPr/>
              <w:t> </w:t>
            </w:r>
          </w:p>
        </w:tc>
        <w:tc>
          <w:tcPr>
            <w:tcW w:w="404"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pBdr>
                <w:top w:val="double" w:sz="6" w:space="1" w:color="000000"/>
              </w:pBdr>
              <w:spacing w:before="0" w:after="283"/>
              <w:rPr/>
            </w:pPr>
            <w:r>
              <w:rPr/>
              <w:t> </w:t>
            </w:r>
          </w:p>
        </w:tc>
        <w:tc>
          <w:tcPr>
            <w:tcW w:w="54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pBdr>
                <w:top w:val="double" w:sz="6" w:space="1" w:color="000000"/>
              </w:pBdr>
              <w:spacing w:before="0" w:after="283"/>
              <w:rPr/>
            </w:pPr>
            <w:r>
              <w:rPr/>
              <w:t> </w:t>
            </w:r>
          </w:p>
        </w:tc>
        <w:tc>
          <w:tcPr>
            <w:tcW w:w="559"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995" w:type="dxa"/>
            <w:tcBorders/>
            <w:shd w:fill="auto" w:val="clear"/>
          </w:tcPr>
          <w:p>
            <w:pPr>
              <w:pStyle w:val="TableContents"/>
              <w:spacing w:before="0" w:after="283"/>
              <w:rPr>
                <w:rFonts w:ascii="Times New Roman" w:hAnsi="Times New Roman"/>
                <w:b/>
                <w:sz w:val="14"/>
              </w:rPr>
            </w:pPr>
            <w:r>
              <w:rPr>
                <w:rFonts w:ascii="Times New Roman" w:hAnsi="Times New Roman"/>
                <w:b/>
                <w:sz w:val="14"/>
              </w:rPr>
              <w:t>Loss Ratio</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54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75" w:hRule="atLeast"/>
        </w:trPr>
        <w:tc>
          <w:tcPr>
            <w:tcW w:w="995" w:type="dxa"/>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r>
      <w:tr>
        <w:trPr/>
        <w:tc>
          <w:tcPr>
            <w:tcW w:w="995" w:type="dxa"/>
            <w:tcBorders/>
            <w:shd w:fill="CCEEFF" w:val="clear"/>
          </w:tcPr>
          <w:p>
            <w:pPr>
              <w:pStyle w:val="TableContents"/>
              <w:spacing w:before="0" w:after="283"/>
              <w:rPr>
                <w:rFonts w:ascii="Times New Roman" w:hAnsi="Times New Roman"/>
                <w:sz w:val="14"/>
              </w:rPr>
            </w:pPr>
            <w:r>
              <w:rPr>
                <w:rFonts w:ascii="Times New Roman" w:hAnsi="Times New Roman"/>
                <w:b/>
                <w:sz w:val="14"/>
              </w:rPr>
              <w:t>Underwriting Margin</w:t>
            </w:r>
            <w:r>
              <w:rPr>
                <w:rFonts w:ascii="Times New Roman" w:hAnsi="Times New Roman"/>
                <w:sz w:val="14"/>
              </w:rPr>
              <w:t>(2)</w:t>
            </w:r>
          </w:p>
        </w:tc>
        <w:tc>
          <w:tcPr>
            <w:tcW w:w="6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sz w:val="4"/>
                <w:szCs w:val="4"/>
              </w:rPr>
            </w:pPr>
            <w:r>
              <w:rPr>
                <w:sz w:val="4"/>
                <w:szCs w:val="4"/>
              </w:rPr>
            </w:r>
          </w:p>
        </w:tc>
        <w:tc>
          <w:tcPr>
            <w:tcW w:w="499"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sz w:val="4"/>
                <w:szCs w:val="4"/>
              </w:rPr>
            </w:pPr>
            <w:r>
              <w:rPr>
                <w:sz w:val="4"/>
                <w:szCs w:val="4"/>
              </w:rPr>
            </w:r>
          </w:p>
        </w:tc>
        <w:tc>
          <w:tcPr>
            <w:tcW w:w="52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5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40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sz w:val="4"/>
                <w:szCs w:val="4"/>
              </w:rPr>
            </w:pPr>
            <w:r>
              <w:rPr>
                <w:sz w:val="4"/>
                <w:szCs w:val="4"/>
              </w:rPr>
            </w:r>
          </w:p>
        </w:tc>
        <w:tc>
          <w:tcPr>
            <w:tcW w:w="54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75" w:hRule="atLeast"/>
        </w:trPr>
        <w:tc>
          <w:tcPr>
            <w:tcW w:w="995" w:type="dxa"/>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935"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r>
      <w:tr>
        <w:trPr/>
        <w:tc>
          <w:tcPr>
            <w:tcW w:w="995" w:type="dxa"/>
            <w:tcBorders/>
            <w:shd w:fill="auto" w:val="clear"/>
          </w:tcPr>
          <w:p>
            <w:pPr>
              <w:pStyle w:val="TableContents"/>
              <w:spacing w:before="0" w:after="283"/>
              <w:rPr>
                <w:rFonts w:ascii="Times New Roman" w:hAnsi="Times New Roman"/>
                <w:sz w:val="14"/>
              </w:rPr>
            </w:pPr>
            <w:r>
              <w:rPr>
                <w:rFonts w:ascii="Times New Roman" w:hAnsi="Times New Roman"/>
                <w:b/>
                <w:sz w:val="14"/>
              </w:rPr>
              <w:t>Combined Ratio</w:t>
            </w:r>
            <w:r>
              <w:rPr>
                <w:rFonts w:ascii="Times New Roman" w:hAnsi="Times New Roman"/>
                <w:sz w:val="14"/>
              </w:rPr>
              <w:t>(3)</w:t>
            </w:r>
          </w:p>
        </w:tc>
        <w:tc>
          <w:tcPr>
            <w:tcW w:w="6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sz w:val="4"/>
                <w:szCs w:val="4"/>
              </w:rPr>
            </w:pPr>
            <w:r>
              <w:rPr>
                <w:sz w:val="4"/>
                <w:szCs w:val="4"/>
              </w:rPr>
            </w:r>
          </w:p>
        </w:tc>
        <w:tc>
          <w:tcPr>
            <w:tcW w:w="524"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sz w:val="4"/>
                <w:szCs w:val="4"/>
              </w:rPr>
            </w:pPr>
            <w:r>
              <w:rPr>
                <w:sz w:val="4"/>
                <w:szCs w:val="4"/>
              </w:rPr>
            </w:r>
          </w:p>
        </w:tc>
        <w:tc>
          <w:tcPr>
            <w:tcW w:w="54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bl>
    <w:p>
      <w:pPr>
        <w:pStyle w:val="TextBody"/>
        <w:spacing w:before="90" w:after="0"/>
        <w:rPr>
          <w:rFonts w:ascii="Times New Roman" w:hAnsi="Times New Roman"/>
          <w:sz w:val="14"/>
        </w:rPr>
      </w:pPr>
      <w:r>
        <w:rPr>
          <w:rFonts w:ascii="Times New Roman" w:hAnsi="Times New Roman"/>
          <w:sz w:val="14"/>
        </w:rPr>
        <w:t xml:space="preserve">This page is provided as supplemental analysis related to the lifestyle protection insurance business. This business has reinsurance agreements that do not qualify for risk transfer under GAAP. This analysis shows the income statement activity as if these reinsurance agreements, except for the reciprocal arrangements, were accounted for as reinsurance accounting (pre-deposit accounting basis) and not as deposit accounting. There is no impact on net income available to Genworth Financial, Inc.s common stockholders or to segment net operating income. While pre-deposit accounting basis is a non-GAAP measure, management believes that it represents an economic view of the underlying performance of the business. However, pre-deposit accounting basis as defined by the company should not be viewed as a substitute for GAAP. </w:t>
      </w:r>
    </w:p>
    <w:p>
      <w:pPr>
        <w:pStyle w:val="TextBody"/>
        <w:spacing w:before="90" w:after="0"/>
        <w:rPr>
          <w:rFonts w:ascii="Times New Roman" w:hAnsi="Times New Roman"/>
          <w:sz w:val="14"/>
        </w:rPr>
      </w:pPr>
      <w:r>
        <w:rPr>
          <w:rFonts w:ascii="Times New Roman" w:hAnsi="Times New Roman"/>
          <w:sz w:val="14"/>
        </w:rPr>
        <w:t xml:space="preserve">The ratios included above were calculated using whole dollars and may be different than the ratio calculated using the rounded numbers included herein.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Commissions include commissions which are included above in acquisition and operating expenses, net of deferrals, and amortization of DAC.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underwriting margin is calculated as underwriting profit divided by net earned premiums.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combined ratio is calculated as benefits and other changes in policy reserves, commissions (including amortization of DAC), profit share and other operating expenses divided by net earned premiums.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r>
        <w:rPr>
          <w:rFonts w:ascii="Times New Roman" w:hAnsi="Times New Roman"/>
          <w:b/>
          <w:sz w:val="36"/>
        </w:rPr>
        <w:t xml:space="preserve">Runoff Segment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Operating Income (Loss)Runoff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685"/>
        <w:gridCol w:w="135"/>
        <w:gridCol w:w="125"/>
        <w:gridCol w:w="335"/>
        <w:gridCol w:w="238"/>
        <w:gridCol w:w="157"/>
        <w:gridCol w:w="125"/>
        <w:gridCol w:w="380"/>
        <w:gridCol w:w="230"/>
        <w:gridCol w:w="100"/>
        <w:gridCol w:w="125"/>
        <w:gridCol w:w="380"/>
        <w:gridCol w:w="230"/>
        <w:gridCol w:w="100"/>
        <w:gridCol w:w="125"/>
        <w:gridCol w:w="380"/>
        <w:gridCol w:w="230"/>
        <w:gridCol w:w="99"/>
        <w:gridCol w:w="125"/>
        <w:gridCol w:w="380"/>
        <w:gridCol w:w="230"/>
        <w:gridCol w:w="100"/>
        <w:gridCol w:w="125"/>
        <w:gridCol w:w="380"/>
        <w:gridCol w:w="230"/>
        <w:gridCol w:w="100"/>
        <w:gridCol w:w="125"/>
        <w:gridCol w:w="320"/>
        <w:gridCol w:w="230"/>
        <w:gridCol w:w="100"/>
        <w:gridCol w:w="125"/>
        <w:gridCol w:w="380"/>
        <w:gridCol w:w="230"/>
        <w:gridCol w:w="100"/>
        <w:gridCol w:w="124"/>
        <w:gridCol w:w="380"/>
        <w:gridCol w:w="242"/>
      </w:tblGrid>
      <w:tr>
        <w:trPr/>
        <w:tc>
          <w:tcPr>
            <w:tcW w:w="268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242" w:type="dxa"/>
            <w:tcBorders/>
            <w:shd w:fill="auto" w:val="clear"/>
            <w:vAlign w:val="center"/>
          </w:tcPr>
          <w:p>
            <w:pPr>
              <w:pStyle w:val="TableContents"/>
              <w:spacing w:before="0" w:after="283"/>
              <w:rPr>
                <w:sz w:val="4"/>
                <w:szCs w:val="4"/>
              </w:rPr>
            </w:pPr>
            <w:r>
              <w:rPr>
                <w:sz w:val="4"/>
                <w:szCs w:val="4"/>
              </w:rPr>
            </w:r>
          </w:p>
        </w:tc>
      </w:tr>
      <w:tr>
        <w:trPr/>
        <w:tc>
          <w:tcPr>
            <w:tcW w:w="2685" w:type="dxa"/>
            <w:tcBorders/>
            <w:shd w:fill="auto" w:val="clear"/>
            <w:vAlign w:val="bottom"/>
          </w:tcPr>
          <w:p>
            <w:pPr>
              <w:pStyle w:val="TableContents"/>
              <w:spacing w:before="0" w:after="283"/>
              <w:rPr/>
            </w:pPr>
            <w:r>
              <w:rPr/>
              <w:t> </w:t>
            </w:r>
          </w:p>
        </w:tc>
        <w:tc>
          <w:tcPr>
            <w:tcW w:w="135" w:type="dxa"/>
            <w:tcBorders>
              <w:bottom w:val="single" w:sz="2" w:space="0" w:color="000000"/>
            </w:tcBorders>
            <w:shd w:fill="auto" w:val="clear"/>
            <w:tcMar>
              <w:bottom w:w="28" w:type="dxa"/>
            </w:tcMar>
            <w:vAlign w:val="bottom"/>
          </w:tcPr>
          <w:p>
            <w:pPr>
              <w:pStyle w:val="TableContents"/>
              <w:spacing w:before="0" w:after="283"/>
              <w:rPr/>
            </w:pPr>
            <w:r>
              <w:rPr/>
              <w:t>  </w:t>
            </w:r>
          </w:p>
        </w:tc>
        <w:tc>
          <w:tcPr>
            <w:tcW w:w="3030"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bottom w:val="single" w:sz="2" w:space="0" w:color="000000"/>
            </w:tcBorders>
            <w:shd w:fill="auto" w:val="clear"/>
            <w:tcMar>
              <w:bottom w:w="28" w:type="dxa"/>
            </w:tcM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784"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2" w:type="dxa"/>
            <w:tcBorders/>
            <w:shd w:fill="auto" w:val="clear"/>
            <w:vAlign w:val="bottom"/>
          </w:tcPr>
          <w:p>
            <w:pPr>
              <w:pStyle w:val="TableContents"/>
              <w:spacing w:before="0" w:after="283"/>
              <w:rPr/>
            </w:pPr>
            <w:r>
              <w:rPr/>
              <w:t> </w:t>
            </w:r>
          </w:p>
        </w:tc>
      </w:tr>
      <w:tr>
        <w:trPr/>
        <w:tc>
          <w:tcPr>
            <w:tcW w:w="2685" w:type="dxa"/>
            <w:tcBorders/>
            <w:shd w:fill="auto" w:val="clear"/>
            <w:vAlign w:val="bottom"/>
          </w:tcPr>
          <w:p>
            <w:pPr>
              <w:pStyle w:val="TableContents"/>
              <w:spacing w:before="0" w:after="283"/>
              <w:rPr/>
            </w:pPr>
            <w:r>
              <w:rPr/>
              <w:t> </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46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0"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4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5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50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2"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2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42"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w:t>
            </w:r>
          </w:p>
        </w:tc>
        <w:tc>
          <w:tcPr>
            <w:tcW w:w="230"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242" w:type="dxa"/>
            <w:tcBorders/>
            <w:shd w:fill="CCEEFF" w:val="clear"/>
            <w:vAlign w:val="bottom"/>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8"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42"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Insurance and investment product fees and other</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230"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w:t>
            </w:r>
          </w:p>
        </w:tc>
        <w:tc>
          <w:tcPr>
            <w:tcW w:w="242" w:type="dxa"/>
            <w:tcBorders/>
            <w:shd w:fill="CCEEFF" w:val="clear"/>
            <w:vAlign w:val="bottom"/>
          </w:tcPr>
          <w:p>
            <w:pPr>
              <w:pStyle w:val="TableContents"/>
              <w:spacing w:before="0" w:after="283"/>
              <w:rPr/>
            </w:pPr>
            <w:r>
              <w:rPr/>
              <w:t>  </w:t>
            </w:r>
          </w:p>
        </w:tc>
      </w:tr>
      <w:tr>
        <w:trPr/>
        <w:tc>
          <w:tcPr>
            <w:tcW w:w="2685"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2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185</w:t>
            </w:r>
          </w:p>
        </w:tc>
        <w:tc>
          <w:tcPr>
            <w:tcW w:w="230"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133</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381</w:t>
            </w:r>
          </w:p>
        </w:tc>
        <w:tc>
          <w:tcPr>
            <w:tcW w:w="242" w:type="dxa"/>
            <w:tcBorders/>
            <w:shd w:fill="auto" w:val="clear"/>
            <w:vAlign w:val="bottom"/>
          </w:tcPr>
          <w:p>
            <w:pPr>
              <w:pStyle w:val="TableContents"/>
              <w:spacing w:before="0" w:after="283"/>
              <w:rPr/>
            </w:pPr>
            <w:r>
              <w:rPr/>
              <w:t>  </w:t>
            </w:r>
          </w:p>
        </w:tc>
      </w:tr>
      <w:tr>
        <w:trPr/>
        <w:tc>
          <w:tcPr>
            <w:tcW w:w="2685"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2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2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42"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0"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242" w:type="dxa"/>
            <w:tcBorders/>
            <w:shd w:fill="CCEEFF" w:val="clear"/>
            <w:vAlign w:val="bottom"/>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230"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42"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42" w:type="dxa"/>
            <w:tcBorders/>
            <w:shd w:fill="CCEEFF" w:val="clear"/>
            <w:vAlign w:val="bottom"/>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42" w:type="dxa"/>
            <w:tcBorders/>
            <w:shd w:fill="auto" w:val="clear"/>
            <w:vAlign w:val="bottom"/>
          </w:tcPr>
          <w:p>
            <w:pPr>
              <w:pStyle w:val="TableContents"/>
              <w:spacing w:before="0" w:after="283"/>
              <w:rPr/>
            </w:pPr>
            <w:r>
              <w:rPr/>
              <w:t>  </w:t>
            </w:r>
          </w:p>
        </w:tc>
      </w:tr>
      <w:tr>
        <w:trPr/>
        <w:tc>
          <w:tcPr>
            <w:tcW w:w="2685"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2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230"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242" w:type="dxa"/>
            <w:tcBorders/>
            <w:shd w:fill="CCEEFF" w:val="clear"/>
            <w:vAlign w:val="bottom"/>
          </w:tcPr>
          <w:p>
            <w:pPr>
              <w:pStyle w:val="TableContents"/>
              <w:spacing w:before="0" w:after="283"/>
              <w:rPr/>
            </w:pPr>
            <w:r>
              <w:rPr/>
              <w:t>  </w:t>
            </w:r>
          </w:p>
        </w:tc>
      </w:tr>
      <w:tr>
        <w:trPr/>
        <w:tc>
          <w:tcPr>
            <w:tcW w:w="2685"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2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b/>
                <w:sz w:val="20"/>
              </w:rPr>
            </w:pPr>
            <w:r>
              <w:rPr>
                <w:rFonts w:ascii="Times New Roman" w:hAnsi="Times New Roman"/>
                <w:b/>
                <w:sz w:val="20"/>
              </w:rPr>
              <w:t>INCOME (LOSS) FROM CONTINUING OPERATIONS BEFORE INCOME TAXES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242" w:type="dxa"/>
            <w:tcBorders/>
            <w:shd w:fill="auto" w:val="clear"/>
            <w:vAlign w:val="bottom"/>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sz w:val="20"/>
              </w:rPr>
            </w:pPr>
            <w:r>
              <w:rPr>
                <w:rFonts w:ascii="Times New Roman" w:hAnsi="Times New Roman"/>
                <w:sz w:val="20"/>
              </w:rPr>
              <w:t>Provision (benefit) for income taxes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8"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42" w:type="dxa"/>
            <w:tcBorders/>
            <w:shd w:fill="CCEEFF" w:val="clear"/>
            <w:vAlign w:val="bottom"/>
          </w:tcPr>
          <w:p>
            <w:pPr>
              <w:pStyle w:val="TableContents"/>
              <w:spacing w:before="0" w:after="283"/>
              <w:rPr/>
            </w:pPr>
            <w:r>
              <w:rPr/>
              <w:t>  </w:t>
            </w:r>
          </w:p>
        </w:tc>
      </w:tr>
      <w:tr>
        <w:trPr/>
        <w:tc>
          <w:tcPr>
            <w:tcW w:w="2685"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2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b/>
                <w:sz w:val="20"/>
              </w:rPr>
            </w:pPr>
            <w:r>
              <w:rPr>
                <w:rFonts w:ascii="Times New Roman" w:hAnsi="Times New Roman"/>
                <w:b/>
                <w:sz w:val="20"/>
              </w:rPr>
              <w:t>INCOME (LOSS) FROM CONTINUING OPERATIONS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0"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242" w:type="dxa"/>
            <w:tcBorders/>
            <w:shd w:fill="auto" w:val="clear"/>
            <w:vAlign w:val="bottom"/>
          </w:tcPr>
          <w:p>
            <w:pPr>
              <w:pStyle w:val="TableContents"/>
              <w:spacing w:before="0" w:after="283"/>
              <w:rPr/>
            </w:pPr>
            <w:r>
              <w:rPr/>
              <w:t>  </w:t>
            </w:r>
          </w:p>
        </w:tc>
      </w:tr>
      <w:tr>
        <w:trPr>
          <w:trHeight w:val="150" w:hRule="atLeast"/>
        </w:trPr>
        <w:tc>
          <w:tcPr>
            <w:tcW w:w="2685" w:type="dxa"/>
            <w:tcBorders/>
            <w:shd w:fill="auto" w:val="clear"/>
            <w:vAlign w:val="center"/>
          </w:tcPr>
          <w:p>
            <w:pPr>
              <w:pStyle w:val="TableContents"/>
              <w:spacing w:before="0" w:after="283"/>
              <w:rPr>
                <w:sz w:val="4"/>
                <w:szCs w:val="4"/>
              </w:rPr>
            </w:pPr>
            <w:r>
              <w:rPr>
                <w:sz w:val="4"/>
                <w:szCs w:val="4"/>
              </w:rPr>
            </w:r>
          </w:p>
        </w:tc>
        <w:tc>
          <w:tcPr>
            <w:tcW w:w="833"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892" w:type="dxa"/>
            <w:gridSpan w:val="4"/>
            <w:tcBorders/>
            <w:shd w:fill="auto" w:val="clear"/>
            <w:vAlign w:val="center"/>
          </w:tcPr>
          <w:p>
            <w:pPr>
              <w:pStyle w:val="TableContents"/>
              <w:spacing w:before="0" w:after="283"/>
              <w:rPr>
                <w:sz w:val="4"/>
                <w:szCs w:val="4"/>
              </w:rPr>
            </w:pPr>
            <w:r>
              <w:rPr>
                <w:sz w:val="4"/>
                <w:szCs w:val="4"/>
              </w:rPr>
            </w:r>
          </w:p>
        </w:tc>
        <w:tc>
          <w:tcPr>
            <w:tcW w:w="835" w:type="dxa"/>
            <w:gridSpan w:val="4"/>
            <w:tcBorders/>
            <w:shd w:fill="auto" w:val="clear"/>
            <w:vAlign w:val="center"/>
          </w:tcPr>
          <w:p>
            <w:pPr>
              <w:pStyle w:val="TableContents"/>
              <w:spacing w:before="0" w:after="283"/>
              <w:rPr>
                <w:sz w:val="4"/>
                <w:szCs w:val="4"/>
              </w:rPr>
            </w:pPr>
            <w:r>
              <w:rPr>
                <w:sz w:val="4"/>
                <w:szCs w:val="4"/>
              </w:rPr>
            </w:r>
          </w:p>
        </w:tc>
        <w:tc>
          <w:tcPr>
            <w:tcW w:w="835" w:type="dxa"/>
            <w:gridSpan w:val="4"/>
            <w:tcBorders/>
            <w:shd w:fill="auto" w:val="clear"/>
            <w:vAlign w:val="center"/>
          </w:tcPr>
          <w:p>
            <w:pPr>
              <w:pStyle w:val="TableContents"/>
              <w:spacing w:before="0" w:after="283"/>
              <w:rPr>
                <w:sz w:val="4"/>
                <w:szCs w:val="4"/>
              </w:rPr>
            </w:pPr>
            <w:r>
              <w:rPr>
                <w:sz w:val="4"/>
                <w:szCs w:val="4"/>
              </w:rPr>
            </w:r>
          </w:p>
        </w:tc>
        <w:tc>
          <w:tcPr>
            <w:tcW w:w="834" w:type="dxa"/>
            <w:gridSpan w:val="4"/>
            <w:tcBorders/>
            <w:shd w:fill="auto" w:val="clear"/>
            <w:vAlign w:val="center"/>
          </w:tcPr>
          <w:p>
            <w:pPr>
              <w:pStyle w:val="TableContents"/>
              <w:spacing w:before="0" w:after="283"/>
              <w:rPr>
                <w:sz w:val="4"/>
                <w:szCs w:val="4"/>
              </w:rPr>
            </w:pPr>
            <w:r>
              <w:rPr>
                <w:sz w:val="4"/>
                <w:szCs w:val="4"/>
              </w:rPr>
            </w:r>
          </w:p>
        </w:tc>
        <w:tc>
          <w:tcPr>
            <w:tcW w:w="835" w:type="dxa"/>
            <w:gridSpan w:val="4"/>
            <w:tcBorders/>
            <w:shd w:fill="auto" w:val="clear"/>
            <w:vAlign w:val="center"/>
          </w:tcPr>
          <w:p>
            <w:pPr>
              <w:pStyle w:val="TableContents"/>
              <w:spacing w:before="0" w:after="283"/>
              <w:rPr>
                <w:sz w:val="4"/>
                <w:szCs w:val="4"/>
              </w:rPr>
            </w:pPr>
            <w:r>
              <w:rPr>
                <w:sz w:val="4"/>
                <w:szCs w:val="4"/>
              </w:rPr>
            </w:r>
          </w:p>
        </w:tc>
        <w:tc>
          <w:tcPr>
            <w:tcW w:w="775" w:type="dxa"/>
            <w:gridSpan w:val="4"/>
            <w:tcBorders/>
            <w:shd w:fill="auto" w:val="clear"/>
            <w:vAlign w:val="center"/>
          </w:tcPr>
          <w:p>
            <w:pPr>
              <w:pStyle w:val="TableContents"/>
              <w:spacing w:before="0" w:after="283"/>
              <w:rPr>
                <w:sz w:val="4"/>
                <w:szCs w:val="4"/>
              </w:rPr>
            </w:pPr>
            <w:r>
              <w:rPr>
                <w:sz w:val="4"/>
                <w:szCs w:val="4"/>
              </w:rPr>
            </w:r>
          </w:p>
        </w:tc>
        <w:tc>
          <w:tcPr>
            <w:tcW w:w="835" w:type="dxa"/>
            <w:gridSpan w:val="4"/>
            <w:tcBorders/>
            <w:shd w:fill="auto" w:val="clear"/>
            <w:vAlign w:val="center"/>
          </w:tcPr>
          <w:p>
            <w:pPr>
              <w:pStyle w:val="TableContents"/>
              <w:spacing w:before="0" w:after="283"/>
              <w:rPr>
                <w:sz w:val="4"/>
                <w:szCs w:val="4"/>
              </w:rPr>
            </w:pPr>
            <w:r>
              <w:rPr>
                <w:sz w:val="4"/>
                <w:szCs w:val="4"/>
              </w:rPr>
            </w:r>
          </w:p>
        </w:tc>
        <w:tc>
          <w:tcPr>
            <w:tcW w:w="846" w:type="dxa"/>
            <w:gridSpan w:val="4"/>
            <w:tcBorders/>
            <w:shd w:fill="auto" w:val="clear"/>
            <w:vAlign w:val="center"/>
          </w:tcPr>
          <w:p>
            <w:pPr>
              <w:pStyle w:val="TableContents"/>
              <w:spacing w:before="0" w:after="283"/>
              <w:rPr>
                <w:sz w:val="4"/>
                <w:szCs w:val="4"/>
              </w:rPr>
            </w:pPr>
            <w:r>
              <w:rPr>
                <w:sz w:val="4"/>
                <w:szCs w:val="4"/>
              </w:rPr>
            </w:r>
          </w:p>
        </w:tc>
      </w:tr>
      <w:tr>
        <w:trPr/>
        <w:tc>
          <w:tcPr>
            <w:tcW w:w="26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ADJUSTMENT TO INCOME (LOSS) FROM CONTINUING OPERATIONS: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35" w:type="dxa"/>
            <w:tcBorders/>
            <w:shd w:fill="CCEEFF" w:val="clear"/>
            <w:vAlign w:val="bottom"/>
          </w:tcPr>
          <w:p>
            <w:pPr>
              <w:pStyle w:val="TableContents"/>
              <w:spacing w:before="0" w:after="283"/>
              <w:rPr>
                <w:sz w:val="4"/>
                <w:szCs w:val="4"/>
              </w:rPr>
            </w:pPr>
            <w:r>
              <w:rPr>
                <w:sz w:val="4"/>
                <w:szCs w:val="4"/>
              </w:rPr>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2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380" w:type="dxa"/>
            <w:tcBorders/>
            <w:shd w:fill="CCEEFF" w:val="clear"/>
            <w:vAlign w:val="bottom"/>
          </w:tcPr>
          <w:p>
            <w:pPr>
              <w:pStyle w:val="TableContents"/>
              <w:spacing w:before="0" w:after="283"/>
              <w:rPr>
                <w:sz w:val="4"/>
                <w:szCs w:val="4"/>
              </w:rPr>
            </w:pPr>
            <w:r>
              <w:rPr>
                <w:sz w:val="4"/>
                <w:szCs w:val="4"/>
              </w:rPr>
            </w:r>
          </w:p>
        </w:tc>
        <w:tc>
          <w:tcPr>
            <w:tcW w:w="242" w:type="dxa"/>
            <w:tcBorders/>
            <w:shd w:fill="CCEEFF" w:val="clear"/>
            <w:vAlign w:val="bottom"/>
          </w:tcPr>
          <w:p>
            <w:pPr>
              <w:pStyle w:val="TableContents"/>
              <w:spacing w:before="0" w:after="283"/>
              <w:rPr>
                <w:sz w:val="4"/>
                <w:szCs w:val="4"/>
              </w:rPr>
            </w:pPr>
            <w:r>
              <w:rPr>
                <w:sz w:val="4"/>
                <w:szCs w:val="4"/>
              </w:rPr>
            </w:r>
          </w:p>
        </w:tc>
      </w:tr>
      <w:tr>
        <w:trPr/>
        <w:tc>
          <w:tcPr>
            <w:tcW w:w="2685"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685"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35" w:type="dxa"/>
            <w:tcBorders/>
            <w:shd w:fill="auto" w:val="clear"/>
            <w:vAlign w:val="bottom"/>
          </w:tcPr>
          <w:p>
            <w:pPr>
              <w:pStyle w:val="TableContents"/>
              <w:pBdr>
                <w:top w:val="single" w:sz="2"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2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380" w:type="dxa"/>
            <w:tcBorders/>
            <w:shd w:fill="auto" w:val="clear"/>
            <w:vAlign w:val="bottom"/>
          </w:tcPr>
          <w:p>
            <w:pPr>
              <w:pStyle w:val="TableContents"/>
              <w:pBdr>
                <w:top w:val="single" w:sz="2"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6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INCOME (LOSS)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8" w:type="dxa"/>
            <w:tcBorders>
              <w:right w:val="single" w:sz="2" w:space="0" w:color="000000"/>
            </w:tcBorders>
            <w:shd w:fill="CCEEFF" w:val="clear"/>
            <w:tcMar>
              <w:right w:w="28" w:type="dxa"/>
            </w:tcM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CCEEFF" w:val="clear"/>
            <w:vAlign w:val="bottom"/>
          </w:tcPr>
          <w:p>
            <w:pPr>
              <w:pStyle w:val="TableContents"/>
              <w:spacing w:before="0" w:after="283"/>
              <w:rPr/>
            </w:pPr>
            <w:r>
              <w:rPr/>
              <w:t>  </w:t>
            </w:r>
          </w:p>
        </w:tc>
        <w:tc>
          <w:tcPr>
            <w:tcW w:w="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42" w:type="dxa"/>
            <w:tcBorders/>
            <w:shd w:fill="CCEEFF" w:val="clear"/>
            <w:vAlign w:val="bottom"/>
          </w:tcPr>
          <w:p>
            <w:pPr>
              <w:pStyle w:val="TableContents"/>
              <w:spacing w:before="0" w:after="283"/>
              <w:rPr/>
            </w:pPr>
            <w:r>
              <w:rPr/>
              <w:t>  </w:t>
            </w:r>
          </w:p>
        </w:tc>
      </w:tr>
      <w:tr>
        <w:trPr/>
        <w:tc>
          <w:tcPr>
            <w:tcW w:w="2685"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35" w:type="dxa"/>
            <w:tcBorders/>
            <w:shd w:fill="auto" w:val="clear"/>
            <w:vAlign w:val="bottom"/>
          </w:tcPr>
          <w:p>
            <w:pPr>
              <w:pStyle w:val="TableContents"/>
              <w:pBdr>
                <w:top w:val="double" w:sz="6" w:space="1" w:color="000000"/>
              </w:pBdr>
              <w:spacing w:before="0" w:after="283"/>
              <w:rPr/>
            </w:pPr>
            <w:r>
              <w:rPr/>
              <w:t> </w:t>
            </w:r>
          </w:p>
        </w:tc>
        <w:tc>
          <w:tcPr>
            <w:tcW w:w="238" w:type="dxa"/>
            <w:tcBorders>
              <w:right w:val="single" w:sz="2" w:space="0" w:color="000000"/>
            </w:tcBorders>
            <w:shd w:fill="auto" w:val="clear"/>
            <w:tcMar>
              <w:right w:w="28" w:type="dxa"/>
            </w:tcM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2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380" w:type="dxa"/>
            <w:tcBorders/>
            <w:shd w:fill="auto" w:val="clear"/>
            <w:vAlign w:val="bottom"/>
          </w:tcPr>
          <w:p>
            <w:pPr>
              <w:pStyle w:val="TableContents"/>
              <w:pBdr>
                <w:top w:val="double" w:sz="6" w:space="1" w:color="000000"/>
              </w:pBdr>
              <w:spacing w:before="0" w:after="283"/>
              <w:rPr/>
            </w:pPr>
            <w:r>
              <w:rPr/>
              <w:t> </w:t>
            </w:r>
          </w:p>
        </w:tc>
        <w:tc>
          <w:tcPr>
            <w:tcW w:w="242" w:type="dxa"/>
            <w:tcBorders/>
            <w:shd w:fill="auto" w:val="clear"/>
            <w:vAlign w:val="center"/>
          </w:tcPr>
          <w:p>
            <w:pPr>
              <w:pStyle w:val="TableContents"/>
              <w:spacing w:before="0" w:after="283"/>
              <w:rPr/>
            </w:pPr>
            <w:r>
              <w:rPr/>
              <w:t> </w:t>
            </w:r>
          </w:p>
        </w:tc>
      </w:tr>
      <w:tr>
        <w:trPr/>
        <w:tc>
          <w:tcPr>
            <w:tcW w:w="2685" w:type="dxa"/>
            <w:tcBorders/>
            <w:shd w:fill="auto" w:val="clear"/>
          </w:tcPr>
          <w:p>
            <w:pPr>
              <w:pStyle w:val="TableContents"/>
              <w:spacing w:before="0" w:after="283"/>
              <w:rPr>
                <w:rFonts w:ascii="Times New Roman" w:hAnsi="Times New Roman"/>
                <w:i/>
                <w:sz w:val="20"/>
              </w:rPr>
            </w:pPr>
            <w:r>
              <w:rPr>
                <w:rFonts w:ascii="Times New Roman" w:hAnsi="Times New Roman"/>
                <w:i/>
                <w:sz w:val="20"/>
              </w:rPr>
              <w:t>Effective tax rate (operating income (loss))</w:t>
            </w:r>
          </w:p>
        </w:tc>
        <w:tc>
          <w:tcPr>
            <w:tcW w:w="135" w:type="dxa"/>
            <w:tcBorders>
              <w:top w:val="single" w:sz="2" w:space="0" w:color="000000"/>
            </w:tcBorders>
            <w:shd w:fill="auto" w:val="clear"/>
            <w:tcMar>
              <w:top w:w="28" w:type="dxa"/>
            </w:tcM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335"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i/>
                <w:sz w:val="20"/>
              </w:rPr>
            </w:pPr>
            <w:r>
              <w:rPr>
                <w:rFonts w:ascii="Times New Roman" w:hAnsi="Times New Roman"/>
                <w:i/>
                <w:sz w:val="20"/>
              </w:rPr>
              <w:t>-6.9</w:t>
            </w:r>
          </w:p>
        </w:tc>
        <w:tc>
          <w:tcPr>
            <w:tcW w:w="238" w:type="dxa"/>
            <w:tcBorders>
              <w:top w:val="single" w:sz="2" w:space="0" w:color="000000"/>
            </w:tcBorders>
            <w:shd w:fill="auto" w:val="clear"/>
            <w:tcMar>
              <w:top w:w="28" w:type="dxa"/>
            </w:tcM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40.9</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44.8</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24.4</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18.4</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19.0</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NM</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14"/>
              </w:rPr>
              <w:t>(1)</w:t>
            </w:r>
            <w:r>
              <w:rPr>
                <w:rFonts w:ascii="Times New Roman" w:hAnsi="Times New Roman"/>
                <w:i/>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16.9</w:t>
            </w:r>
          </w:p>
        </w:tc>
        <w:tc>
          <w:tcPr>
            <w:tcW w:w="230"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c>
          <w:tcPr>
            <w:tcW w:w="10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rFonts w:ascii="Times New Roman" w:hAnsi="Times New Roman"/>
                <w:i/>
                <w:sz w:val="20"/>
              </w:rPr>
            </w:pPr>
            <w:r>
              <w:rPr>
                <w:rFonts w:ascii="Times New Roman" w:hAnsi="Times New Roman"/>
                <w:i/>
                <w:sz w:val="20"/>
              </w:rPr>
              <w:t>27.1</w:t>
            </w:r>
          </w:p>
        </w:tc>
        <w:tc>
          <w:tcPr>
            <w:tcW w:w="242" w:type="dxa"/>
            <w:tcBorders/>
            <w:shd w:fill="auto" w:val="clear"/>
            <w:vAlign w:val="bottom"/>
          </w:tcPr>
          <w:p>
            <w:pPr>
              <w:pStyle w:val="TableContents"/>
              <w:spacing w:before="0" w:after="283"/>
              <w:rPr>
                <w:rFonts w:ascii="Times New Roman" w:hAnsi="Times New Roman"/>
                <w:i/>
                <w:sz w:val="20"/>
              </w:rPr>
            </w:pPr>
            <w:r>
              <w:rPr>
                <w:rFonts w:ascii="Times New Roman" w:hAnsi="Times New Roman"/>
                <w:i/>
                <w:sz w:val="20"/>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NM is defined as not meaningful for percentages greater than 200%.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Operating Performance MeasuresRunoff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50"/>
        <w:gridCol w:w="60"/>
        <w:gridCol w:w="125"/>
        <w:gridCol w:w="485"/>
        <w:gridCol w:w="145"/>
        <w:gridCol w:w="84"/>
        <w:gridCol w:w="125"/>
        <w:gridCol w:w="485"/>
        <w:gridCol w:w="125"/>
        <w:gridCol w:w="84"/>
        <w:gridCol w:w="125"/>
        <w:gridCol w:w="484"/>
        <w:gridCol w:w="125"/>
        <w:gridCol w:w="84"/>
        <w:gridCol w:w="125"/>
        <w:gridCol w:w="569"/>
        <w:gridCol w:w="125"/>
        <w:gridCol w:w="84"/>
        <w:gridCol w:w="125"/>
        <w:gridCol w:w="485"/>
        <w:gridCol w:w="125"/>
        <w:gridCol w:w="84"/>
        <w:gridCol w:w="124"/>
        <w:gridCol w:w="485"/>
        <w:gridCol w:w="125"/>
        <w:gridCol w:w="84"/>
        <w:gridCol w:w="125"/>
        <w:gridCol w:w="485"/>
        <w:gridCol w:w="125"/>
        <w:gridCol w:w="84"/>
        <w:gridCol w:w="125"/>
        <w:gridCol w:w="485"/>
        <w:gridCol w:w="125"/>
        <w:gridCol w:w="83"/>
        <w:gridCol w:w="125"/>
        <w:gridCol w:w="485"/>
        <w:gridCol w:w="132"/>
      </w:tblGrid>
      <w:tr>
        <w:trPr/>
        <w:tc>
          <w:tcPr>
            <w:tcW w:w="275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r>
      <w:tr>
        <w:trPr/>
        <w:tc>
          <w:tcPr>
            <w:tcW w:w="2750" w:type="dxa"/>
            <w:tcBorders/>
            <w:shd w:fill="auto" w:val="clear"/>
            <w:vAlign w:val="bottom"/>
          </w:tcPr>
          <w:p>
            <w:pPr>
              <w:pStyle w:val="TableContents"/>
              <w:spacing w:before="0" w:after="283"/>
              <w:rPr/>
            </w:pPr>
            <w:r>
              <w:rPr/>
              <w:t> </w:t>
            </w:r>
          </w:p>
        </w:tc>
        <w:tc>
          <w:tcPr>
            <w:tcW w:w="60" w:type="dxa"/>
            <w:tcBorders>
              <w:bottom w:val="single" w:sz="2" w:space="0" w:color="000000"/>
            </w:tcBorders>
            <w:shd w:fill="auto" w:val="clear"/>
            <w:tcMar>
              <w:bottom w:w="28" w:type="dxa"/>
            </w:tcMar>
            <w:vAlign w:val="bottom"/>
          </w:tcPr>
          <w:p>
            <w:pPr>
              <w:pStyle w:val="TableContents"/>
              <w:spacing w:before="0" w:after="283"/>
              <w:rPr/>
            </w:pPr>
            <w:r>
              <w:rPr/>
              <w:t> </w:t>
            </w:r>
          </w:p>
        </w:tc>
        <w:tc>
          <w:tcPr>
            <w:tcW w:w="3170"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bottom w:val="single" w:sz="2" w:space="0" w:color="000000"/>
            </w:tcBorders>
            <w:shd w:fill="auto" w:val="clear"/>
            <w:tcMar>
              <w:bottom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884"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32" w:type="dxa"/>
            <w:tcBorders/>
            <w:shd w:fill="auto"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pPr>
            <w:r>
              <w:rPr/>
              <w:t> </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9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32" w:type="dxa"/>
            <w:tcBorders/>
            <w:shd w:fill="auto" w:val="clear"/>
            <w:vAlign w:val="bottom"/>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b/>
                <w:sz w:val="20"/>
              </w:rPr>
            </w:pPr>
            <w:r>
              <w:rPr>
                <w:rFonts w:ascii="Times New Roman" w:hAnsi="Times New Roman"/>
                <w:b/>
                <w:sz w:val="20"/>
              </w:rPr>
              <w:t>Variable AnnuitiesIncome Distribution Series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69"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beginning of the period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5,983</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6,202</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6,141</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6,141</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6,261</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6,229</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6,398</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6,265</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6,265</w:t>
            </w:r>
          </w:p>
        </w:tc>
        <w:tc>
          <w:tcPr>
            <w:tcW w:w="132" w:type="dxa"/>
            <w:tcBorders/>
            <w:shd w:fill="auto" w:val="clear"/>
            <w:vAlign w:val="bottom"/>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Deposits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132" w:type="dxa"/>
            <w:tcBorders/>
            <w:shd w:fill="CCEEFF" w:val="clear"/>
            <w:vAlign w:val="bottom"/>
          </w:tcPr>
          <w:p>
            <w:pPr>
              <w:pStyle w:val="TableContents"/>
              <w:spacing w:before="0" w:after="283"/>
              <w:rPr/>
            </w:pPr>
            <w:r>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14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(710</w:t>
            </w:r>
          </w:p>
        </w:tc>
        <w:tc>
          <w:tcPr>
            <w:tcW w:w="1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Net flows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w:t>
            </w:r>
          </w:p>
        </w:tc>
        <w:tc>
          <w:tcPr>
            <w:tcW w:w="145"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(625</w:t>
            </w:r>
          </w:p>
        </w:tc>
        <w:tc>
          <w:tcPr>
            <w:tcW w:w="1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 and investment performance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228</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214</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199</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281</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132" w:type="dxa"/>
            <w:tcBorders/>
            <w:shd w:fill="auto"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end of the period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6,044</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5,983</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6,202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6,044</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6,141</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6,261</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6,229</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6,398</w:t>
            </w:r>
          </w:p>
        </w:tc>
        <w:tc>
          <w:tcPr>
            <w:tcW w:w="12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6,141</w:t>
            </w:r>
          </w:p>
        </w:tc>
        <w:tc>
          <w:tcPr>
            <w:tcW w:w="132" w:type="dxa"/>
            <w:tcBorders/>
            <w:shd w:fill="CCEEFF"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auto" w:val="clear"/>
          </w:tcPr>
          <w:p>
            <w:pPr>
              <w:pStyle w:val="TableContents"/>
              <w:spacing w:before="0" w:after="283"/>
              <w:rPr>
                <w:rFonts w:ascii="Times New Roman" w:hAnsi="Times New Roman"/>
                <w:b/>
                <w:sz w:val="20"/>
              </w:rPr>
            </w:pPr>
            <w:r>
              <w:rPr>
                <w:rFonts w:ascii="Times New Roman" w:hAnsi="Times New Roman"/>
                <w:b/>
                <w:sz w:val="20"/>
              </w:rPr>
              <w:t>Traditional Variable Annuities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56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beginning of the period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1,601</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1,674</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1,662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1,662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1,715</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1,703</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1,819</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1,766</w:t>
            </w:r>
          </w:p>
        </w:tc>
        <w:tc>
          <w:tcPr>
            <w:tcW w:w="12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1,766</w:t>
            </w:r>
          </w:p>
        </w:tc>
        <w:tc>
          <w:tcPr>
            <w:tcW w:w="132" w:type="dxa"/>
            <w:tcBorders/>
            <w:shd w:fill="CCEEFF" w:val="clear"/>
            <w:vAlign w:val="bottom"/>
          </w:tcPr>
          <w:p>
            <w:pPr>
              <w:pStyle w:val="TableContents"/>
              <w:spacing w:before="0" w:after="283"/>
              <w:rPr/>
            </w:pPr>
            <w:r>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Deposits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32" w:type="dxa"/>
            <w:tcBorders/>
            <w:shd w:fill="auto" w:val="clear"/>
            <w:vAlign w:val="bottom"/>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145"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(326</w:t>
            </w:r>
          </w:p>
        </w:tc>
        <w:tc>
          <w:tcPr>
            <w:tcW w:w="1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Net flows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14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(313</w:t>
            </w:r>
          </w:p>
        </w:tc>
        <w:tc>
          <w:tcPr>
            <w:tcW w:w="1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 and investment performance</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12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209</w:t>
            </w:r>
          </w:p>
        </w:tc>
        <w:tc>
          <w:tcPr>
            <w:tcW w:w="132" w:type="dxa"/>
            <w:tcBorders/>
            <w:shd w:fill="CCEEFF"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net of reinsurance, end of the period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1,620</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1,601</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1,674</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1,620</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1,662</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1,715</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1,703</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1,819</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1,662</w:t>
            </w:r>
          </w:p>
        </w:tc>
        <w:tc>
          <w:tcPr>
            <w:tcW w:w="132" w:type="dxa"/>
            <w:tcBorders/>
            <w:shd w:fill="auto"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b/>
                <w:sz w:val="20"/>
              </w:rPr>
            </w:pPr>
            <w:r>
              <w:rPr>
                <w:rFonts w:ascii="Times New Roman" w:hAnsi="Times New Roman"/>
                <w:b/>
                <w:sz w:val="20"/>
              </w:rPr>
              <w:t>Variable Life Insurance</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69"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beginning of the period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293</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301</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292</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292</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294</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293</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305</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284</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284</w:t>
            </w:r>
          </w:p>
        </w:tc>
        <w:tc>
          <w:tcPr>
            <w:tcW w:w="132" w:type="dxa"/>
            <w:tcBorders/>
            <w:shd w:fill="auto" w:val="clear"/>
            <w:vAlign w:val="bottom"/>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Deposits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32" w:type="dxa"/>
            <w:tcBorders/>
            <w:shd w:fill="CCEEFF" w:val="clear"/>
            <w:vAlign w:val="bottom"/>
          </w:tcPr>
          <w:p>
            <w:pPr>
              <w:pStyle w:val="TableContents"/>
              <w:spacing w:before="0" w:after="283"/>
              <w:rPr/>
            </w:pPr>
            <w:r>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4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Net flows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45"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 and investment performance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32" w:type="dxa"/>
            <w:tcBorders/>
            <w:shd w:fill="auto"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end of the period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302</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293</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301</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292</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294</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293</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305</w:t>
            </w:r>
          </w:p>
        </w:tc>
        <w:tc>
          <w:tcPr>
            <w:tcW w:w="12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292</w:t>
            </w:r>
          </w:p>
        </w:tc>
        <w:tc>
          <w:tcPr>
            <w:tcW w:w="132" w:type="dxa"/>
            <w:tcBorders/>
            <w:shd w:fill="CCEEFF"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auto" w:val="clear"/>
          </w:tcPr>
          <w:p>
            <w:pPr>
              <w:pStyle w:val="TableContents"/>
              <w:spacing w:before="0" w:after="283"/>
              <w:rPr>
                <w:rFonts w:ascii="Times New Roman" w:hAnsi="Times New Roman"/>
                <w:b/>
                <w:sz w:val="20"/>
              </w:rPr>
            </w:pPr>
            <w:r>
              <w:rPr>
                <w:rFonts w:ascii="Times New Roman" w:hAnsi="Times New Roman"/>
                <w:b/>
                <w:sz w:val="20"/>
              </w:rPr>
              <w:t>Total</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7,966</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7,877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8,177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7,966</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8,095</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8,270</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8,225</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8,522</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8,095</w:t>
            </w:r>
          </w:p>
        </w:tc>
        <w:tc>
          <w:tcPr>
            <w:tcW w:w="132" w:type="dxa"/>
            <w:tcBorders/>
            <w:shd w:fill="auto"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69"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b/>
                <w:sz w:val="20"/>
              </w:rPr>
            </w:pPr>
            <w:r>
              <w:rPr>
                <w:rFonts w:ascii="Times New Roman" w:hAnsi="Times New Roman"/>
                <w:b/>
                <w:sz w:val="20"/>
              </w:rPr>
              <w:t>Guaranteed Investment Contracts, Funding Agreements Backing Notes and Funding Agreements</w:t>
            </w:r>
          </w:p>
        </w:tc>
        <w:tc>
          <w:tcPr>
            <w:tcW w:w="60" w:type="dxa"/>
            <w:tcBorders>
              <w:top w:val="single" w:sz="2" w:space="0" w:color="000000"/>
            </w:tcBorders>
            <w:shd w:fill="CCEEFF" w:val="clear"/>
            <w:tcMar>
              <w:top w:w="28" w:type="dxa"/>
            </w:tcMar>
            <w:vAlign w:val="bottom"/>
          </w:tcPr>
          <w:p>
            <w:pPr>
              <w:pStyle w:val="TableContents"/>
              <w:spacing w:before="0" w:after="283"/>
              <w:rPr/>
            </w:pPr>
            <w:r>
              <w:rPr/>
              <w:t> </w:t>
            </w:r>
          </w:p>
        </w:tc>
        <w:tc>
          <w:tcPr>
            <w:tcW w:w="125" w:type="dxa"/>
            <w:tcBorders>
              <w:top w:val="single" w:sz="2" w:space="0" w:color="000000"/>
            </w:tcBorders>
            <w:shd w:fill="CCEEFF" w:val="clear"/>
            <w:tcMar>
              <w:top w:w="28" w:type="dxa"/>
            </w:tcMar>
            <w:vAlign w:val="bottom"/>
          </w:tcPr>
          <w:p>
            <w:pPr>
              <w:pStyle w:val="TableContents"/>
              <w:spacing w:before="0" w:after="283"/>
              <w:rPr/>
            </w:pPr>
            <w:r>
              <w:rPr/>
              <w:t> </w:t>
            </w:r>
          </w:p>
        </w:tc>
        <w:tc>
          <w:tcPr>
            <w:tcW w:w="485" w:type="dxa"/>
            <w:tcBorders>
              <w:top w:val="single" w:sz="2" w:space="0" w:color="000000"/>
            </w:tcBorders>
            <w:shd w:fill="CCEEFF" w:val="clear"/>
            <w:tcMar>
              <w:top w:w="28" w:type="dxa"/>
            </w:tcMar>
            <w:vAlign w:val="bottom"/>
          </w:tcPr>
          <w:p>
            <w:pPr>
              <w:pStyle w:val="TableContents"/>
              <w:spacing w:before="0" w:after="283"/>
              <w:rPr/>
            </w:pPr>
            <w:r>
              <w:rPr/>
              <w:t> </w:t>
            </w:r>
          </w:p>
        </w:tc>
        <w:tc>
          <w:tcPr>
            <w:tcW w:w="145" w:type="dxa"/>
            <w:tcBorders>
              <w:top w:val="single" w:sz="2" w:space="0" w:color="000000"/>
            </w:tcBorders>
            <w:shd w:fill="CCEEFF" w:val="clear"/>
            <w:tcMar>
              <w:top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569"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beginning of the period</w:t>
            </w:r>
          </w:p>
        </w:tc>
        <w:tc>
          <w:tcPr>
            <w:tcW w:w="6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top w:val="single" w:sz="2" w:space="0" w:color="000000"/>
            </w:tcBorders>
            <w:shd w:fill="auto" w:val="clear"/>
            <w:tcMar>
              <w:top w:w="28" w:type="dxa"/>
            </w:tcMar>
            <w:vAlign w:val="bottom"/>
          </w:tcPr>
          <w:p>
            <w:pPr>
              <w:pStyle w:val="TableContents"/>
              <w:spacing w:before="0" w:after="283"/>
              <w:jc w:val="right"/>
              <w:rPr>
                <w:rFonts w:ascii="Times New Roman" w:hAnsi="Times New Roman"/>
                <w:sz w:val="20"/>
              </w:rPr>
            </w:pPr>
            <w:r>
              <w:rPr>
                <w:rFonts w:ascii="Times New Roman" w:hAnsi="Times New Roman"/>
                <w:sz w:val="20"/>
              </w:rPr>
              <w:t>1,077</w:t>
            </w:r>
          </w:p>
        </w:tc>
        <w:tc>
          <w:tcPr>
            <w:tcW w:w="145"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1,970</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2,153</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2,153</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2,297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2,221</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2,594</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2,623</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2,623</w:t>
            </w:r>
          </w:p>
        </w:tc>
        <w:tc>
          <w:tcPr>
            <w:tcW w:w="132" w:type="dxa"/>
            <w:tcBorders/>
            <w:shd w:fill="auto" w:val="clear"/>
            <w:vAlign w:val="bottom"/>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Deposits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132" w:type="dxa"/>
            <w:tcBorders/>
            <w:shd w:fill="CCEEFF" w:val="clear"/>
            <w:vAlign w:val="bottom"/>
          </w:tcPr>
          <w:p>
            <w:pPr>
              <w:pStyle w:val="TableContents"/>
              <w:spacing w:before="0" w:after="283"/>
              <w:rPr/>
            </w:pPr>
            <w:r>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Surrenders and benefits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14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(385</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(630</w:t>
            </w:r>
          </w:p>
        </w:tc>
        <w:tc>
          <w:tcPr>
            <w:tcW w:w="1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Net flows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145"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(546</w:t>
            </w:r>
          </w:p>
        </w:tc>
        <w:tc>
          <w:tcPr>
            <w:tcW w:w="1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32" w:type="dxa"/>
            <w:tcBorders/>
            <w:shd w:fill="auto" w:val="clear"/>
            <w:vAlign w:val="bottom"/>
          </w:tcPr>
          <w:p>
            <w:pPr>
              <w:pStyle w:val="TableContents"/>
              <w:spacing w:before="0" w:after="283"/>
              <w:rPr/>
            </w:pPr>
            <w:r>
              <w:rPr/>
              <w:t>  </w:t>
            </w:r>
          </w:p>
        </w:tc>
      </w:tr>
      <w:tr>
        <w:trPr/>
        <w:tc>
          <w:tcPr>
            <w:tcW w:w="2750"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currency translation</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5" w:type="dxa"/>
            <w:tcBorders>
              <w:right w:val="single" w:sz="2" w:space="0" w:color="000000"/>
            </w:tcBorders>
            <w:shd w:fill="CCEEFF" w:val="clear"/>
            <w:tcMar>
              <w:right w:w="28" w:type="dxa"/>
            </w:tcM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32" w:type="dxa"/>
            <w:tcBorders/>
            <w:shd w:fill="CCEEFF"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569"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end of the period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1,036</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1,970</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1,036</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2,153</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2,297</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2,221</w:t>
            </w:r>
          </w:p>
        </w:tc>
        <w:tc>
          <w:tcPr>
            <w:tcW w:w="12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2,594</w:t>
            </w:r>
          </w:p>
        </w:tc>
        <w:tc>
          <w:tcPr>
            <w:tcW w:w="125"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2,153</w:t>
            </w:r>
          </w:p>
        </w:tc>
        <w:tc>
          <w:tcPr>
            <w:tcW w:w="132" w:type="dxa"/>
            <w:tcBorders/>
            <w:shd w:fill="auto" w:val="clear"/>
            <w:vAlign w:val="bottom"/>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45" w:type="dxa"/>
            <w:tcBorders>
              <w:right w:val="single" w:sz="2" w:space="0" w:color="000000"/>
            </w:tcBorders>
            <w:shd w:fill="auto" w:val="clear"/>
            <w:tcMar>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569"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32" w:type="dxa"/>
            <w:tcBorders/>
            <w:shd w:fill="auto" w:val="clear"/>
            <w:vAlign w:val="center"/>
          </w:tcPr>
          <w:p>
            <w:pPr>
              <w:pStyle w:val="TableContents"/>
              <w:spacing w:before="0" w:after="283"/>
              <w:rPr/>
            </w:pPr>
            <w:r>
              <w:rPr/>
              <w:t> </w:t>
            </w:r>
          </w:p>
        </w:tc>
      </w:tr>
      <w:tr>
        <w:trPr/>
        <w:tc>
          <w:tcPr>
            <w:tcW w:w="27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485" w:type="dxa"/>
            <w:tcBorders/>
            <w:shd w:fill="auto" w:val="clear"/>
            <w:vAlign w:val="bottom"/>
          </w:tcPr>
          <w:p>
            <w:pPr>
              <w:pStyle w:val="TableContents"/>
              <w:pBdr>
                <w:bottom w:val="single" w:sz="2" w:space="1" w:color="000000"/>
              </w:pBdr>
              <w:spacing w:before="0" w:after="283"/>
              <w:rPr/>
            </w:pPr>
            <w:r>
              <w:rPr/>
              <w:t> </w:t>
            </w:r>
          </w:p>
        </w:tc>
        <w:tc>
          <w:tcPr>
            <w:tcW w:w="145"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32"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r>
        <w:rPr>
          <w:rFonts w:ascii="Times New Roman" w:hAnsi="Times New Roman"/>
          <w:b/>
          <w:sz w:val="36"/>
        </w:rPr>
        <w:t xml:space="preserve">Corporate and Other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pBdr/>
        <w:spacing w:before="0" w:after="0"/>
        <w:jc w:val="center"/>
        <w:rPr/>
      </w:pPr>
      <w:r>
        <w:rPr>
          <w:rFonts w:ascii="Times New Roman" w:hAnsi="Times New Roman"/>
          <w:b/>
          <w:sz w:val="20"/>
        </w:rPr>
        <w:t>Net Operating Loss and Assets Under ManagementCorporate and Other</w:t>
      </w:r>
      <w:r>
        <w:rPr>
          <w:rFonts w:ascii="Times New Roman" w:hAnsi="Times New Roman"/>
          <w:sz w:val="14"/>
        </w:rPr>
        <w:t>(1)</w:t>
      </w:r>
      <w:r>
        <w:rPr/>
        <w:t xml:space="preserv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878"/>
        <w:gridCol w:w="152"/>
        <w:gridCol w:w="95"/>
        <w:gridCol w:w="290"/>
        <w:gridCol w:w="181"/>
        <w:gridCol w:w="208"/>
        <w:gridCol w:w="95"/>
        <w:gridCol w:w="278"/>
        <w:gridCol w:w="155"/>
        <w:gridCol w:w="160"/>
        <w:gridCol w:w="95"/>
        <w:gridCol w:w="278"/>
        <w:gridCol w:w="155"/>
        <w:gridCol w:w="160"/>
        <w:gridCol w:w="95"/>
        <w:gridCol w:w="290"/>
        <w:gridCol w:w="155"/>
        <w:gridCol w:w="160"/>
        <w:gridCol w:w="95"/>
        <w:gridCol w:w="290"/>
        <w:gridCol w:w="154"/>
        <w:gridCol w:w="160"/>
        <w:gridCol w:w="95"/>
        <w:gridCol w:w="278"/>
        <w:gridCol w:w="155"/>
        <w:gridCol w:w="160"/>
        <w:gridCol w:w="95"/>
        <w:gridCol w:w="278"/>
        <w:gridCol w:w="155"/>
        <w:gridCol w:w="160"/>
        <w:gridCol w:w="95"/>
        <w:gridCol w:w="290"/>
        <w:gridCol w:w="155"/>
        <w:gridCol w:w="160"/>
        <w:gridCol w:w="95"/>
        <w:gridCol w:w="290"/>
        <w:gridCol w:w="165"/>
      </w:tblGrid>
      <w:tr>
        <w:trPr/>
        <w:tc>
          <w:tcPr>
            <w:tcW w:w="3878"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bottom"/>
          </w:tcPr>
          <w:p>
            <w:pPr>
              <w:pStyle w:val="TableContents"/>
              <w:spacing w:before="0" w:after="283"/>
              <w:rPr>
                <w:sz w:val="4"/>
                <w:szCs w:val="4"/>
              </w:rPr>
            </w:pPr>
            <w:r>
              <w:rPr>
                <w:sz w:val="4"/>
                <w:szCs w:val="4"/>
              </w:rPr>
            </w:r>
          </w:p>
        </w:tc>
        <w:tc>
          <w:tcPr>
            <w:tcW w:w="20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r>
      <w:tr>
        <w:trPr/>
        <w:tc>
          <w:tcPr>
            <w:tcW w:w="387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2535" w:type="dxa"/>
            <w:gridSpan w:val="14"/>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3160"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65" w:type="dxa"/>
            <w:tcBorders/>
            <w:shd w:fill="auto" w:val="clear"/>
            <w:vAlign w:val="bottom"/>
          </w:tcPr>
          <w:p>
            <w:pPr>
              <w:pStyle w:val="TableContents"/>
              <w:spacing w:before="0" w:after="283"/>
              <w:rPr/>
            </w:pPr>
            <w:r>
              <w:rPr/>
              <w:t> </w:t>
            </w:r>
          </w:p>
        </w:tc>
      </w:tr>
      <w:tr>
        <w:trPr/>
        <w:tc>
          <w:tcPr>
            <w:tcW w:w="3878" w:type="dxa"/>
            <w:tcBorders/>
            <w:shd w:fill="auto" w:val="clear"/>
            <w:vAlign w:val="bottom"/>
          </w:tcPr>
          <w:p>
            <w:pPr>
              <w:pStyle w:val="TableContents"/>
              <w:spacing w:before="0" w:after="283"/>
              <w:rPr/>
            </w:pPr>
            <w:r>
              <w:rPr/>
              <w:t> </w:t>
            </w:r>
          </w:p>
        </w:tc>
        <w:tc>
          <w:tcPr>
            <w:tcW w:w="152"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38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81"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208" w:type="dxa"/>
            <w:tcBorders>
              <w:top w:val="single" w:sz="2" w:space="0" w:color="000000"/>
            </w:tcBorders>
            <w:shd w:fill="auto" w:val="clear"/>
            <w:tcMar>
              <w:top w:w="28" w:type="dxa"/>
            </w:tcMar>
            <w:vAlign w:val="bottom"/>
          </w:tcPr>
          <w:p>
            <w:pPr>
              <w:pStyle w:val="TableContents"/>
              <w:spacing w:before="0" w:after="283"/>
              <w:rPr/>
            </w:pPr>
            <w:r>
              <w:rPr/>
              <w:t>  </w:t>
            </w:r>
          </w:p>
        </w:tc>
        <w:tc>
          <w:tcPr>
            <w:tcW w:w="373"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top w:val="single" w:sz="2" w:space="0" w:color="000000"/>
            </w:tcBorders>
            <w:shd w:fill="auto" w:val="clear"/>
            <w:tcMar>
              <w:top w:w="28" w:type="dxa"/>
            </w:tcMar>
            <w:vAlign w:val="bottom"/>
          </w:tcPr>
          <w:p>
            <w:pPr>
              <w:pStyle w:val="TableContents"/>
              <w:spacing w:before="0" w:after="283"/>
              <w:rPr/>
            </w:pPr>
            <w:r>
              <w:rPr/>
              <w:t> </w:t>
            </w:r>
          </w:p>
        </w:tc>
        <w:tc>
          <w:tcPr>
            <w:tcW w:w="160" w:type="dxa"/>
            <w:tcBorders>
              <w:top w:val="single" w:sz="2" w:space="0" w:color="000000"/>
            </w:tcBorders>
            <w:shd w:fill="auto" w:val="clear"/>
            <w:tcMar>
              <w:top w:w="28" w:type="dxa"/>
            </w:tcMar>
            <w:vAlign w:val="bottom"/>
          </w:tcPr>
          <w:p>
            <w:pPr>
              <w:pStyle w:val="TableContents"/>
              <w:spacing w:before="0" w:after="283"/>
              <w:rPr/>
            </w:pPr>
            <w:r>
              <w:rPr/>
              <w:t> </w:t>
            </w:r>
          </w:p>
        </w:tc>
        <w:tc>
          <w:tcPr>
            <w:tcW w:w="373"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top w:val="single" w:sz="2" w:space="0" w:color="000000"/>
            </w:tcBorders>
            <w:shd w:fill="auto" w:val="clear"/>
            <w:tcMar>
              <w:top w:w="28" w:type="dxa"/>
            </w:tcMar>
            <w:vAlign w:val="bottom"/>
          </w:tcPr>
          <w:p>
            <w:pPr>
              <w:pStyle w:val="TableContents"/>
              <w:spacing w:before="0" w:after="283"/>
              <w:rPr/>
            </w:pPr>
            <w:r>
              <w:rPr/>
              <w:t> </w:t>
            </w:r>
          </w:p>
        </w:tc>
        <w:tc>
          <w:tcPr>
            <w:tcW w:w="160" w:type="dxa"/>
            <w:tcBorders>
              <w:top w:val="single" w:sz="2" w:space="0" w:color="000000"/>
            </w:tcBorders>
            <w:shd w:fill="auto" w:val="clear"/>
            <w:tcMar>
              <w:top w:w="28" w:type="dxa"/>
            </w:tcMar>
            <w:vAlign w:val="bottom"/>
          </w:tcPr>
          <w:p>
            <w:pPr>
              <w:pStyle w:val="TableContents"/>
              <w:spacing w:before="0" w:after="283"/>
              <w:rPr/>
            </w:pPr>
            <w:r>
              <w:rPr/>
              <w:t> </w:t>
            </w:r>
          </w:p>
        </w:tc>
        <w:tc>
          <w:tcPr>
            <w:tcW w:w="38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55" w:type="dxa"/>
            <w:tcBorders>
              <w:top w:val="single" w:sz="2" w:space="0" w:color="000000"/>
            </w:tcBorders>
            <w:shd w:fill="auto" w:val="clear"/>
            <w:tcMar>
              <w:top w:w="28" w:type="dxa"/>
            </w:tcM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3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5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3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37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3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38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65" w:type="dxa"/>
            <w:tcBorders/>
            <w:shd w:fill="auto" w:val="clear"/>
            <w:vAlign w:val="bottom"/>
          </w:tcPr>
          <w:p>
            <w:pPr>
              <w:pStyle w:val="TableContents"/>
              <w:spacing w:before="0" w:after="283"/>
              <w:rPr/>
            </w:pPr>
            <w:r>
              <w:rPr/>
              <w:t> </w:t>
            </w:r>
          </w:p>
        </w:tc>
      </w:tr>
      <w:tr>
        <w:trPr/>
        <w:tc>
          <w:tcPr>
            <w:tcW w:w="3878" w:type="dxa"/>
            <w:tcBorders/>
            <w:shd w:fill="CCEEFF" w:val="clear"/>
          </w:tcPr>
          <w:p>
            <w:pPr>
              <w:pStyle w:val="TableContents"/>
              <w:spacing w:before="0" w:after="283"/>
              <w:rPr>
                <w:rFonts w:ascii="Times New Roman" w:hAnsi="Times New Roman"/>
                <w:b/>
                <w:sz w:val="14"/>
              </w:rPr>
            </w:pPr>
            <w:r>
              <w:rPr>
                <w:rFonts w:ascii="Times New Roman" w:hAnsi="Times New Roman"/>
                <w:b/>
                <w:sz w:val="14"/>
              </w:rPr>
              <w:t>REVENUES: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r>
      <w:tr>
        <w:trPr/>
        <w:tc>
          <w:tcPr>
            <w:tcW w:w="3878" w:type="dxa"/>
            <w:tcBorders/>
            <w:shd w:fill="auto" w:val="clear"/>
          </w:tcPr>
          <w:p>
            <w:pPr>
              <w:pStyle w:val="TableContents"/>
              <w:spacing w:before="0" w:after="283"/>
              <w:rPr>
                <w:rFonts w:ascii="Times New Roman" w:hAnsi="Times New Roman"/>
                <w:sz w:val="14"/>
              </w:rPr>
            </w:pPr>
            <w:r>
              <w:rPr>
                <w:rFonts w:ascii="Times New Roman" w:hAnsi="Times New Roman"/>
                <w:sz w:val="14"/>
              </w:rPr>
              <w:t>Premiums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5" w:type="dxa"/>
            <w:tcBorders/>
            <w:shd w:fill="auto" w:val="clear"/>
            <w:vAlign w:val="bottom"/>
          </w:tcPr>
          <w:p>
            <w:pPr>
              <w:pStyle w:val="TableContents"/>
              <w:spacing w:before="0" w:after="283"/>
              <w:rPr/>
            </w:pPr>
            <w:r>
              <w:rPr/>
              <w:t>  </w:t>
            </w:r>
          </w:p>
        </w:tc>
      </w:tr>
      <w:tr>
        <w:trPr/>
        <w:tc>
          <w:tcPr>
            <w:tcW w:w="3878" w:type="dxa"/>
            <w:tcBorders/>
            <w:shd w:fill="CCEEFF"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8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65" w:type="dxa"/>
            <w:tcBorders/>
            <w:shd w:fill="CCEEFF" w:val="clear"/>
            <w:vAlign w:val="bottom"/>
          </w:tcPr>
          <w:p>
            <w:pPr>
              <w:pStyle w:val="TableContents"/>
              <w:spacing w:before="0" w:after="283"/>
              <w:rPr/>
            </w:pPr>
            <w:r>
              <w:rPr/>
              <w:t>  </w:t>
            </w:r>
          </w:p>
        </w:tc>
      </w:tr>
      <w:tr>
        <w:trPr/>
        <w:tc>
          <w:tcPr>
            <w:tcW w:w="3878"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8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878"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65" w:type="dxa"/>
            <w:tcBorders/>
            <w:shd w:fill="CCEEFF" w:val="clear"/>
            <w:vAlign w:val="bottom"/>
          </w:tcPr>
          <w:p>
            <w:pPr>
              <w:pStyle w:val="TableContents"/>
              <w:spacing w:before="0" w:after="283"/>
              <w:rPr/>
            </w:pPr>
            <w:r>
              <w:rPr/>
              <w:t>  </w:t>
            </w:r>
          </w:p>
        </w:tc>
      </w:tr>
      <w:tr>
        <w:trPr/>
        <w:tc>
          <w:tcPr>
            <w:tcW w:w="3878"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3878"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8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65" w:type="dxa"/>
            <w:tcBorders/>
            <w:shd w:fill="auto" w:val="clear"/>
            <w:vAlign w:val="bottom"/>
          </w:tcPr>
          <w:p>
            <w:pPr>
              <w:pStyle w:val="TableContents"/>
              <w:spacing w:before="0" w:after="283"/>
              <w:rPr/>
            </w:pPr>
            <w:r>
              <w:rPr/>
              <w:t>  </w:t>
            </w:r>
          </w:p>
        </w:tc>
      </w:tr>
      <w:tr>
        <w:trPr/>
        <w:tc>
          <w:tcPr>
            <w:tcW w:w="3878"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3878" w:type="dxa"/>
            <w:tcBorders/>
            <w:shd w:fill="CCEEFF" w:val="clear"/>
          </w:tcPr>
          <w:p>
            <w:pPr>
              <w:pStyle w:val="TableContents"/>
              <w:spacing w:before="0" w:after="283"/>
              <w:rPr>
                <w:rFonts w:ascii="Times New Roman" w:hAnsi="Times New Roman"/>
                <w:b/>
                <w:sz w:val="14"/>
              </w:rPr>
            </w:pPr>
            <w:r>
              <w:rPr>
                <w:rFonts w:ascii="Times New Roman" w:hAnsi="Times New Roman"/>
                <w:b/>
                <w:sz w:val="14"/>
              </w:rPr>
              <w:t>BENEFITS AND EXPENSES: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r>
      <w:tr>
        <w:trPr/>
        <w:tc>
          <w:tcPr>
            <w:tcW w:w="3878"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other changes in policy reserves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5" w:type="dxa"/>
            <w:tcBorders/>
            <w:shd w:fill="auto" w:val="clear"/>
            <w:vAlign w:val="bottom"/>
          </w:tcPr>
          <w:p>
            <w:pPr>
              <w:pStyle w:val="TableContents"/>
              <w:spacing w:before="0" w:after="283"/>
              <w:rPr/>
            </w:pPr>
            <w:r>
              <w:rPr/>
              <w:t>  </w:t>
            </w:r>
          </w:p>
        </w:tc>
      </w:tr>
      <w:tr>
        <w:trPr/>
        <w:tc>
          <w:tcPr>
            <w:tcW w:w="3878"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credited</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5" w:type="dxa"/>
            <w:tcBorders/>
            <w:shd w:fill="CCEEFF" w:val="clear"/>
            <w:vAlign w:val="bottom"/>
          </w:tcPr>
          <w:p>
            <w:pPr>
              <w:pStyle w:val="TableContents"/>
              <w:spacing w:before="0" w:after="283"/>
              <w:rPr/>
            </w:pPr>
            <w:r>
              <w:rPr/>
              <w:t>  </w:t>
            </w:r>
          </w:p>
        </w:tc>
      </w:tr>
      <w:tr>
        <w:trPr/>
        <w:tc>
          <w:tcPr>
            <w:tcW w:w="3878"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95</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5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157</w:t>
            </w:r>
          </w:p>
        </w:tc>
        <w:tc>
          <w:tcPr>
            <w:tcW w:w="165" w:type="dxa"/>
            <w:tcBorders/>
            <w:shd w:fill="auto" w:val="clear"/>
            <w:vAlign w:val="bottom"/>
          </w:tcPr>
          <w:p>
            <w:pPr>
              <w:pStyle w:val="TableContents"/>
              <w:spacing w:before="0" w:after="283"/>
              <w:rPr/>
            </w:pPr>
            <w:r>
              <w:rPr/>
              <w:t>  </w:t>
            </w:r>
          </w:p>
        </w:tc>
      </w:tr>
      <w:tr>
        <w:trPr/>
        <w:tc>
          <w:tcPr>
            <w:tcW w:w="3878"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65" w:type="dxa"/>
            <w:tcBorders/>
            <w:shd w:fill="CCEEFF" w:val="clear"/>
            <w:vAlign w:val="bottom"/>
          </w:tcPr>
          <w:p>
            <w:pPr>
              <w:pStyle w:val="TableContents"/>
              <w:spacing w:before="0" w:after="283"/>
              <w:rPr/>
            </w:pPr>
            <w:r>
              <w:rPr/>
              <w:t>  </w:t>
            </w:r>
          </w:p>
        </w:tc>
      </w:tr>
      <w:tr>
        <w:trPr/>
        <w:tc>
          <w:tcPr>
            <w:tcW w:w="3878" w:type="dxa"/>
            <w:tcBorders/>
            <w:shd w:fill="auto"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238</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84</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308</w:t>
            </w:r>
          </w:p>
        </w:tc>
        <w:tc>
          <w:tcPr>
            <w:tcW w:w="165" w:type="dxa"/>
            <w:tcBorders/>
            <w:shd w:fill="auto" w:val="clear"/>
            <w:vAlign w:val="bottom"/>
          </w:tcPr>
          <w:p>
            <w:pPr>
              <w:pStyle w:val="TableContents"/>
              <w:spacing w:before="0" w:after="283"/>
              <w:rPr/>
            </w:pPr>
            <w:r>
              <w:rPr/>
              <w:t>  </w:t>
            </w:r>
          </w:p>
        </w:tc>
      </w:tr>
      <w:tr>
        <w:trPr/>
        <w:tc>
          <w:tcPr>
            <w:tcW w:w="3878"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3878"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120</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132</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341</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143</w:t>
            </w:r>
          </w:p>
        </w:tc>
        <w:tc>
          <w:tcPr>
            <w:tcW w:w="15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477</w:t>
            </w:r>
          </w:p>
        </w:tc>
        <w:tc>
          <w:tcPr>
            <w:tcW w:w="165" w:type="dxa"/>
            <w:tcBorders/>
            <w:shd w:fill="CCEEFF" w:val="clear"/>
            <w:vAlign w:val="bottom"/>
          </w:tcPr>
          <w:p>
            <w:pPr>
              <w:pStyle w:val="TableContents"/>
              <w:spacing w:before="0" w:after="283"/>
              <w:rPr/>
            </w:pPr>
            <w:r>
              <w:rPr/>
              <w:t>  </w:t>
            </w:r>
          </w:p>
        </w:tc>
      </w:tr>
      <w:tr>
        <w:trPr/>
        <w:tc>
          <w:tcPr>
            <w:tcW w:w="3878"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3878" w:type="dxa"/>
            <w:tcBorders/>
            <w:shd w:fill="auto" w:val="clear"/>
          </w:tcPr>
          <w:p>
            <w:pPr>
              <w:pStyle w:val="TableContents"/>
              <w:spacing w:before="0" w:after="283"/>
              <w:rPr>
                <w:rFonts w:ascii="Times New Roman" w:hAnsi="Times New Roman"/>
                <w:b/>
                <w:sz w:val="14"/>
              </w:rPr>
            </w:pPr>
            <w:r>
              <w:rPr>
                <w:rFonts w:ascii="Times New Roman" w:hAnsi="Times New Roman"/>
                <w:b/>
                <w:sz w:val="14"/>
              </w:rPr>
              <w:t>LOSS FROM CONTINUING OPERATIONS BEFORE INCOME TAXES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18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(374</w:t>
            </w:r>
          </w:p>
        </w:tc>
        <w:tc>
          <w:tcPr>
            <w:tcW w:w="1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878" w:type="dxa"/>
            <w:tcBorders/>
            <w:shd w:fill="CCEEFF" w:val="clear"/>
          </w:tcPr>
          <w:p>
            <w:pPr>
              <w:pStyle w:val="TableContents"/>
              <w:spacing w:before="0" w:after="283"/>
              <w:rPr>
                <w:rFonts w:ascii="Times New Roman" w:hAnsi="Times New Roman"/>
                <w:sz w:val="14"/>
              </w:rPr>
            </w:pPr>
            <w:r>
              <w:rPr>
                <w:rFonts w:ascii="Times New Roman" w:hAnsi="Times New Roman"/>
                <w:sz w:val="14"/>
              </w:rPr>
              <w:t>Benefit for income taxes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8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(134</w:t>
            </w:r>
          </w:p>
        </w:tc>
        <w:tc>
          <w:tcPr>
            <w:tcW w:w="1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878"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3878" w:type="dxa"/>
            <w:tcBorders/>
            <w:shd w:fill="auto" w:val="clear"/>
          </w:tcPr>
          <w:p>
            <w:pPr>
              <w:pStyle w:val="TableContents"/>
              <w:spacing w:before="0" w:after="283"/>
              <w:rPr>
                <w:rFonts w:ascii="Times New Roman" w:hAnsi="Times New Roman"/>
                <w:b/>
                <w:sz w:val="14"/>
              </w:rPr>
            </w:pPr>
            <w:r>
              <w:rPr>
                <w:rFonts w:ascii="Times New Roman" w:hAnsi="Times New Roman"/>
                <w:b/>
                <w:sz w:val="14"/>
              </w:rPr>
              <w:t>LOSS FROM CONTINUING OPERATIONS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(115</w:t>
            </w:r>
          </w:p>
        </w:tc>
        <w:tc>
          <w:tcPr>
            <w:tcW w:w="18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(240</w:t>
            </w:r>
          </w:p>
        </w:tc>
        <w:tc>
          <w:tcPr>
            <w:tcW w:w="1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878" w:type="dxa"/>
            <w:tcBorders/>
            <w:shd w:fill="CCEEFF"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taxes(2)</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65" w:type="dxa"/>
            <w:tcBorders/>
            <w:shd w:fill="CCEEFF" w:val="clear"/>
            <w:vAlign w:val="bottom"/>
          </w:tcPr>
          <w:p>
            <w:pPr>
              <w:pStyle w:val="TableContents"/>
              <w:spacing w:before="0" w:after="283"/>
              <w:rPr/>
            </w:pPr>
            <w:r>
              <w:rPr/>
              <w:t>  </w:t>
            </w:r>
          </w:p>
        </w:tc>
      </w:tr>
      <w:tr>
        <w:trPr/>
        <w:tc>
          <w:tcPr>
            <w:tcW w:w="3878"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3878"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LOSS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w:t>
            </w:r>
          </w:p>
        </w:tc>
        <w:tc>
          <w:tcPr>
            <w:tcW w:w="18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(183</w:t>
            </w:r>
          </w:p>
        </w:tc>
        <w:tc>
          <w:tcPr>
            <w:tcW w:w="1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3878" w:type="dxa"/>
            <w:tcBorders/>
            <w:shd w:fill="auto" w:val="clear"/>
            <w:vAlign w:val="center"/>
          </w:tcPr>
          <w:p>
            <w:pPr>
              <w:pStyle w:val="TableContents"/>
              <w:spacing w:before="0" w:after="283"/>
              <w:rPr>
                <w:sz w:val="4"/>
                <w:szCs w:val="4"/>
              </w:rPr>
            </w:pPr>
            <w:r>
              <w:rPr>
                <w:sz w:val="4"/>
                <w:szCs w:val="4"/>
              </w:rPr>
            </w:r>
          </w:p>
        </w:tc>
        <w:tc>
          <w:tcPr>
            <w:tcW w:w="718"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736" w:type="dxa"/>
            <w:gridSpan w:val="4"/>
            <w:tcBorders/>
            <w:shd w:fill="auto" w:val="clear"/>
            <w:vAlign w:val="center"/>
          </w:tcPr>
          <w:p>
            <w:pPr>
              <w:pStyle w:val="TableContents"/>
              <w:spacing w:before="0" w:after="283"/>
              <w:rPr>
                <w:sz w:val="4"/>
                <w:szCs w:val="4"/>
              </w:rPr>
            </w:pPr>
            <w:r>
              <w:rPr>
                <w:sz w:val="4"/>
                <w:szCs w:val="4"/>
              </w:rPr>
            </w:r>
          </w:p>
        </w:tc>
        <w:tc>
          <w:tcPr>
            <w:tcW w:w="688"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699" w:type="dxa"/>
            <w:gridSpan w:val="4"/>
            <w:tcBorders/>
            <w:shd w:fill="auto" w:val="clear"/>
            <w:vAlign w:val="center"/>
          </w:tcPr>
          <w:p>
            <w:pPr>
              <w:pStyle w:val="TableContents"/>
              <w:spacing w:before="0" w:after="283"/>
              <w:rPr>
                <w:sz w:val="4"/>
                <w:szCs w:val="4"/>
              </w:rPr>
            </w:pPr>
            <w:r>
              <w:rPr>
                <w:sz w:val="4"/>
                <w:szCs w:val="4"/>
              </w:rPr>
            </w:r>
          </w:p>
        </w:tc>
        <w:tc>
          <w:tcPr>
            <w:tcW w:w="688" w:type="dxa"/>
            <w:gridSpan w:val="4"/>
            <w:tcBorders/>
            <w:shd w:fill="auto" w:val="clear"/>
            <w:vAlign w:val="center"/>
          </w:tcPr>
          <w:p>
            <w:pPr>
              <w:pStyle w:val="TableContents"/>
              <w:spacing w:before="0" w:after="283"/>
              <w:rPr>
                <w:sz w:val="4"/>
                <w:szCs w:val="4"/>
              </w:rPr>
            </w:pPr>
            <w:r>
              <w:rPr>
                <w:sz w:val="4"/>
                <w:szCs w:val="4"/>
              </w:rPr>
            </w:r>
          </w:p>
        </w:tc>
        <w:tc>
          <w:tcPr>
            <w:tcW w:w="688" w:type="dxa"/>
            <w:gridSpan w:val="4"/>
            <w:tcBorders/>
            <w:shd w:fill="auto" w:val="clear"/>
            <w:vAlign w:val="center"/>
          </w:tcPr>
          <w:p>
            <w:pPr>
              <w:pStyle w:val="TableContents"/>
              <w:spacing w:before="0" w:after="283"/>
              <w:rPr>
                <w:sz w:val="4"/>
                <w:szCs w:val="4"/>
              </w:rPr>
            </w:pPr>
            <w:r>
              <w:rPr>
                <w:sz w:val="4"/>
                <w:szCs w:val="4"/>
              </w:rPr>
            </w:r>
          </w:p>
        </w:tc>
        <w:tc>
          <w:tcPr>
            <w:tcW w:w="700" w:type="dxa"/>
            <w:gridSpan w:val="4"/>
            <w:tcBorders/>
            <w:shd w:fill="auto" w:val="clear"/>
            <w:vAlign w:val="center"/>
          </w:tcPr>
          <w:p>
            <w:pPr>
              <w:pStyle w:val="TableContents"/>
              <w:spacing w:before="0" w:after="283"/>
              <w:rPr>
                <w:sz w:val="4"/>
                <w:szCs w:val="4"/>
              </w:rPr>
            </w:pPr>
            <w:r>
              <w:rPr>
                <w:sz w:val="4"/>
                <w:szCs w:val="4"/>
              </w:rPr>
            </w:r>
          </w:p>
        </w:tc>
        <w:tc>
          <w:tcPr>
            <w:tcW w:w="710" w:type="dxa"/>
            <w:gridSpan w:val="4"/>
            <w:tcBorders/>
            <w:shd w:fill="auto" w:val="clear"/>
            <w:vAlign w:val="center"/>
          </w:tcPr>
          <w:p>
            <w:pPr>
              <w:pStyle w:val="TableContents"/>
              <w:spacing w:before="0" w:after="283"/>
              <w:rPr>
                <w:sz w:val="4"/>
                <w:szCs w:val="4"/>
              </w:rPr>
            </w:pPr>
            <w:r>
              <w:rPr>
                <w:sz w:val="4"/>
                <w:szCs w:val="4"/>
              </w:rPr>
            </w:r>
          </w:p>
        </w:tc>
      </w:tr>
      <w:tr>
        <w:trPr/>
        <w:tc>
          <w:tcPr>
            <w:tcW w:w="3878" w:type="dxa"/>
            <w:tcBorders/>
            <w:shd w:fill="CCEEFF" w:val="clear"/>
          </w:tcPr>
          <w:p>
            <w:pPr>
              <w:pStyle w:val="TableContents"/>
              <w:spacing w:before="0" w:after="283"/>
              <w:rPr>
                <w:rFonts w:ascii="Times New Roman" w:hAnsi="Times New Roman"/>
                <w:b/>
                <w:sz w:val="14"/>
              </w:rPr>
            </w:pPr>
            <w:r>
              <w:rPr>
                <w:rFonts w:ascii="Times New Roman" w:hAnsi="Times New Roman"/>
                <w:b/>
                <w:sz w:val="14"/>
              </w:rPr>
              <w:t>ADJUSTMENTS TO NET LOSS: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81" w:type="dxa"/>
            <w:tcBorders>
              <w:right w:val="single" w:sz="2" w:space="0" w:color="000000"/>
            </w:tcBorders>
            <w:shd w:fill="CCEEFF" w:val="clear"/>
            <w:tcMar>
              <w:right w:w="28" w:type="dxa"/>
            </w:tcM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78"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65" w:type="dxa"/>
            <w:tcBorders/>
            <w:shd w:fill="CCEEFF" w:val="clear"/>
            <w:vAlign w:val="bottom"/>
          </w:tcPr>
          <w:p>
            <w:pPr>
              <w:pStyle w:val="TableContents"/>
              <w:spacing w:before="0" w:after="283"/>
              <w:rPr>
                <w:sz w:val="4"/>
                <w:szCs w:val="4"/>
              </w:rPr>
            </w:pPr>
            <w:r>
              <w:rPr>
                <w:sz w:val="4"/>
                <w:szCs w:val="4"/>
              </w:rPr>
            </w:r>
          </w:p>
        </w:tc>
      </w:tr>
      <w:tr>
        <w:trPr/>
        <w:tc>
          <w:tcPr>
            <w:tcW w:w="3878"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 net of taxes and other adjustments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65" w:type="dxa"/>
            <w:tcBorders/>
            <w:shd w:fill="auto" w:val="clear"/>
            <w:vAlign w:val="bottom"/>
          </w:tcPr>
          <w:p>
            <w:pPr>
              <w:pStyle w:val="TableContents"/>
              <w:spacing w:before="0" w:after="283"/>
              <w:rPr/>
            </w:pPr>
            <w:r>
              <w:rPr/>
              <w:t>  </w:t>
            </w:r>
          </w:p>
        </w:tc>
      </w:tr>
      <w:tr>
        <w:trPr/>
        <w:tc>
          <w:tcPr>
            <w:tcW w:w="3878" w:type="dxa"/>
            <w:tcBorders/>
            <w:shd w:fill="CCEEFF" w:val="clear"/>
          </w:tcPr>
          <w:p>
            <w:pPr>
              <w:pStyle w:val="TableContents"/>
              <w:spacing w:before="0" w:after="283"/>
              <w:rPr>
                <w:rFonts w:ascii="Times New Roman" w:hAnsi="Times New Roman"/>
                <w:sz w:val="14"/>
              </w:rPr>
            </w:pPr>
            <w:r>
              <w:rPr>
                <w:rFonts w:ascii="Times New Roman" w:hAnsi="Times New Roman"/>
                <w:sz w:val="14"/>
              </w:rPr>
              <w:t>(Income) loss from discontinued operations, net of taxes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8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878"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78"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3878" w:type="dxa"/>
            <w:tcBorders/>
            <w:shd w:fill="auto" w:val="clear"/>
          </w:tcPr>
          <w:p>
            <w:pPr>
              <w:pStyle w:val="TableContents"/>
              <w:spacing w:before="0" w:after="283"/>
              <w:rPr>
                <w:rFonts w:ascii="Times New Roman" w:hAnsi="Times New Roman"/>
                <w:b/>
                <w:sz w:val="14"/>
              </w:rPr>
            </w:pPr>
            <w:r>
              <w:rPr>
                <w:rFonts w:ascii="Times New Roman" w:hAnsi="Times New Roman"/>
                <w:b/>
                <w:sz w:val="14"/>
              </w:rPr>
              <w:t>NET OPERATING LOSS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18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9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(209</w:t>
            </w:r>
          </w:p>
        </w:tc>
        <w:tc>
          <w:tcPr>
            <w:tcW w:w="1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878"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81" w:type="dxa"/>
            <w:tcBorders>
              <w:right w:val="single" w:sz="2" w:space="0" w:color="000000"/>
            </w:tcBorders>
            <w:shd w:fill="auto" w:val="clear"/>
            <w:tcMar>
              <w:right w:w="28" w:type="dxa"/>
            </w:tcM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54"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78"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65" w:type="dxa"/>
            <w:tcBorders/>
            <w:shd w:fill="auto" w:val="clear"/>
            <w:vAlign w:val="center"/>
          </w:tcPr>
          <w:p>
            <w:pPr>
              <w:pStyle w:val="TableContents"/>
              <w:spacing w:before="0" w:after="283"/>
              <w:rPr/>
            </w:pPr>
            <w:r>
              <w:rPr/>
              <w:t> </w:t>
            </w:r>
          </w:p>
        </w:tc>
      </w:tr>
      <w:tr>
        <w:trPr/>
        <w:tc>
          <w:tcPr>
            <w:tcW w:w="3878" w:type="dxa"/>
            <w:tcBorders/>
            <w:shd w:fill="CCEEFF" w:val="clear"/>
          </w:tcPr>
          <w:p>
            <w:pPr>
              <w:pStyle w:val="TableContents"/>
              <w:spacing w:before="0" w:after="283"/>
              <w:rPr>
                <w:rFonts w:ascii="Times New Roman" w:hAnsi="Times New Roman"/>
                <w:i/>
                <w:sz w:val="14"/>
              </w:rPr>
            </w:pPr>
            <w:r>
              <w:rPr>
                <w:rFonts w:ascii="Times New Roman" w:hAnsi="Times New Roman"/>
                <w:i/>
                <w:sz w:val="14"/>
              </w:rPr>
              <w:t>Effective tax rate (operating loss)</w:t>
            </w:r>
          </w:p>
        </w:tc>
        <w:tc>
          <w:tcPr>
            <w:tcW w:w="152"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pPr>
            <w:r>
              <w:rPr/>
              <w:t> </w:t>
            </w:r>
          </w:p>
        </w:tc>
        <w:tc>
          <w:tcPr>
            <w:tcW w:w="290"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i/>
                <w:sz w:val="14"/>
              </w:rPr>
            </w:pPr>
            <w:r>
              <w:rPr>
                <w:rFonts w:ascii="Times New Roman" w:hAnsi="Times New Roman"/>
                <w:i/>
                <w:sz w:val="14"/>
              </w:rPr>
              <w:t>13.3</w:t>
            </w:r>
          </w:p>
        </w:tc>
        <w:tc>
          <w:tcPr>
            <w:tcW w:w="181" w:type="dxa"/>
            <w:tcBorders>
              <w:top w:val="single" w:sz="2" w:space="0" w:color="000000"/>
            </w:tcBorders>
            <w:shd w:fill="CCEEFF" w:val="clear"/>
            <w:tcMar>
              <w:top w:w="28" w:type="dxa"/>
            </w:tcM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20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36.7</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33.5</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25.9</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29.8</w:t>
            </w:r>
          </w:p>
        </w:tc>
        <w:tc>
          <w:tcPr>
            <w:tcW w:w="154"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40.0</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41.7</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34.1</w:t>
            </w:r>
          </w:p>
        </w:tc>
        <w:tc>
          <w:tcPr>
            <w:tcW w:w="15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c>
          <w:tcPr>
            <w:tcW w:w="16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i/>
                <w:sz w:val="14"/>
              </w:rPr>
            </w:pPr>
            <w:r>
              <w:rPr>
                <w:rFonts w:ascii="Times New Roman" w:hAnsi="Times New Roman"/>
                <w:i/>
                <w:sz w:val="14"/>
              </w:rPr>
              <w:t>36.2</w:t>
            </w:r>
          </w:p>
        </w:tc>
        <w:tc>
          <w:tcPr>
            <w:tcW w:w="165" w:type="dxa"/>
            <w:tcBorders/>
            <w:shd w:fill="CCEEFF" w:val="clear"/>
            <w:vAlign w:val="bottom"/>
          </w:tcPr>
          <w:p>
            <w:pPr>
              <w:pStyle w:val="TableContents"/>
              <w:spacing w:before="0" w:after="283"/>
              <w:rPr>
                <w:rFonts w:ascii="Times New Roman" w:hAnsi="Times New Roman"/>
                <w:i/>
                <w:sz w:val="14"/>
              </w:rPr>
            </w:pPr>
            <w:r>
              <w:rPr>
                <w:rFonts w:ascii="Times New Roman" w:hAnsi="Times New Roman"/>
                <w:i/>
                <w:sz w:val="14"/>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2"/>
        <w:gridCol w:w="10003"/>
      </w:tblGrid>
      <w:tr>
        <w:trPr/>
        <w:tc>
          <w:tcPr>
            <w:tcW w:w="2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100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Includes inter-segment eliminations and non-core products. </w:t>
            </w:r>
          </w:p>
        </w:tc>
      </w:tr>
    </w:tbl>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100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Operating results of the wealth management business prior to the sale on August 30, 2013 presented as discontinued operations were as follows: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292"/>
        <w:gridCol w:w="152"/>
        <w:gridCol w:w="95"/>
        <w:gridCol w:w="185"/>
        <w:gridCol w:w="152"/>
        <w:gridCol w:w="196"/>
        <w:gridCol w:w="95"/>
        <w:gridCol w:w="426"/>
        <w:gridCol w:w="120"/>
        <w:gridCol w:w="196"/>
        <w:gridCol w:w="95"/>
        <w:gridCol w:w="426"/>
        <w:gridCol w:w="120"/>
        <w:gridCol w:w="143"/>
        <w:gridCol w:w="95"/>
        <w:gridCol w:w="264"/>
        <w:gridCol w:w="120"/>
        <w:gridCol w:w="143"/>
        <w:gridCol w:w="94"/>
        <w:gridCol w:w="426"/>
        <w:gridCol w:w="120"/>
        <w:gridCol w:w="196"/>
        <w:gridCol w:w="95"/>
        <w:gridCol w:w="426"/>
        <w:gridCol w:w="120"/>
        <w:gridCol w:w="196"/>
        <w:gridCol w:w="95"/>
        <w:gridCol w:w="426"/>
        <w:gridCol w:w="120"/>
        <w:gridCol w:w="143"/>
        <w:gridCol w:w="95"/>
        <w:gridCol w:w="425"/>
        <w:gridCol w:w="120"/>
        <w:gridCol w:w="143"/>
        <w:gridCol w:w="95"/>
        <w:gridCol w:w="426"/>
        <w:gridCol w:w="129"/>
      </w:tblGrid>
      <w:tr>
        <w:trPr/>
        <w:tc>
          <w:tcPr>
            <w:tcW w:w="3292"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bottom"/>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64"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bottom"/>
          </w:tcPr>
          <w:p>
            <w:pPr>
              <w:pStyle w:val="TableContents"/>
              <w:spacing w:before="0" w:after="283"/>
              <w:rPr>
                <w:sz w:val="4"/>
                <w:szCs w:val="4"/>
              </w:rPr>
            </w:pPr>
            <w:r>
              <w:rPr>
                <w:sz w:val="4"/>
                <w:szCs w:val="4"/>
              </w:rPr>
            </w:r>
          </w:p>
        </w:tc>
        <w:tc>
          <w:tcPr>
            <w:tcW w:w="94"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4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r>
      <w:tr>
        <w:trPr/>
        <w:tc>
          <w:tcPr>
            <w:tcW w:w="329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2608" w:type="dxa"/>
            <w:gridSpan w:val="14"/>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2013</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3761"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2012</w:t>
            </w:r>
          </w:p>
        </w:tc>
        <w:tc>
          <w:tcPr>
            <w:tcW w:w="129" w:type="dxa"/>
            <w:tcBorders/>
            <w:shd w:fill="auto" w:val="clear"/>
            <w:vAlign w:val="bottom"/>
          </w:tcPr>
          <w:p>
            <w:pPr>
              <w:pStyle w:val="TableContents"/>
              <w:spacing w:before="0" w:after="283"/>
              <w:rPr/>
            </w:pPr>
            <w:r>
              <w:rPr/>
              <w:t> </w:t>
            </w:r>
          </w:p>
        </w:tc>
      </w:tr>
      <w:tr>
        <w:trPr/>
        <w:tc>
          <w:tcPr>
            <w:tcW w:w="3292" w:type="dxa"/>
            <w:tcBorders/>
            <w:shd w:fill="auto" w:val="clear"/>
            <w:vAlign w:val="bottom"/>
          </w:tcPr>
          <w:p>
            <w:pPr>
              <w:pStyle w:val="TableContents"/>
              <w:spacing w:before="0" w:after="283"/>
              <w:rPr/>
            </w:pPr>
            <w:r>
              <w:rPr/>
              <w:t> </w:t>
            </w:r>
          </w:p>
        </w:tc>
        <w:tc>
          <w:tcPr>
            <w:tcW w:w="152"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280"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3Q</w:t>
            </w:r>
          </w:p>
        </w:tc>
        <w:tc>
          <w:tcPr>
            <w:tcW w:w="152"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196" w:type="dxa"/>
            <w:tcBorders>
              <w:top w:val="single" w:sz="2" w:space="0" w:color="000000"/>
            </w:tcBorders>
            <w:shd w:fill="auto" w:val="clear"/>
            <w:tcMar>
              <w:top w:w="28" w:type="dxa"/>
            </w:tcMar>
            <w:vAlign w:val="bottom"/>
          </w:tcPr>
          <w:p>
            <w:pPr>
              <w:pStyle w:val="TableContents"/>
              <w:spacing w:before="0" w:after="283"/>
              <w:rPr/>
            </w:pPr>
            <w:r>
              <w:rPr/>
              <w:t>  </w:t>
            </w:r>
          </w:p>
        </w:tc>
        <w:tc>
          <w:tcPr>
            <w:tcW w:w="521"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2Q</w:t>
            </w:r>
          </w:p>
        </w:tc>
        <w:tc>
          <w:tcPr>
            <w:tcW w:w="120" w:type="dxa"/>
            <w:tcBorders>
              <w:top w:val="single" w:sz="2" w:space="0" w:color="000000"/>
            </w:tcBorders>
            <w:shd w:fill="auto" w:val="clear"/>
            <w:tcMar>
              <w:top w:w="28" w:type="dxa"/>
            </w:tcMar>
            <w:vAlign w:val="bottom"/>
          </w:tcPr>
          <w:p>
            <w:pPr>
              <w:pStyle w:val="TableContents"/>
              <w:spacing w:before="0" w:after="283"/>
              <w:rPr/>
            </w:pPr>
            <w:r>
              <w:rPr/>
              <w:t> </w:t>
            </w:r>
          </w:p>
        </w:tc>
        <w:tc>
          <w:tcPr>
            <w:tcW w:w="196" w:type="dxa"/>
            <w:tcBorders>
              <w:top w:val="single" w:sz="2" w:space="0" w:color="000000"/>
            </w:tcBorders>
            <w:shd w:fill="auto" w:val="clear"/>
            <w:tcMar>
              <w:top w:w="28" w:type="dxa"/>
            </w:tcMar>
            <w:vAlign w:val="bottom"/>
          </w:tcPr>
          <w:p>
            <w:pPr>
              <w:pStyle w:val="TableContents"/>
              <w:spacing w:before="0" w:after="283"/>
              <w:rPr/>
            </w:pPr>
            <w:r>
              <w:rPr/>
              <w:t>  </w:t>
            </w:r>
          </w:p>
        </w:tc>
        <w:tc>
          <w:tcPr>
            <w:tcW w:w="521"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1Q</w:t>
            </w:r>
          </w:p>
        </w:tc>
        <w:tc>
          <w:tcPr>
            <w:tcW w:w="120" w:type="dxa"/>
            <w:tcBorders>
              <w:top w:val="single" w:sz="2" w:space="0" w:color="000000"/>
            </w:tcBorders>
            <w:shd w:fill="auto" w:val="clear"/>
            <w:tcMar>
              <w:top w:w="28" w:type="dxa"/>
            </w:tcMar>
            <w:vAlign w:val="bottom"/>
          </w:tcPr>
          <w:p>
            <w:pPr>
              <w:pStyle w:val="TableContents"/>
              <w:spacing w:before="0" w:after="283"/>
              <w:rPr/>
            </w:pPr>
            <w:r>
              <w:rPr/>
              <w:t> </w:t>
            </w:r>
          </w:p>
        </w:tc>
        <w:tc>
          <w:tcPr>
            <w:tcW w:w="143" w:type="dxa"/>
            <w:tcBorders>
              <w:top w:val="single" w:sz="2" w:space="0" w:color="000000"/>
            </w:tcBorders>
            <w:shd w:fill="auto" w:val="clear"/>
            <w:tcMar>
              <w:top w:w="28" w:type="dxa"/>
            </w:tcMar>
            <w:vAlign w:val="bottom"/>
          </w:tcPr>
          <w:p>
            <w:pPr>
              <w:pStyle w:val="TableContents"/>
              <w:spacing w:before="0" w:after="283"/>
              <w:rPr/>
            </w:pPr>
            <w:r>
              <w:rPr/>
              <w:t> </w:t>
            </w:r>
          </w:p>
        </w:tc>
        <w:tc>
          <w:tcPr>
            <w:tcW w:w="359"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Total</w:t>
            </w:r>
          </w:p>
        </w:tc>
        <w:tc>
          <w:tcPr>
            <w:tcW w:w="120" w:type="dxa"/>
            <w:tcBorders>
              <w:top w:val="single" w:sz="2" w:space="0" w:color="000000"/>
            </w:tcBorders>
            <w:shd w:fill="auto" w:val="clear"/>
            <w:tcMar>
              <w:top w:w="28" w:type="dxa"/>
            </w:tcM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5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4Q</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3Q</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2Q</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5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1Q</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52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sz w:val="14"/>
              </w:rPr>
            </w:pPr>
            <w:r>
              <w:rPr>
                <w:rFonts w:ascii="Times New Roman" w:hAnsi="Times New Roman"/>
                <w:sz w:val="14"/>
              </w:rPr>
              <w:t>Total</w:t>
            </w:r>
          </w:p>
        </w:tc>
        <w:tc>
          <w:tcPr>
            <w:tcW w:w="129" w:type="dxa"/>
            <w:tcBorders/>
            <w:shd w:fill="auto" w:val="clear"/>
            <w:vAlign w:val="bottom"/>
          </w:tcPr>
          <w:p>
            <w:pPr>
              <w:pStyle w:val="TableContents"/>
              <w:spacing w:before="0" w:after="283"/>
              <w:rPr/>
            </w:pPr>
            <w:r>
              <w:rPr/>
              <w:t> </w:t>
            </w:r>
          </w:p>
        </w:tc>
      </w:tr>
      <w:tr>
        <w:trPr/>
        <w:tc>
          <w:tcPr>
            <w:tcW w:w="3292" w:type="dxa"/>
            <w:tcBorders/>
            <w:shd w:fill="CCEEFF" w:val="clear"/>
          </w:tcPr>
          <w:p>
            <w:pPr>
              <w:pStyle w:val="TableContents"/>
              <w:spacing w:before="0" w:after="283"/>
              <w:rPr>
                <w:rFonts w:ascii="Times New Roman" w:hAnsi="Times New Roman"/>
                <w:sz w:val="14"/>
              </w:rPr>
            </w:pPr>
            <w:r>
              <w:rPr>
                <w:rFonts w:ascii="Times New Roman" w:hAnsi="Times New Roman"/>
                <w:sz w:val="14"/>
              </w:rPr>
              <w:t>REVENUES: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sz w:val="4"/>
                <w:szCs w:val="4"/>
              </w:rPr>
            </w:pPr>
            <w:r>
              <w:rPr>
                <w:sz w:val="4"/>
                <w:szCs w:val="4"/>
              </w:rPr>
            </w:r>
          </w:p>
        </w:tc>
        <w:tc>
          <w:tcPr>
            <w:tcW w:w="15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3"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3292"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gains (losses)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6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29"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92" w:type="dxa"/>
            <w:tcBorders/>
            <w:shd w:fill="CCEEFF" w:val="clear"/>
          </w:tcPr>
          <w:p>
            <w:pPr>
              <w:pStyle w:val="TableContents"/>
              <w:spacing w:before="0" w:after="283"/>
              <w:rPr>
                <w:rFonts w:ascii="Times New Roman" w:hAnsi="Times New Roman"/>
                <w:sz w:val="14"/>
              </w:rPr>
            </w:pPr>
            <w:r>
              <w:rPr>
                <w:rFonts w:ascii="Times New Roman" w:hAnsi="Times New Roman"/>
                <w:sz w:val="14"/>
              </w:rPr>
              <w:t>Insurance and investment product fees and other</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211</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351</w:t>
            </w:r>
          </w:p>
        </w:tc>
        <w:tc>
          <w:tcPr>
            <w:tcW w:w="129" w:type="dxa"/>
            <w:tcBorders/>
            <w:shd w:fill="CCEEFF" w:val="clear"/>
            <w:vAlign w:val="bottom"/>
          </w:tcPr>
          <w:p>
            <w:pPr>
              <w:pStyle w:val="TableContents"/>
              <w:spacing w:before="0" w:after="283"/>
              <w:rPr/>
            </w:pPr>
            <w:r>
              <w:rPr/>
              <w:t>  </w:t>
            </w:r>
          </w:p>
        </w:tc>
      </w:tr>
      <w:tr>
        <w:trPr/>
        <w:tc>
          <w:tcPr>
            <w:tcW w:w="329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185" w:type="dxa"/>
            <w:tcBorders/>
            <w:shd w:fill="auto" w:val="clear"/>
            <w:vAlign w:val="bottom"/>
          </w:tcPr>
          <w:p>
            <w:pPr>
              <w:pStyle w:val="TableContents"/>
              <w:pBdr>
                <w:top w:val="single" w:sz="2" w:space="1" w:color="000000"/>
              </w:pBdr>
              <w:spacing w:before="0" w:after="283"/>
              <w:rPr/>
            </w:pPr>
            <w:r>
              <w:rPr/>
              <w:t> </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3292"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211</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348</w:t>
            </w:r>
          </w:p>
        </w:tc>
        <w:tc>
          <w:tcPr>
            <w:tcW w:w="129" w:type="dxa"/>
            <w:tcBorders/>
            <w:shd w:fill="auto" w:val="clear"/>
            <w:vAlign w:val="bottom"/>
          </w:tcPr>
          <w:p>
            <w:pPr>
              <w:pStyle w:val="TableContents"/>
              <w:spacing w:before="0" w:after="283"/>
              <w:rPr/>
            </w:pPr>
            <w:r>
              <w:rPr/>
              <w:t>  </w:t>
            </w:r>
          </w:p>
        </w:tc>
      </w:tr>
      <w:tr>
        <w:trPr/>
        <w:tc>
          <w:tcPr>
            <w:tcW w:w="329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185" w:type="dxa"/>
            <w:tcBorders/>
            <w:shd w:fill="auto" w:val="clear"/>
            <w:vAlign w:val="bottom"/>
          </w:tcPr>
          <w:p>
            <w:pPr>
              <w:pStyle w:val="TableContents"/>
              <w:pBdr>
                <w:top w:val="single" w:sz="2" w:space="1" w:color="000000"/>
              </w:pBdr>
              <w:spacing w:before="0" w:after="283"/>
              <w:rPr/>
            </w:pPr>
            <w:r>
              <w:rPr/>
              <w:t> </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3292" w:type="dxa"/>
            <w:tcBorders/>
            <w:shd w:fill="CCEEFF" w:val="clear"/>
          </w:tcPr>
          <w:p>
            <w:pPr>
              <w:pStyle w:val="TableContents"/>
              <w:spacing w:before="0" w:after="283"/>
              <w:rPr>
                <w:rFonts w:ascii="Times New Roman" w:hAnsi="Times New Roman"/>
                <w:sz w:val="14"/>
              </w:rPr>
            </w:pPr>
            <w:r>
              <w:rPr>
                <w:rFonts w:ascii="Times New Roman" w:hAnsi="Times New Roman"/>
                <w:sz w:val="14"/>
              </w:rPr>
              <w:t>BENEFITS AND EXPENSES: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185" w:type="dxa"/>
            <w:tcBorders/>
            <w:shd w:fill="CCEEFF" w:val="clear"/>
            <w:vAlign w:val="bottom"/>
          </w:tcPr>
          <w:p>
            <w:pPr>
              <w:pStyle w:val="TableContents"/>
              <w:spacing w:before="0" w:after="283"/>
              <w:rPr>
                <w:sz w:val="4"/>
                <w:szCs w:val="4"/>
              </w:rPr>
            </w:pPr>
            <w:r>
              <w:rPr>
                <w:sz w:val="4"/>
                <w:szCs w:val="4"/>
              </w:rPr>
            </w:r>
          </w:p>
        </w:tc>
        <w:tc>
          <w:tcPr>
            <w:tcW w:w="15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64"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3"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5"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26" w:type="dxa"/>
            <w:tcBorders/>
            <w:shd w:fill="CCEEFF" w:val="clear"/>
            <w:vAlign w:val="bottom"/>
          </w:tcPr>
          <w:p>
            <w:pPr>
              <w:pStyle w:val="TableContents"/>
              <w:spacing w:before="0" w:after="283"/>
              <w:rPr>
                <w:sz w:val="4"/>
                <w:szCs w:val="4"/>
              </w:rPr>
            </w:pPr>
            <w:r>
              <w:rPr>
                <w:sz w:val="4"/>
                <w:szCs w:val="4"/>
              </w:rPr>
            </w:r>
          </w:p>
        </w:tc>
        <w:tc>
          <w:tcPr>
            <w:tcW w:w="129" w:type="dxa"/>
            <w:tcBorders/>
            <w:shd w:fill="CCEEFF" w:val="clear"/>
            <w:vAlign w:val="bottom"/>
          </w:tcPr>
          <w:p>
            <w:pPr>
              <w:pStyle w:val="TableContents"/>
              <w:spacing w:before="0" w:after="283"/>
              <w:rPr>
                <w:sz w:val="4"/>
                <w:szCs w:val="4"/>
              </w:rPr>
            </w:pPr>
            <w:r>
              <w:rPr>
                <w:sz w:val="4"/>
                <w:szCs w:val="4"/>
              </w:rPr>
            </w:r>
          </w:p>
        </w:tc>
      </w:tr>
      <w:tr>
        <w:trPr/>
        <w:tc>
          <w:tcPr>
            <w:tcW w:w="3292" w:type="dxa"/>
            <w:tcBorders/>
            <w:shd w:fill="auto" w:val="clear"/>
          </w:tcPr>
          <w:p>
            <w:pPr>
              <w:pStyle w:val="TableContents"/>
              <w:spacing w:before="0" w:after="283"/>
              <w:rPr>
                <w:rFonts w:ascii="Times New Roman" w:hAnsi="Times New Roman"/>
                <w:sz w:val="14"/>
              </w:rPr>
            </w:pPr>
            <w:r>
              <w:rPr>
                <w:rFonts w:ascii="Times New Roman" w:hAnsi="Times New Roman"/>
                <w:sz w:val="14"/>
              </w:rPr>
              <w:t>Acquisition and operating expenses, net of deferrals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178</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272</w:t>
            </w:r>
          </w:p>
        </w:tc>
        <w:tc>
          <w:tcPr>
            <w:tcW w:w="129" w:type="dxa"/>
            <w:tcBorders/>
            <w:shd w:fill="auto" w:val="clear"/>
            <w:vAlign w:val="bottom"/>
          </w:tcPr>
          <w:p>
            <w:pPr>
              <w:pStyle w:val="TableContents"/>
              <w:spacing w:before="0" w:after="283"/>
              <w:rPr/>
            </w:pPr>
            <w:r>
              <w:rPr/>
              <w:t>  </w:t>
            </w:r>
          </w:p>
        </w:tc>
      </w:tr>
      <w:tr>
        <w:trPr/>
        <w:tc>
          <w:tcPr>
            <w:tcW w:w="3292" w:type="dxa"/>
            <w:tcBorders/>
            <w:shd w:fill="CCEEFF" w:val="clear"/>
          </w:tcPr>
          <w:p>
            <w:pPr>
              <w:pStyle w:val="TableContents"/>
              <w:spacing w:before="0" w:after="283"/>
              <w:rPr>
                <w:rFonts w:ascii="Times New Roman" w:hAnsi="Times New Roman"/>
                <w:sz w:val="14"/>
              </w:rPr>
            </w:pPr>
            <w:r>
              <w:rPr>
                <w:rFonts w:ascii="Times New Roman" w:hAnsi="Times New Roman"/>
                <w:sz w:val="14"/>
              </w:rPr>
              <w:t>Amortization of deferred acquisition costs and intangibles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9" w:type="dxa"/>
            <w:tcBorders/>
            <w:shd w:fill="CCEEFF" w:val="clear"/>
            <w:vAlign w:val="bottom"/>
          </w:tcPr>
          <w:p>
            <w:pPr>
              <w:pStyle w:val="TableContents"/>
              <w:spacing w:before="0" w:after="283"/>
              <w:rPr/>
            </w:pPr>
            <w:r>
              <w:rPr/>
              <w:t>  </w:t>
            </w:r>
          </w:p>
        </w:tc>
      </w:tr>
      <w:tr>
        <w:trPr/>
        <w:tc>
          <w:tcPr>
            <w:tcW w:w="329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185" w:type="dxa"/>
            <w:tcBorders/>
            <w:shd w:fill="auto" w:val="clear"/>
            <w:vAlign w:val="bottom"/>
          </w:tcPr>
          <w:p>
            <w:pPr>
              <w:pStyle w:val="TableContents"/>
              <w:pBdr>
                <w:top w:val="single" w:sz="2" w:space="1" w:color="000000"/>
              </w:pBdr>
              <w:spacing w:before="0" w:after="283"/>
              <w:rPr/>
            </w:pPr>
            <w:r>
              <w:rPr/>
              <w:t> </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3292" w:type="dxa"/>
            <w:tcBorders/>
            <w:shd w:fill="auto"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182</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277</w:t>
            </w:r>
          </w:p>
        </w:tc>
        <w:tc>
          <w:tcPr>
            <w:tcW w:w="129" w:type="dxa"/>
            <w:tcBorders/>
            <w:shd w:fill="auto" w:val="clear"/>
            <w:vAlign w:val="bottom"/>
          </w:tcPr>
          <w:p>
            <w:pPr>
              <w:pStyle w:val="TableContents"/>
              <w:spacing w:before="0" w:after="283"/>
              <w:rPr/>
            </w:pPr>
            <w:r>
              <w:rPr/>
              <w:t>  </w:t>
            </w:r>
          </w:p>
        </w:tc>
      </w:tr>
      <w:tr>
        <w:trPr/>
        <w:tc>
          <w:tcPr>
            <w:tcW w:w="329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185" w:type="dxa"/>
            <w:tcBorders/>
            <w:shd w:fill="auto" w:val="clear"/>
            <w:vAlign w:val="bottom"/>
          </w:tcPr>
          <w:p>
            <w:pPr>
              <w:pStyle w:val="TableContents"/>
              <w:pBdr>
                <w:top w:val="single" w:sz="2" w:space="1" w:color="000000"/>
              </w:pBdr>
              <w:spacing w:before="0" w:after="283"/>
              <w:rPr/>
            </w:pPr>
            <w:r>
              <w:rPr/>
              <w:t> </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3292" w:type="dxa"/>
            <w:tcBorders/>
            <w:shd w:fill="CCEEFF" w:val="clear"/>
          </w:tcPr>
          <w:p>
            <w:pPr>
              <w:pStyle w:val="TableContents"/>
              <w:spacing w:before="0" w:after="283"/>
              <w:rPr>
                <w:rFonts w:ascii="Times New Roman" w:hAnsi="Times New Roman"/>
                <w:sz w:val="14"/>
              </w:rPr>
            </w:pPr>
            <w:r>
              <w:rPr>
                <w:rFonts w:ascii="Times New Roman" w:hAnsi="Times New Roman"/>
                <w:sz w:val="14"/>
              </w:rPr>
              <w:t>INCOME BEFORE INCOME TAXES AND OTHER ITEMS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29" w:type="dxa"/>
            <w:tcBorders/>
            <w:shd w:fill="CCEEFF" w:val="clear"/>
            <w:vAlign w:val="bottom"/>
          </w:tcPr>
          <w:p>
            <w:pPr>
              <w:pStyle w:val="TableContents"/>
              <w:spacing w:before="0" w:after="283"/>
              <w:rPr/>
            </w:pPr>
            <w:r>
              <w:rPr/>
              <w:t>  </w:t>
            </w:r>
          </w:p>
        </w:tc>
      </w:tr>
      <w:tr>
        <w:trPr/>
        <w:tc>
          <w:tcPr>
            <w:tcW w:w="3292"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29" w:type="dxa"/>
            <w:tcBorders/>
            <w:shd w:fill="auto" w:val="clear"/>
            <w:vAlign w:val="bottom"/>
          </w:tcPr>
          <w:p>
            <w:pPr>
              <w:pStyle w:val="TableContents"/>
              <w:spacing w:before="0" w:after="283"/>
              <w:rPr/>
            </w:pPr>
            <w:r>
              <w:rPr/>
              <w:t>  </w:t>
            </w:r>
          </w:p>
        </w:tc>
      </w:tr>
      <w:tr>
        <w:trPr/>
        <w:tc>
          <w:tcPr>
            <w:tcW w:w="3292" w:type="dxa"/>
            <w:tcBorders/>
            <w:shd w:fill="CCEEFF" w:val="clear"/>
          </w:tcPr>
          <w:p>
            <w:pPr>
              <w:pStyle w:val="TableContents"/>
              <w:spacing w:before="0" w:after="283"/>
              <w:rPr>
                <w:rFonts w:ascii="Times New Roman" w:hAnsi="Times New Roman"/>
                <w:sz w:val="14"/>
              </w:rPr>
            </w:pPr>
            <w:r>
              <w:rPr>
                <w:rFonts w:ascii="Times New Roman" w:hAnsi="Times New Roman"/>
                <w:sz w:val="14"/>
              </w:rPr>
              <w:t>Goodwill impairment and other (gain) loss from sale, net of taxes</w:t>
            </w:r>
          </w:p>
        </w:tc>
        <w:tc>
          <w:tcPr>
            <w:tcW w:w="152"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2" w:type="dxa"/>
            <w:tcBorders>
              <w:right w:val="single" w:sz="2" w:space="0" w:color="000000"/>
            </w:tcBorders>
            <w:shd w:fill="CCEEFF" w:val="clear"/>
            <w:tcMar>
              <w:right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9"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29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185" w:type="dxa"/>
            <w:tcBorders/>
            <w:shd w:fill="auto" w:val="clear"/>
            <w:vAlign w:val="bottom"/>
          </w:tcPr>
          <w:p>
            <w:pPr>
              <w:pStyle w:val="TableContents"/>
              <w:pBdr>
                <w:top w:val="single" w:sz="2" w:space="1" w:color="000000"/>
              </w:pBdr>
              <w:spacing w:before="0" w:after="283"/>
              <w:rPr/>
            </w:pPr>
            <w:r>
              <w:rPr/>
              <w:t> </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64"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426" w:type="dxa"/>
            <w:tcBorders/>
            <w:shd w:fill="auto" w:val="clear"/>
            <w:vAlign w:val="bottom"/>
          </w:tcPr>
          <w:p>
            <w:pPr>
              <w:pStyle w:val="TableContents"/>
              <w:pBdr>
                <w:top w:val="single" w:sz="2"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3292" w:type="dxa"/>
            <w:tcBorders/>
            <w:shd w:fill="auto" w:val="clear"/>
          </w:tcPr>
          <w:p>
            <w:pPr>
              <w:pStyle w:val="TableContents"/>
              <w:spacing w:before="0" w:after="283"/>
              <w:rPr>
                <w:rFonts w:ascii="Times New Roman" w:hAnsi="Times New Roman"/>
                <w:sz w:val="14"/>
              </w:rPr>
            </w:pPr>
            <w:r>
              <w:rPr>
                <w:rFonts w:ascii="Times New Roman" w:hAnsi="Times New Roman"/>
                <w:sz w:val="14"/>
              </w:rPr>
              <w:t>NET INCOME (LOSS)</w:t>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6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0"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29" w:type="dxa"/>
            <w:tcBorders/>
            <w:shd w:fill="auto" w:val="clear"/>
            <w:vAlign w:val="bottom"/>
          </w:tcPr>
          <w:p>
            <w:pPr>
              <w:pStyle w:val="TableContents"/>
              <w:spacing w:before="0" w:after="283"/>
              <w:rPr/>
            </w:pPr>
            <w:r>
              <w:rPr/>
              <w:t>  </w:t>
            </w:r>
          </w:p>
        </w:tc>
      </w:tr>
      <w:tr>
        <w:trPr/>
        <w:tc>
          <w:tcPr>
            <w:tcW w:w="3292" w:type="dxa"/>
            <w:tcBorders/>
            <w:shd w:fill="auto" w:val="clear"/>
            <w:vAlign w:val="bottom"/>
          </w:tcPr>
          <w:p>
            <w:pPr>
              <w:pStyle w:val="TableContents"/>
              <w:spacing w:before="0" w:after="283"/>
              <w:rPr>
                <w:sz w:val="4"/>
                <w:szCs w:val="4"/>
              </w:rPr>
            </w:pPr>
            <w:r>
              <w:rPr>
                <w:sz w:val="4"/>
                <w:szCs w:val="4"/>
              </w:rPr>
            </w:r>
          </w:p>
        </w:tc>
        <w:tc>
          <w:tcPr>
            <w:tcW w:w="152"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185" w:type="dxa"/>
            <w:tcBorders/>
            <w:shd w:fill="auto" w:val="clear"/>
            <w:vAlign w:val="bottom"/>
          </w:tcPr>
          <w:p>
            <w:pPr>
              <w:pStyle w:val="TableContents"/>
              <w:pBdr>
                <w:top w:val="double" w:sz="6" w:space="1" w:color="000000"/>
              </w:pBdr>
              <w:spacing w:before="0" w:after="283"/>
              <w:rPr/>
            </w:pPr>
            <w:r>
              <w:rPr/>
              <w:t> </w:t>
            </w:r>
          </w:p>
        </w:tc>
        <w:tc>
          <w:tcPr>
            <w:tcW w:w="152" w:type="dxa"/>
            <w:tcBorders>
              <w:right w:val="single" w:sz="2" w:space="0" w:color="000000"/>
            </w:tcBorders>
            <w:shd w:fill="auto" w:val="clear"/>
            <w:tcMar>
              <w:right w:w="28" w:type="dxa"/>
            </w:tcM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64"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426" w:type="dxa"/>
            <w:tcBorders/>
            <w:shd w:fill="auto" w:val="clear"/>
            <w:vAlign w:val="bottom"/>
          </w:tcPr>
          <w:p>
            <w:pPr>
              <w:pStyle w:val="TableContents"/>
              <w:pBdr>
                <w:top w:val="double" w:sz="6" w:space="1" w:color="000000"/>
              </w:pBdr>
              <w:spacing w:before="0" w:after="283"/>
              <w:rPr/>
            </w:pPr>
            <w:r>
              <w:rPr/>
              <w:t> </w:t>
            </w:r>
          </w:p>
        </w:tc>
        <w:tc>
          <w:tcPr>
            <w:tcW w:w="129" w:type="dxa"/>
            <w:tcBorders/>
            <w:shd w:fill="auto" w:val="clear"/>
            <w:vAlign w:val="center"/>
          </w:tcPr>
          <w:p>
            <w:pPr>
              <w:pStyle w:val="TableContents"/>
              <w:spacing w:before="0" w:after="283"/>
              <w:rPr/>
            </w:pPr>
            <w:r>
              <w:rPr/>
              <w:t> </w:t>
            </w:r>
          </w:p>
        </w:tc>
      </w:tr>
      <w:tr>
        <w:trPr/>
        <w:tc>
          <w:tcPr>
            <w:tcW w:w="3292" w:type="dxa"/>
            <w:tcBorders/>
            <w:shd w:fill="CCEEFF" w:val="clear"/>
          </w:tcPr>
          <w:p>
            <w:pPr>
              <w:pStyle w:val="TableContents"/>
              <w:spacing w:before="0" w:after="283"/>
              <w:rPr>
                <w:rFonts w:ascii="Times New Roman" w:hAnsi="Times New Roman"/>
                <w:sz w:val="14"/>
              </w:rPr>
            </w:pPr>
            <w:r>
              <w:rPr>
                <w:rFonts w:ascii="Times New Roman" w:hAnsi="Times New Roman"/>
                <w:sz w:val="14"/>
              </w:rPr>
              <w:t>Assets under management(3)</w:t>
            </w:r>
          </w:p>
        </w:tc>
        <w:tc>
          <w:tcPr>
            <w:tcW w:w="152" w:type="dxa"/>
            <w:tcBorders>
              <w:top w:val="single" w:sz="2" w:space="0" w:color="000000"/>
            </w:tcBorders>
            <w:shd w:fill="CCEEFF" w:val="clear"/>
            <w:tcMar>
              <w:top w:w="28" w:type="dxa"/>
            </w:tcMar>
            <w:vAlign w:val="bottom"/>
          </w:tcPr>
          <w:p>
            <w:pPr>
              <w:pStyle w:val="TableContents"/>
              <w:spacing w:before="0" w:after="283"/>
              <w:rPr/>
            </w:pPr>
            <w:r>
              <w:rPr/>
              <w:t>  </w:t>
            </w:r>
          </w:p>
        </w:tc>
        <w:tc>
          <w:tcPr>
            <w:tcW w:w="95" w:type="dxa"/>
            <w:tcBorders>
              <w:top w:val="single" w:sz="2" w:space="0" w:color="000000"/>
            </w:tcBorders>
            <w:shd w:fill="CCEEFF" w:val="clear"/>
            <w:tcMar>
              <w:top w:w="28" w:type="dxa"/>
            </w:tcMar>
            <w:vAlign w:val="bottom"/>
          </w:tcPr>
          <w:p>
            <w:pPr>
              <w:pStyle w:val="TableContents"/>
              <w:spacing w:before="0" w:after="283"/>
              <w:rPr>
                <w:rFonts w:ascii="Times New Roman" w:hAnsi="Times New Roman"/>
                <w:sz w:val="14"/>
              </w:rPr>
            </w:pPr>
            <w:r>
              <w:rPr>
                <w:rFonts w:ascii="Times New Roman" w:hAnsi="Times New Roman"/>
                <w:sz w:val="14"/>
              </w:rPr>
              <w:t>$</w:t>
            </w:r>
          </w:p>
        </w:tc>
        <w:tc>
          <w:tcPr>
            <w:tcW w:w="185" w:type="dxa"/>
            <w:tcBorders>
              <w:top w:val="single" w:sz="2" w:space="0" w:color="000000"/>
            </w:tcBorders>
            <w:shd w:fill="CCEEFF" w:val="clear"/>
            <w:tcMar>
              <w:top w:w="28" w:type="dxa"/>
            </w:tcM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2" w:type="dxa"/>
            <w:tcBorders>
              <w:top w:val="single" w:sz="2" w:space="0" w:color="000000"/>
            </w:tcBorders>
            <w:shd w:fill="CCEEFF" w:val="clear"/>
            <w:tcMar>
              <w:top w:w="28" w:type="dxa"/>
            </w:tcM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22,619</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23,056</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6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22,349</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22,633</w:t>
            </w:r>
          </w:p>
        </w:tc>
        <w:tc>
          <w:tcPr>
            <w:tcW w:w="12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22,320</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25,684</w:t>
            </w:r>
          </w:p>
        </w:tc>
        <w:tc>
          <w:tcPr>
            <w:tcW w:w="120"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22,349</w:t>
            </w:r>
          </w:p>
        </w:tc>
        <w:tc>
          <w:tcPr>
            <w:tcW w:w="129" w:type="dxa"/>
            <w:tcBorders/>
            <w:shd w:fill="CCEEFF" w:val="cle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100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Assets under management for the wealth management business prior to the sale on August 30, 2013 represented third-party assets under management that were not consolidated in the companys financial statements.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bookmarkStart w:id="20" w:name="ex99_2617371_11a"/>
      <w:bookmarkEnd w:id="20"/>
      <w:r>
        <w:rPr>
          <w:rFonts w:ascii="Times New Roman" w:hAnsi="Times New Roman"/>
          <w:b/>
          <w:sz w:val="36"/>
        </w:rPr>
        <w:t xml:space="preserve">Additional Financial Data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21" w:name="ex99_2617371_12"/>
      <w:bookmarkEnd w:id="21"/>
      <w:r>
        <w:rPr>
          <w:rFonts w:ascii="Times New Roman" w:hAnsi="Times New Roman"/>
          <w:b/>
          <w:sz w:val="20"/>
        </w:rPr>
        <w:t xml:space="preserve">Investments Summary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50"/>
        <w:gridCol w:w="60"/>
        <w:gridCol w:w="2472"/>
        <w:gridCol w:w="65"/>
        <w:gridCol w:w="111"/>
        <w:gridCol w:w="496"/>
        <w:gridCol w:w="140"/>
        <w:gridCol w:w="70"/>
        <w:gridCol w:w="70"/>
        <w:gridCol w:w="288"/>
        <w:gridCol w:w="159"/>
        <w:gridCol w:w="65"/>
        <w:gridCol w:w="105"/>
        <w:gridCol w:w="470"/>
        <w:gridCol w:w="119"/>
        <w:gridCol w:w="65"/>
        <w:gridCol w:w="68"/>
        <w:gridCol w:w="282"/>
        <w:gridCol w:w="155"/>
        <w:gridCol w:w="65"/>
        <w:gridCol w:w="105"/>
        <w:gridCol w:w="470"/>
        <w:gridCol w:w="120"/>
        <w:gridCol w:w="65"/>
        <w:gridCol w:w="68"/>
        <w:gridCol w:w="281"/>
        <w:gridCol w:w="155"/>
        <w:gridCol w:w="65"/>
        <w:gridCol w:w="106"/>
        <w:gridCol w:w="477"/>
        <w:gridCol w:w="134"/>
        <w:gridCol w:w="72"/>
        <w:gridCol w:w="67"/>
        <w:gridCol w:w="283"/>
        <w:gridCol w:w="155"/>
        <w:gridCol w:w="65"/>
        <w:gridCol w:w="111"/>
        <w:gridCol w:w="496"/>
        <w:gridCol w:w="140"/>
        <w:gridCol w:w="74"/>
        <w:gridCol w:w="70"/>
        <w:gridCol w:w="287"/>
        <w:gridCol w:w="164"/>
      </w:tblGrid>
      <w:tr>
        <w:trPr/>
        <w:tc>
          <w:tcPr>
            <w:tcW w:w="85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472"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496"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288"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68" w:type="dxa"/>
            <w:tcBorders/>
            <w:shd w:fill="auto" w:val="clear"/>
            <w:vAlign w:val="center"/>
          </w:tcPr>
          <w:p>
            <w:pPr>
              <w:pStyle w:val="TableContents"/>
              <w:spacing w:before="0" w:after="283"/>
              <w:rPr>
                <w:sz w:val="4"/>
                <w:szCs w:val="4"/>
              </w:rPr>
            </w:pPr>
            <w:r>
              <w:rPr>
                <w:sz w:val="4"/>
                <w:szCs w:val="4"/>
              </w:rPr>
            </w:r>
          </w:p>
        </w:tc>
        <w:tc>
          <w:tcPr>
            <w:tcW w:w="28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106" w:type="dxa"/>
            <w:tcBorders/>
            <w:shd w:fill="auto" w:val="clear"/>
            <w:vAlign w:val="center"/>
          </w:tcPr>
          <w:p>
            <w:pPr>
              <w:pStyle w:val="TableContents"/>
              <w:spacing w:before="0" w:after="283"/>
              <w:rPr>
                <w:sz w:val="4"/>
                <w:szCs w:val="4"/>
              </w:rPr>
            </w:pPr>
            <w:r>
              <w:rPr>
                <w:sz w:val="4"/>
                <w:szCs w:val="4"/>
              </w:rPr>
            </w:r>
          </w:p>
        </w:tc>
        <w:tc>
          <w:tcPr>
            <w:tcW w:w="477" w:type="dxa"/>
            <w:tcBorders/>
            <w:shd w:fill="auto" w:val="clear"/>
            <w:vAlign w:val="center"/>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72" w:type="dxa"/>
            <w:tcBorders/>
            <w:shd w:fill="auto" w:val="clear"/>
            <w:vAlign w:val="bottom"/>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496"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r>
      <w:tr>
        <w:trPr/>
        <w:tc>
          <w:tcPr>
            <w:tcW w:w="8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pPr>
            <w:r>
              <w:rPr/>
              <w:t> </w:t>
            </w:r>
          </w:p>
        </w:tc>
        <w:tc>
          <w:tcPr>
            <w:tcW w:w="65"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1175" w:type="dxa"/>
            <w:gridSpan w:val="6"/>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9"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0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0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 2013</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3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78"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164" w:type="dxa"/>
            <w:tcBorders/>
            <w:shd w:fill="auto" w:val="clear"/>
            <w:vAlign w:val="bottom"/>
          </w:tcPr>
          <w:p>
            <w:pPr>
              <w:pStyle w:val="TableContents"/>
              <w:spacing w:before="0" w:after="283"/>
              <w:rPr/>
            </w:pPr>
            <w:r>
              <w:rPr/>
              <w:t> </w:t>
            </w:r>
          </w:p>
        </w:tc>
      </w:tr>
      <w:tr>
        <w:trPr/>
        <w:tc>
          <w:tcPr>
            <w:tcW w:w="8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pPr>
            <w:r>
              <w:rPr/>
              <w:t> </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60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35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7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4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8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35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164" w:type="dxa"/>
            <w:tcBorders/>
            <w:shd w:fill="auto" w:val="clear"/>
            <w:vAlign w:val="bottom"/>
          </w:tcPr>
          <w:p>
            <w:pPr>
              <w:pStyle w:val="TableContents"/>
              <w:spacing w:before="0" w:after="283"/>
              <w:rPr/>
            </w:pPr>
            <w:r>
              <w:rPr/>
              <w:t> </w:t>
            </w:r>
          </w:p>
        </w:tc>
      </w:tr>
      <w:tr>
        <w:trPr/>
        <w:tc>
          <w:tcPr>
            <w:tcW w:w="3382" w:type="dxa"/>
            <w:gridSpan w:val="3"/>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Composition of Investment Portfolio</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607" w:type="dxa"/>
            <w:gridSpan w:val="2"/>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358" w:type="dxa"/>
            <w:gridSpan w:val="2"/>
            <w:tcBorders/>
            <w:shd w:fill="auto" w:val="clear"/>
            <w:vAlign w:val="bottom"/>
          </w:tcPr>
          <w:p>
            <w:pPr>
              <w:pStyle w:val="TableContents"/>
              <w:spacing w:before="0" w:after="283"/>
              <w:rPr/>
            </w:pPr>
            <w:r>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75" w:type="dxa"/>
            <w:gridSpan w:val="2"/>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50"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75" w:type="dxa"/>
            <w:gridSpan w:val="2"/>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49"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83" w:type="dxa"/>
            <w:gridSpan w:val="2"/>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50" w:type="dxa"/>
            <w:gridSpan w:val="2"/>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07" w:type="dxa"/>
            <w:gridSpan w:val="2"/>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357" w:type="dxa"/>
            <w:gridSpan w:val="2"/>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Fixed maturity securities: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sz w:val="4"/>
                <w:szCs w:val="4"/>
              </w:rPr>
            </w:pPr>
            <w:r>
              <w:rPr>
                <w:sz w:val="4"/>
                <w:szCs w:val="4"/>
              </w:rPr>
            </w:r>
          </w:p>
        </w:tc>
        <w:tc>
          <w:tcPr>
            <w:tcW w:w="496"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sz w:val="4"/>
                <w:szCs w:val="4"/>
              </w:rPr>
            </w:pPr>
            <w:r>
              <w:rPr>
                <w:sz w:val="4"/>
                <w:szCs w:val="4"/>
              </w:rPr>
            </w:r>
          </w:p>
        </w:tc>
        <w:tc>
          <w:tcPr>
            <w:tcW w:w="288" w:type="dxa"/>
            <w:tcBorders/>
            <w:shd w:fill="CCEEFF" w:val="clear"/>
            <w:vAlign w:val="bottom"/>
          </w:tcPr>
          <w:p>
            <w:pPr>
              <w:pStyle w:val="TableContents"/>
              <w:spacing w:before="0" w:after="283"/>
              <w:rPr>
                <w:sz w:val="4"/>
                <w:szCs w:val="4"/>
              </w:rPr>
            </w:pPr>
            <w:r>
              <w:rPr>
                <w:sz w:val="4"/>
                <w:szCs w:val="4"/>
              </w:rPr>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sz w:val="4"/>
                <w:szCs w:val="4"/>
              </w:rPr>
            </w:pPr>
            <w:r>
              <w:rPr>
                <w:sz w:val="4"/>
                <w:szCs w:val="4"/>
              </w:rPr>
            </w:r>
          </w:p>
        </w:tc>
        <w:tc>
          <w:tcPr>
            <w:tcW w:w="28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sz w:val="4"/>
                <w:szCs w:val="4"/>
              </w:rPr>
            </w:pPr>
            <w:r>
              <w:rPr>
                <w:sz w:val="4"/>
                <w:szCs w:val="4"/>
              </w:rPr>
            </w:r>
          </w:p>
        </w:tc>
        <w:tc>
          <w:tcPr>
            <w:tcW w:w="28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sz w:val="4"/>
                <w:szCs w:val="4"/>
              </w:rPr>
            </w:pPr>
            <w:r>
              <w:rPr>
                <w:sz w:val="4"/>
                <w:szCs w:val="4"/>
              </w:rPr>
            </w:r>
          </w:p>
        </w:tc>
        <w:tc>
          <w:tcPr>
            <w:tcW w:w="477"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sz w:val="4"/>
                <w:szCs w:val="4"/>
              </w:rPr>
            </w:pPr>
            <w:r>
              <w:rPr>
                <w:sz w:val="4"/>
                <w:szCs w:val="4"/>
              </w:rPr>
            </w:r>
          </w:p>
        </w:tc>
        <w:tc>
          <w:tcPr>
            <w:tcW w:w="496"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sz w:val="4"/>
                <w:szCs w:val="4"/>
              </w:rPr>
            </w:pPr>
            <w:r>
              <w:rPr>
                <w:sz w:val="4"/>
                <w:szCs w:val="4"/>
              </w:rPr>
            </w:r>
          </w:p>
        </w:tc>
        <w:tc>
          <w:tcPr>
            <w:tcW w:w="287"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Investment grade:</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sz w:val="4"/>
                <w:szCs w:val="4"/>
              </w:rPr>
            </w:pPr>
            <w:r>
              <w:rPr>
                <w:sz w:val="4"/>
                <w:szCs w:val="4"/>
              </w:rPr>
            </w:r>
          </w:p>
        </w:tc>
        <w:tc>
          <w:tcPr>
            <w:tcW w:w="49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sz w:val="4"/>
                <w:szCs w:val="4"/>
              </w:rPr>
            </w:pPr>
            <w:r>
              <w:rPr>
                <w:sz w:val="4"/>
                <w:szCs w:val="4"/>
              </w:rPr>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sz w:val="4"/>
                <w:szCs w:val="4"/>
              </w:rPr>
            </w:pPr>
            <w:r>
              <w:rPr>
                <w:sz w:val="4"/>
                <w:szCs w:val="4"/>
              </w:rPr>
            </w:r>
          </w:p>
        </w:tc>
        <w:tc>
          <w:tcPr>
            <w:tcW w:w="477"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sz w:val="4"/>
                <w:szCs w:val="4"/>
              </w:rPr>
            </w:pPr>
            <w:r>
              <w:rPr>
                <w:sz w:val="4"/>
                <w:szCs w:val="4"/>
              </w:rPr>
            </w:r>
          </w:p>
        </w:tc>
        <w:tc>
          <w:tcPr>
            <w:tcW w:w="49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Public fixed maturity securities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35,503</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34,486</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36,577</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37,207</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37,335</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Private fixed maturity securities</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10,277</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10,368</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10,572</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10,484</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10,306</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64" w:type="dxa"/>
            <w:tcBorders/>
            <w:shd w:fill="auto" w:val="clear"/>
            <w:vAlign w:val="bottom"/>
          </w:tcPr>
          <w:p>
            <w:pPr>
              <w:pStyle w:val="TableContents"/>
              <w:spacing w:before="0" w:after="283"/>
              <w:rPr/>
            </w:pPr>
            <w:r>
              <w:rPr/>
              <w:t>  </w:t>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Residential mortgage-backed securities(1)</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5,187</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5,282</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5,551</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5,532</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5,489</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64" w:type="dxa"/>
            <w:tcBorders/>
            <w:shd w:fill="CCEEFF" w:val="clear"/>
            <w:vAlign w:val="bottom"/>
          </w:tcPr>
          <w:p>
            <w:pPr>
              <w:pStyle w:val="TableContents"/>
              <w:spacing w:before="0" w:after="283"/>
              <w:rPr/>
            </w:pPr>
            <w:r>
              <w:rPr/>
              <w:t>  </w:t>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Commercial mortgage-backed securities</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2,520</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2,533</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2,731</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2,947</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2,902</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64" w:type="dxa"/>
            <w:tcBorders/>
            <w:shd w:fill="auto" w:val="clear"/>
            <w:vAlign w:val="bottom"/>
          </w:tcPr>
          <w:p>
            <w:pPr>
              <w:pStyle w:val="TableContents"/>
              <w:spacing w:before="0" w:after="283"/>
              <w:rPr/>
            </w:pPr>
            <w:r>
              <w:rPr/>
              <w:t>  </w:t>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Other asset-backed securities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2,992</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2,655</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2,572</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2,583</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2,685</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64" w:type="dxa"/>
            <w:tcBorders/>
            <w:shd w:fill="CCEEFF" w:val="clear"/>
            <w:vAlign w:val="bottom"/>
          </w:tcPr>
          <w:p>
            <w:pPr>
              <w:pStyle w:val="TableContents"/>
              <w:spacing w:before="0" w:after="283"/>
              <w:rPr/>
            </w:pPr>
            <w:r>
              <w:rPr/>
              <w:t>  </w:t>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Tax-exempt</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263</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262</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270</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294</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302</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auto" w:val="clear"/>
            <w:vAlign w:val="bottom"/>
          </w:tcPr>
          <w:p>
            <w:pPr>
              <w:pStyle w:val="TableContents"/>
              <w:spacing w:before="0" w:after="283"/>
              <w:rPr/>
            </w:pPr>
            <w:r>
              <w:rPr/>
              <w:t>  </w:t>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Non-investment grade fixed maturity securities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2,344</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2,422</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2,809</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3,114</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3,195</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64" w:type="dxa"/>
            <w:tcBorders/>
            <w:shd w:fill="CCEEFF" w:val="clear"/>
            <w:vAlign w:val="bottom"/>
          </w:tcPr>
          <w:p>
            <w:pPr>
              <w:pStyle w:val="TableContents"/>
              <w:spacing w:before="0" w:after="283"/>
              <w:rPr/>
            </w:pPr>
            <w:r>
              <w:rPr/>
              <w:t>  </w:t>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Equity securities:</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sz w:val="4"/>
                <w:szCs w:val="4"/>
              </w:rPr>
            </w:pPr>
            <w:r>
              <w:rPr>
                <w:sz w:val="4"/>
                <w:szCs w:val="4"/>
              </w:rPr>
            </w:r>
          </w:p>
        </w:tc>
        <w:tc>
          <w:tcPr>
            <w:tcW w:w="49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sz w:val="4"/>
                <w:szCs w:val="4"/>
              </w:rPr>
            </w:pPr>
            <w:r>
              <w:rPr>
                <w:sz w:val="4"/>
                <w:szCs w:val="4"/>
              </w:rPr>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sz w:val="4"/>
                <w:szCs w:val="4"/>
              </w:rPr>
            </w:pPr>
            <w:r>
              <w:rPr>
                <w:sz w:val="4"/>
                <w:szCs w:val="4"/>
              </w:rPr>
            </w:r>
          </w:p>
        </w:tc>
        <w:tc>
          <w:tcPr>
            <w:tcW w:w="477"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sz w:val="4"/>
                <w:szCs w:val="4"/>
              </w:rPr>
            </w:pPr>
            <w:r>
              <w:rPr>
                <w:sz w:val="4"/>
                <w:szCs w:val="4"/>
              </w:rPr>
            </w:r>
          </w:p>
        </w:tc>
        <w:tc>
          <w:tcPr>
            <w:tcW w:w="49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Common stocks and mutual funds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303</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332</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401</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431</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410</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4" w:type="dxa"/>
            <w:tcBorders/>
            <w:shd w:fill="CCEEFF" w:val="clear"/>
            <w:vAlign w:val="bottom"/>
          </w:tcPr>
          <w:p>
            <w:pPr>
              <w:pStyle w:val="TableContents"/>
              <w:spacing w:before="0" w:after="283"/>
              <w:rPr/>
            </w:pPr>
            <w:r>
              <w:rPr/>
              <w:t>  </w:t>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Preferred stocks</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89</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114</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auto" w:val="clear"/>
            <w:vAlign w:val="bottom"/>
          </w:tcPr>
          <w:p>
            <w:pPr>
              <w:pStyle w:val="TableContents"/>
              <w:spacing w:before="0" w:after="283"/>
              <w:rPr/>
            </w:pPr>
            <w:r>
              <w:rPr/>
              <w:t>  </w:t>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Commercial mortgage loans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5,858</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5,831</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5,866</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5,872</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5,861</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64" w:type="dxa"/>
            <w:tcBorders/>
            <w:shd w:fill="CCEEFF" w:val="clear"/>
            <w:vAlign w:val="bottom"/>
          </w:tcPr>
          <w:p>
            <w:pPr>
              <w:pStyle w:val="TableContents"/>
              <w:spacing w:before="0" w:after="283"/>
              <w:rPr/>
            </w:pPr>
            <w:r>
              <w:rPr/>
              <w:t>  </w:t>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Restricted commercial mortgage loans related to securitization entities</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290</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309</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324</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341</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359</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auto" w:val="clear"/>
            <w:vAlign w:val="bottom"/>
          </w:tcPr>
          <w:p>
            <w:pPr>
              <w:pStyle w:val="TableContents"/>
              <w:spacing w:before="0" w:after="283"/>
              <w:rPr/>
            </w:pPr>
            <w:r>
              <w:rPr/>
              <w:t>  </w:t>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Policy loans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1,668</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1,671</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1,606</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1,601</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1,626</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64" w:type="dxa"/>
            <w:tcBorders/>
            <w:shd w:fill="CCEEFF" w:val="clear"/>
            <w:vAlign w:val="bottom"/>
          </w:tcPr>
          <w:p>
            <w:pPr>
              <w:pStyle w:val="TableContents"/>
              <w:spacing w:before="0" w:after="283"/>
              <w:rPr/>
            </w:pPr>
            <w:r>
              <w:rPr/>
              <w:t>  </w:t>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Cash, cash equivalents and short-term investments</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3,767</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3,777</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4,104</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3,897</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3,854</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64" w:type="dxa"/>
            <w:tcBorders/>
            <w:shd w:fill="auto" w:val="clear"/>
            <w:vAlign w:val="bottom"/>
          </w:tcPr>
          <w:p>
            <w:pPr>
              <w:pStyle w:val="TableContents"/>
              <w:spacing w:before="0" w:after="283"/>
              <w:rPr/>
            </w:pPr>
            <w:r>
              <w:rPr/>
              <w:t>  </w:t>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Securities lending</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163</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183</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181</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rPr>
                <w:rFonts w:ascii="Times New Roman" w:hAnsi="Times New Roman"/>
                <w:sz w:val="14"/>
              </w:rPr>
            </w:pPr>
            <w:r>
              <w:rPr>
                <w:rFonts w:ascii="Times New Roman" w:hAnsi="Times New Roman"/>
                <w:sz w:val="14"/>
              </w:rPr>
              <w:t>Other invested assets:</w:t>
            </w:r>
          </w:p>
        </w:tc>
        <w:tc>
          <w:tcPr>
            <w:tcW w:w="6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rPr>
                <w:rFonts w:ascii="Times New Roman" w:hAnsi="Times New Roman"/>
                <w:sz w:val="14"/>
              </w:rPr>
            </w:pPr>
            <w:r>
              <w:rPr>
                <w:rFonts w:ascii="Times New Roman" w:hAnsi="Times New Roman"/>
                <w:sz w:val="14"/>
              </w:rPr>
              <w:t>Limited partnerships</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297</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318</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326</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339</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344</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Derivatives: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sz w:val="4"/>
                <w:szCs w:val="4"/>
              </w:rPr>
            </w:pPr>
            <w:r>
              <w:rPr>
                <w:sz w:val="4"/>
                <w:szCs w:val="4"/>
              </w:rPr>
            </w:r>
          </w:p>
        </w:tc>
        <w:tc>
          <w:tcPr>
            <w:tcW w:w="496"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sz w:val="4"/>
                <w:szCs w:val="4"/>
              </w:rPr>
            </w:pPr>
            <w:r>
              <w:rPr>
                <w:sz w:val="4"/>
                <w:szCs w:val="4"/>
              </w:rPr>
            </w:r>
          </w:p>
        </w:tc>
        <w:tc>
          <w:tcPr>
            <w:tcW w:w="288" w:type="dxa"/>
            <w:tcBorders/>
            <w:shd w:fill="CCEEFF" w:val="clear"/>
            <w:vAlign w:val="bottom"/>
          </w:tcPr>
          <w:p>
            <w:pPr>
              <w:pStyle w:val="TableContents"/>
              <w:spacing w:before="0" w:after="283"/>
              <w:rPr>
                <w:sz w:val="4"/>
                <w:szCs w:val="4"/>
              </w:rPr>
            </w:pPr>
            <w:r>
              <w:rPr>
                <w:sz w:val="4"/>
                <w:szCs w:val="4"/>
              </w:rPr>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sz w:val="4"/>
                <w:szCs w:val="4"/>
              </w:rPr>
            </w:pPr>
            <w:r>
              <w:rPr>
                <w:sz w:val="4"/>
                <w:szCs w:val="4"/>
              </w:rPr>
            </w:r>
          </w:p>
        </w:tc>
        <w:tc>
          <w:tcPr>
            <w:tcW w:w="28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sz w:val="4"/>
                <w:szCs w:val="4"/>
              </w:rPr>
            </w:pPr>
            <w:r>
              <w:rPr>
                <w:sz w:val="4"/>
                <w:szCs w:val="4"/>
              </w:rPr>
            </w:r>
          </w:p>
        </w:tc>
        <w:tc>
          <w:tcPr>
            <w:tcW w:w="28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sz w:val="4"/>
                <w:szCs w:val="4"/>
              </w:rPr>
            </w:pPr>
            <w:r>
              <w:rPr>
                <w:sz w:val="4"/>
                <w:szCs w:val="4"/>
              </w:rPr>
            </w:r>
          </w:p>
        </w:tc>
        <w:tc>
          <w:tcPr>
            <w:tcW w:w="477"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sz w:val="4"/>
                <w:szCs w:val="4"/>
              </w:rPr>
            </w:pPr>
            <w:r>
              <w:rPr>
                <w:sz w:val="4"/>
                <w:szCs w:val="4"/>
              </w:rPr>
            </w:r>
          </w:p>
        </w:tc>
        <w:tc>
          <w:tcPr>
            <w:tcW w:w="496"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sz w:val="4"/>
                <w:szCs w:val="4"/>
              </w:rPr>
            </w:pPr>
            <w:r>
              <w:rPr>
                <w:sz w:val="4"/>
                <w:szCs w:val="4"/>
              </w:rPr>
            </w:r>
          </w:p>
        </w:tc>
        <w:tc>
          <w:tcPr>
            <w:tcW w:w="287"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850"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Long-term care (LTC) forward starting swapcash flow</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166</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353</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466</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614</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Other cash flow</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Fair value</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Equity index optionsnon-qualified </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Other non-qualified</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370</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397</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554</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612</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697</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Trading portfolio</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278</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287</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468</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556</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680</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Counterparty collateral</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272</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377</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615</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840</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1,010</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Restricted other invested assets related to securitization entities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392</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392</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399</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393</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393</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rPr>
                <w:rFonts w:ascii="Times New Roman" w:hAnsi="Times New Roman"/>
                <w:sz w:val="14"/>
              </w:rPr>
            </w:pPr>
            <w:r>
              <w:rPr>
                <w:rFonts w:ascii="Times New Roman" w:hAnsi="Times New Roman"/>
                <w:sz w:val="14"/>
              </w:rPr>
              <w:t>Other</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146</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157</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173</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auto" w:val="clear"/>
            <w:vAlign w:val="bottom"/>
          </w:tcPr>
          <w:p>
            <w:pPr>
              <w:pStyle w:val="TableContents"/>
              <w:spacing w:before="0" w:after="283"/>
              <w:rPr/>
            </w:pPr>
            <w:r>
              <w:rPr/>
              <w:t>  </w:t>
            </w:r>
          </w:p>
        </w:tc>
      </w:tr>
      <w:tr>
        <w:trPr/>
        <w:tc>
          <w:tcPr>
            <w:tcW w:w="85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pBdr>
                <w:top w:val="single" w:sz="2" w:space="1" w:color="000000"/>
              </w:pBdr>
              <w:spacing w:before="0" w:after="283"/>
              <w:rPr/>
            </w:pPr>
            <w:r>
              <w:rPr/>
              <w:t> </w:t>
            </w:r>
          </w:p>
        </w:tc>
        <w:tc>
          <w:tcPr>
            <w:tcW w:w="496"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single" w:sz="2" w:space="1" w:color="000000"/>
              </w:pBdr>
              <w:spacing w:before="0" w:after="283"/>
              <w:rPr/>
            </w:pPr>
            <w:r>
              <w:rPr/>
              <w:t> </w:t>
            </w:r>
          </w:p>
        </w:tc>
        <w:tc>
          <w:tcPr>
            <w:tcW w:w="288" w:type="dxa"/>
            <w:tcBorders/>
            <w:shd w:fill="auto" w:val="clear"/>
            <w:vAlign w:val="bottom"/>
          </w:tcPr>
          <w:p>
            <w:pPr>
              <w:pStyle w:val="TableContents"/>
              <w:pBdr>
                <w:top w:val="single" w:sz="2" w:space="1" w:color="000000"/>
              </w:pBdr>
              <w:spacing w:before="0" w:after="283"/>
              <w:rPr/>
            </w:pPr>
            <w:r>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single" w:sz="2" w:space="1" w:color="000000"/>
              </w:pBdr>
              <w:spacing w:before="0" w:after="283"/>
              <w:rPr/>
            </w:pPr>
            <w:r>
              <w:rPr/>
              <w:t> </w:t>
            </w:r>
          </w:p>
        </w:tc>
        <w:tc>
          <w:tcPr>
            <w:tcW w:w="28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single" w:sz="2" w:space="1" w:color="000000"/>
              </w:pBdr>
              <w:spacing w:before="0" w:after="283"/>
              <w:rPr/>
            </w:pPr>
            <w:r>
              <w:rPr/>
              <w:t> </w:t>
            </w:r>
          </w:p>
        </w:tc>
        <w:tc>
          <w:tcPr>
            <w:tcW w:w="28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single" w:sz="2" w:space="1" w:color="000000"/>
              </w:pBdr>
              <w:spacing w:before="0" w:after="283"/>
              <w:rPr/>
            </w:pPr>
            <w:r>
              <w:rPr/>
              <w:t> </w:t>
            </w:r>
          </w:p>
        </w:tc>
        <w:tc>
          <w:tcPr>
            <w:tcW w:w="477"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pBdr>
                <w:top w:val="single" w:sz="2" w:space="1" w:color="000000"/>
              </w:pBdr>
              <w:spacing w:before="0" w:after="283"/>
              <w:rPr/>
            </w:pPr>
            <w:r>
              <w:rPr/>
              <w:t> </w:t>
            </w:r>
          </w:p>
        </w:tc>
        <w:tc>
          <w:tcPr>
            <w:tcW w:w="496"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single" w:sz="2" w:space="1" w:color="000000"/>
              </w:pBdr>
              <w:spacing w:before="0" w:after="283"/>
              <w:rPr/>
            </w:pPr>
            <w:r>
              <w:rPr/>
              <w:t> </w:t>
            </w:r>
          </w:p>
        </w:tc>
        <w:tc>
          <w:tcPr>
            <w:tcW w:w="28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Total invested assets and cash</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73,053</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72,211</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76,546</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78,011</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78,603</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85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pBdr>
                <w:top w:val="double" w:sz="6" w:space="1" w:color="000000"/>
              </w:pBdr>
              <w:spacing w:before="0" w:after="283"/>
              <w:rPr/>
            </w:pPr>
            <w:r>
              <w:rPr/>
              <w:t> </w:t>
            </w:r>
          </w:p>
        </w:tc>
        <w:tc>
          <w:tcPr>
            <w:tcW w:w="496" w:type="dxa"/>
            <w:tcBorders/>
            <w:shd w:fill="auto" w:val="clear"/>
            <w:vAlign w:val="bottom"/>
          </w:tcPr>
          <w:p>
            <w:pPr>
              <w:pStyle w:val="TableContents"/>
              <w:pBdr>
                <w:top w:val="double" w:sz="6"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double" w:sz="6" w:space="1" w:color="000000"/>
              </w:pBdr>
              <w:spacing w:before="0" w:after="283"/>
              <w:rPr/>
            </w:pPr>
            <w:r>
              <w:rPr/>
              <w:t> </w:t>
            </w:r>
          </w:p>
        </w:tc>
        <w:tc>
          <w:tcPr>
            <w:tcW w:w="288" w:type="dxa"/>
            <w:tcBorders/>
            <w:shd w:fill="auto" w:val="clear"/>
            <w:vAlign w:val="bottom"/>
          </w:tcPr>
          <w:p>
            <w:pPr>
              <w:pStyle w:val="TableContents"/>
              <w:pBdr>
                <w:top w:val="double" w:sz="6" w:space="1" w:color="000000"/>
              </w:pBdr>
              <w:spacing w:before="0" w:after="283"/>
              <w:rPr/>
            </w:pPr>
            <w:r>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double" w:sz="6" w:space="1" w:color="000000"/>
              </w:pBdr>
              <w:spacing w:before="0" w:after="283"/>
              <w:rPr/>
            </w:pPr>
            <w:r>
              <w:rPr/>
              <w:t> </w:t>
            </w:r>
          </w:p>
        </w:tc>
        <w:tc>
          <w:tcPr>
            <w:tcW w:w="28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double" w:sz="6" w:space="1" w:color="000000"/>
              </w:pBdr>
              <w:spacing w:before="0" w:after="283"/>
              <w:rPr/>
            </w:pPr>
            <w:r>
              <w:rPr/>
              <w:t> </w:t>
            </w:r>
          </w:p>
        </w:tc>
        <w:tc>
          <w:tcPr>
            <w:tcW w:w="2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double" w:sz="6" w:space="1" w:color="000000"/>
              </w:pBdr>
              <w:spacing w:before="0" w:after="283"/>
              <w:rPr/>
            </w:pPr>
            <w:r>
              <w:rPr/>
              <w:t> </w:t>
            </w:r>
          </w:p>
        </w:tc>
        <w:tc>
          <w:tcPr>
            <w:tcW w:w="477"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pBdr>
                <w:top w:val="double" w:sz="6" w:space="1" w:color="000000"/>
              </w:pBdr>
              <w:spacing w:before="0" w:after="283"/>
              <w:rPr/>
            </w:pPr>
            <w:r>
              <w:rPr/>
              <w:t> </w:t>
            </w:r>
          </w:p>
        </w:tc>
        <w:tc>
          <w:tcPr>
            <w:tcW w:w="496" w:type="dxa"/>
            <w:tcBorders/>
            <w:shd w:fill="auto" w:val="clear"/>
            <w:vAlign w:val="bottom"/>
          </w:tcPr>
          <w:p>
            <w:pPr>
              <w:pStyle w:val="TableContents"/>
              <w:pBdr>
                <w:top w:val="double" w:sz="6"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bottom"/>
          </w:tcPr>
          <w:p>
            <w:pPr>
              <w:pStyle w:val="TableContents"/>
              <w:pBdr>
                <w:top w:val="double" w:sz="6"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382" w:type="dxa"/>
            <w:gridSpan w:val="3"/>
            <w:tcBorders/>
            <w:shd w:fill="auto" w:val="clear"/>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Public Fixed Maturity SecuritiesCredit Quality:</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sz w:val="4"/>
                <w:szCs w:val="4"/>
              </w:rPr>
            </w:pPr>
            <w:r>
              <w:rPr>
                <w:sz w:val="4"/>
                <w:szCs w:val="4"/>
              </w:rPr>
            </w:r>
          </w:p>
        </w:tc>
        <w:tc>
          <w:tcPr>
            <w:tcW w:w="49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sz w:val="4"/>
                <w:szCs w:val="4"/>
              </w:rPr>
            </w:pPr>
            <w:r>
              <w:rPr>
                <w:sz w:val="4"/>
                <w:szCs w:val="4"/>
              </w:rPr>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sz w:val="4"/>
                <w:szCs w:val="4"/>
              </w:rPr>
            </w:pPr>
            <w:r>
              <w:rPr>
                <w:sz w:val="4"/>
                <w:szCs w:val="4"/>
              </w:rPr>
            </w:r>
          </w:p>
        </w:tc>
        <w:tc>
          <w:tcPr>
            <w:tcW w:w="477"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sz w:val="4"/>
                <w:szCs w:val="4"/>
              </w:rPr>
            </w:pPr>
            <w:r>
              <w:rPr>
                <w:sz w:val="4"/>
                <w:szCs w:val="4"/>
              </w:rPr>
            </w:r>
          </w:p>
        </w:tc>
        <w:tc>
          <w:tcPr>
            <w:tcW w:w="49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b/>
                <w:sz w:val="14"/>
                <w:u w:val="single"/>
              </w:rPr>
              <w:t>NRSRO</w:t>
            </w:r>
            <w:r>
              <w:rPr>
                <w:rFonts w:ascii="Times New Roman" w:hAnsi="Times New Roman"/>
                <w:sz w:val="14"/>
                <w:u w:val="single"/>
              </w:rPr>
              <w:t xml:space="preserve">(2) </w:t>
            </w:r>
            <w:r>
              <w:rPr>
                <w:rFonts w:ascii="Times New Roman" w:hAnsi="Times New Roman"/>
                <w:b/>
                <w:sz w:val="14"/>
                <w:u w:val="single"/>
              </w:rPr>
              <w:t>Designation</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sz w:val="4"/>
                <w:szCs w:val="4"/>
              </w:rPr>
            </w:pPr>
            <w:r>
              <w:rPr>
                <w:sz w:val="4"/>
                <w:szCs w:val="4"/>
              </w:rPr>
            </w:r>
          </w:p>
        </w:tc>
        <w:tc>
          <w:tcPr>
            <w:tcW w:w="49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sz w:val="4"/>
                <w:szCs w:val="4"/>
              </w:rPr>
            </w:pPr>
            <w:r>
              <w:rPr>
                <w:sz w:val="4"/>
                <w:szCs w:val="4"/>
              </w:rPr>
            </w:r>
          </w:p>
        </w:tc>
        <w:tc>
          <w:tcPr>
            <w:tcW w:w="288" w:type="dxa"/>
            <w:tcBorders/>
            <w:shd w:fill="auto" w:val="clear"/>
            <w:vAlign w:val="bottom"/>
          </w:tcPr>
          <w:p>
            <w:pPr>
              <w:pStyle w:val="TableContents"/>
              <w:spacing w:before="0" w:after="283"/>
              <w:rPr>
                <w:sz w:val="4"/>
                <w:szCs w:val="4"/>
              </w:rPr>
            </w:pPr>
            <w:r>
              <w:rPr>
                <w:sz w:val="4"/>
                <w:szCs w:val="4"/>
              </w:rPr>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sz w:val="4"/>
                <w:szCs w:val="4"/>
              </w:rPr>
            </w:pPr>
            <w:r>
              <w:rPr>
                <w:sz w:val="4"/>
                <w:szCs w:val="4"/>
              </w:rPr>
            </w:r>
          </w:p>
        </w:tc>
        <w:tc>
          <w:tcPr>
            <w:tcW w:w="282"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sz w:val="4"/>
                <w:szCs w:val="4"/>
              </w:rPr>
            </w:pPr>
            <w:r>
              <w:rPr>
                <w:sz w:val="4"/>
                <w:szCs w:val="4"/>
              </w:rPr>
            </w:r>
          </w:p>
        </w:tc>
        <w:tc>
          <w:tcPr>
            <w:tcW w:w="4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sz w:val="4"/>
                <w:szCs w:val="4"/>
              </w:rPr>
            </w:pPr>
            <w:r>
              <w:rPr>
                <w:sz w:val="4"/>
                <w:szCs w:val="4"/>
              </w:rPr>
            </w:r>
          </w:p>
        </w:tc>
        <w:tc>
          <w:tcPr>
            <w:tcW w:w="477"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bottom"/>
          </w:tcPr>
          <w:p>
            <w:pPr>
              <w:pStyle w:val="TableContents"/>
              <w:spacing w:before="0" w:after="283"/>
              <w:rPr>
                <w:sz w:val="4"/>
                <w:szCs w:val="4"/>
              </w:rPr>
            </w:pPr>
            <w:r>
              <w:rPr>
                <w:sz w:val="4"/>
                <w:szCs w:val="4"/>
              </w:rPr>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sz w:val="4"/>
                <w:szCs w:val="4"/>
              </w:rPr>
            </w:pPr>
            <w:r>
              <w:rPr>
                <w:sz w:val="4"/>
                <w:szCs w:val="4"/>
              </w:rPr>
            </w:r>
          </w:p>
        </w:tc>
        <w:tc>
          <w:tcPr>
            <w:tcW w:w="283"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sz w:val="4"/>
                <w:szCs w:val="4"/>
              </w:rPr>
            </w:pPr>
            <w:r>
              <w:rPr>
                <w:sz w:val="4"/>
                <w:szCs w:val="4"/>
              </w:rPr>
            </w:r>
          </w:p>
        </w:tc>
        <w:tc>
          <w:tcPr>
            <w:tcW w:w="49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sz w:val="4"/>
                <w:szCs w:val="4"/>
              </w:rPr>
            </w:pPr>
            <w:r>
              <w:rPr>
                <w:sz w:val="4"/>
                <w:szCs w:val="4"/>
              </w:rPr>
            </w:r>
          </w:p>
        </w:tc>
        <w:tc>
          <w:tcPr>
            <w:tcW w:w="287"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bottom"/>
          </w:tcPr>
          <w:p>
            <w:pPr>
              <w:pStyle w:val="TableContents"/>
              <w:spacing w:before="0" w:after="283"/>
              <w:rPr>
                <w:sz w:val="4"/>
                <w:szCs w:val="4"/>
              </w:rPr>
            </w:pPr>
            <w:r>
              <w:rPr>
                <w:sz w:val="4"/>
                <w:szCs w:val="4"/>
              </w:rPr>
            </w:r>
          </w:p>
        </w:tc>
      </w:tr>
      <w:tr>
        <w:trPr/>
        <w:tc>
          <w:tcPr>
            <w:tcW w:w="850"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AAA</w:t>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15,859</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5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15,928</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17,050</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17,372</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17,864</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850"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AA</w:t>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4,776</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4,204</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4,664</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4,746</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4,709</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A</w:t>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12,674</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12,530</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13,133</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13,238</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13,311</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BBB</w:t>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10,426</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10,044</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10,345</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10,567</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10,372</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BB</w:t>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1,134</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1,096</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1,260</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1,296</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1,280</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B</w:t>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128</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145</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145</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CCC and lower</w:t>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130</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257</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397</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456</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pBdr>
                <w:top w:val="single" w:sz="2" w:space="1" w:color="000000"/>
              </w:pBdr>
              <w:spacing w:before="0" w:after="283"/>
              <w:rPr/>
            </w:pPr>
            <w:r>
              <w:rPr/>
              <w:t> </w:t>
            </w:r>
          </w:p>
        </w:tc>
        <w:tc>
          <w:tcPr>
            <w:tcW w:w="496"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single" w:sz="2" w:space="1" w:color="000000"/>
              </w:pBdr>
              <w:spacing w:before="0" w:after="283"/>
              <w:rPr/>
            </w:pPr>
            <w:r>
              <w:rPr/>
              <w:t> </w:t>
            </w:r>
          </w:p>
        </w:tc>
        <w:tc>
          <w:tcPr>
            <w:tcW w:w="288" w:type="dxa"/>
            <w:tcBorders/>
            <w:shd w:fill="auto" w:val="clear"/>
            <w:vAlign w:val="bottom"/>
          </w:tcPr>
          <w:p>
            <w:pPr>
              <w:pStyle w:val="TableContents"/>
              <w:pBdr>
                <w:top w:val="single" w:sz="2" w:space="1" w:color="000000"/>
              </w:pBdr>
              <w:spacing w:before="0" w:after="283"/>
              <w:rPr/>
            </w:pPr>
            <w:r>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single" w:sz="2" w:space="1" w:color="000000"/>
              </w:pBdr>
              <w:spacing w:before="0" w:after="283"/>
              <w:rPr/>
            </w:pPr>
            <w:r>
              <w:rPr/>
              <w:t> </w:t>
            </w:r>
          </w:p>
        </w:tc>
        <w:tc>
          <w:tcPr>
            <w:tcW w:w="28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single" w:sz="2" w:space="1" w:color="000000"/>
              </w:pBdr>
              <w:spacing w:before="0" w:after="283"/>
              <w:rPr/>
            </w:pPr>
            <w:r>
              <w:rPr/>
              <w:t> </w:t>
            </w:r>
          </w:p>
        </w:tc>
        <w:tc>
          <w:tcPr>
            <w:tcW w:w="28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single" w:sz="2" w:space="1" w:color="000000"/>
              </w:pBdr>
              <w:spacing w:before="0" w:after="283"/>
              <w:rPr/>
            </w:pPr>
            <w:r>
              <w:rPr/>
              <w:t> </w:t>
            </w:r>
          </w:p>
        </w:tc>
        <w:tc>
          <w:tcPr>
            <w:tcW w:w="477"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pBdr>
                <w:top w:val="single" w:sz="2" w:space="1" w:color="000000"/>
              </w:pBdr>
              <w:spacing w:before="0" w:after="283"/>
              <w:rPr/>
            </w:pPr>
            <w:r>
              <w:rPr/>
              <w:t> </w:t>
            </w:r>
          </w:p>
        </w:tc>
        <w:tc>
          <w:tcPr>
            <w:tcW w:w="496"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single" w:sz="2" w:space="1" w:color="000000"/>
              </w:pBdr>
              <w:spacing w:before="0" w:after="283"/>
              <w:rPr/>
            </w:pPr>
            <w:r>
              <w:rPr/>
              <w:t> </w:t>
            </w:r>
          </w:p>
        </w:tc>
        <w:tc>
          <w:tcPr>
            <w:tcW w:w="28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382"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Total public fixed maturity securities</w:t>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45,127</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44,129</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46,844</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47,763</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48,137</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6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85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pBdr>
                <w:top w:val="double" w:sz="6" w:space="1" w:color="000000"/>
              </w:pBdr>
              <w:spacing w:before="0" w:after="283"/>
              <w:rPr/>
            </w:pPr>
            <w:r>
              <w:rPr/>
              <w:t> </w:t>
            </w:r>
          </w:p>
        </w:tc>
        <w:tc>
          <w:tcPr>
            <w:tcW w:w="496" w:type="dxa"/>
            <w:tcBorders/>
            <w:shd w:fill="auto" w:val="clear"/>
            <w:vAlign w:val="bottom"/>
          </w:tcPr>
          <w:p>
            <w:pPr>
              <w:pStyle w:val="TableContents"/>
              <w:pBdr>
                <w:top w:val="double" w:sz="6"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double" w:sz="6" w:space="1" w:color="000000"/>
              </w:pBdr>
              <w:spacing w:before="0" w:after="283"/>
              <w:rPr/>
            </w:pPr>
            <w:r>
              <w:rPr/>
              <w:t> </w:t>
            </w:r>
          </w:p>
        </w:tc>
        <w:tc>
          <w:tcPr>
            <w:tcW w:w="288" w:type="dxa"/>
            <w:tcBorders/>
            <w:shd w:fill="auto" w:val="clear"/>
            <w:vAlign w:val="bottom"/>
          </w:tcPr>
          <w:p>
            <w:pPr>
              <w:pStyle w:val="TableContents"/>
              <w:pBdr>
                <w:top w:val="double" w:sz="6" w:space="1" w:color="000000"/>
              </w:pBdr>
              <w:spacing w:before="0" w:after="283"/>
              <w:rPr/>
            </w:pPr>
            <w:r>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double" w:sz="6" w:space="1" w:color="000000"/>
              </w:pBdr>
              <w:spacing w:before="0" w:after="283"/>
              <w:rPr/>
            </w:pPr>
            <w:r>
              <w:rPr/>
              <w:t> </w:t>
            </w:r>
          </w:p>
        </w:tc>
        <w:tc>
          <w:tcPr>
            <w:tcW w:w="28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double" w:sz="6" w:space="1" w:color="000000"/>
              </w:pBdr>
              <w:spacing w:before="0" w:after="283"/>
              <w:rPr/>
            </w:pPr>
            <w:r>
              <w:rPr/>
              <w:t> </w:t>
            </w:r>
          </w:p>
        </w:tc>
        <w:tc>
          <w:tcPr>
            <w:tcW w:w="2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double" w:sz="6" w:space="1" w:color="000000"/>
              </w:pBdr>
              <w:spacing w:before="0" w:after="283"/>
              <w:rPr/>
            </w:pPr>
            <w:r>
              <w:rPr/>
              <w:t> </w:t>
            </w:r>
          </w:p>
        </w:tc>
        <w:tc>
          <w:tcPr>
            <w:tcW w:w="477"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pBdr>
                <w:top w:val="double" w:sz="6" w:space="1" w:color="000000"/>
              </w:pBdr>
              <w:spacing w:before="0" w:after="283"/>
              <w:rPr/>
            </w:pPr>
            <w:r>
              <w:rPr/>
              <w:t> </w:t>
            </w:r>
          </w:p>
        </w:tc>
        <w:tc>
          <w:tcPr>
            <w:tcW w:w="496" w:type="dxa"/>
            <w:tcBorders/>
            <w:shd w:fill="auto" w:val="clear"/>
            <w:vAlign w:val="bottom"/>
          </w:tcPr>
          <w:p>
            <w:pPr>
              <w:pStyle w:val="TableContents"/>
              <w:pBdr>
                <w:top w:val="double" w:sz="6"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bottom"/>
          </w:tcPr>
          <w:p>
            <w:pPr>
              <w:pStyle w:val="TableContents"/>
              <w:pBdr>
                <w:top w:val="double" w:sz="6"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382" w:type="dxa"/>
            <w:gridSpan w:val="3"/>
            <w:tcBorders/>
            <w:shd w:fill="CCEEFF" w:val="clear"/>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Private Fixed Maturity SecuritiesCredit Quality:</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sz w:val="4"/>
                <w:szCs w:val="4"/>
              </w:rPr>
            </w:pPr>
            <w:r>
              <w:rPr>
                <w:sz w:val="4"/>
                <w:szCs w:val="4"/>
              </w:rPr>
            </w:r>
          </w:p>
        </w:tc>
        <w:tc>
          <w:tcPr>
            <w:tcW w:w="496"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sz w:val="4"/>
                <w:szCs w:val="4"/>
              </w:rPr>
            </w:pPr>
            <w:r>
              <w:rPr>
                <w:sz w:val="4"/>
                <w:szCs w:val="4"/>
              </w:rPr>
            </w:r>
          </w:p>
        </w:tc>
        <w:tc>
          <w:tcPr>
            <w:tcW w:w="288" w:type="dxa"/>
            <w:tcBorders/>
            <w:shd w:fill="CCEEFF" w:val="clear"/>
            <w:vAlign w:val="bottom"/>
          </w:tcPr>
          <w:p>
            <w:pPr>
              <w:pStyle w:val="TableContents"/>
              <w:spacing w:before="0" w:after="283"/>
              <w:rPr>
                <w:sz w:val="4"/>
                <w:szCs w:val="4"/>
              </w:rPr>
            </w:pPr>
            <w:r>
              <w:rPr>
                <w:sz w:val="4"/>
                <w:szCs w:val="4"/>
              </w:rPr>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sz w:val="4"/>
                <w:szCs w:val="4"/>
              </w:rPr>
            </w:pPr>
            <w:r>
              <w:rPr>
                <w:sz w:val="4"/>
                <w:szCs w:val="4"/>
              </w:rPr>
            </w:r>
          </w:p>
        </w:tc>
        <w:tc>
          <w:tcPr>
            <w:tcW w:w="28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sz w:val="4"/>
                <w:szCs w:val="4"/>
              </w:rPr>
            </w:pPr>
            <w:r>
              <w:rPr>
                <w:sz w:val="4"/>
                <w:szCs w:val="4"/>
              </w:rPr>
            </w:r>
          </w:p>
        </w:tc>
        <w:tc>
          <w:tcPr>
            <w:tcW w:w="28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sz w:val="4"/>
                <w:szCs w:val="4"/>
              </w:rPr>
            </w:pPr>
            <w:r>
              <w:rPr>
                <w:sz w:val="4"/>
                <w:szCs w:val="4"/>
              </w:rPr>
            </w:r>
          </w:p>
        </w:tc>
        <w:tc>
          <w:tcPr>
            <w:tcW w:w="477"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sz w:val="4"/>
                <w:szCs w:val="4"/>
              </w:rPr>
            </w:pPr>
            <w:r>
              <w:rPr>
                <w:sz w:val="4"/>
                <w:szCs w:val="4"/>
              </w:rPr>
            </w:r>
          </w:p>
        </w:tc>
        <w:tc>
          <w:tcPr>
            <w:tcW w:w="496"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sz w:val="4"/>
                <w:szCs w:val="4"/>
              </w:rPr>
            </w:pPr>
            <w:r>
              <w:rPr>
                <w:sz w:val="4"/>
                <w:szCs w:val="4"/>
              </w:rPr>
            </w:r>
          </w:p>
        </w:tc>
        <w:tc>
          <w:tcPr>
            <w:tcW w:w="287"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b/>
                <w:sz w:val="14"/>
                <w:u w:val="single"/>
              </w:rPr>
              <w:t>NRSRO</w:t>
            </w:r>
            <w:r>
              <w:rPr>
                <w:rFonts w:ascii="Times New Roman" w:hAnsi="Times New Roman"/>
                <w:sz w:val="14"/>
                <w:u w:val="single"/>
              </w:rPr>
              <w:t xml:space="preserve">(2) </w:t>
            </w:r>
            <w:r>
              <w:rPr>
                <w:rFonts w:ascii="Times New Roman" w:hAnsi="Times New Roman"/>
                <w:b/>
                <w:sz w:val="14"/>
                <w:u w:val="single"/>
              </w:rPr>
              <w:t>Designation</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sz w:val="4"/>
                <w:szCs w:val="4"/>
              </w:rPr>
            </w:pPr>
            <w:r>
              <w:rPr>
                <w:sz w:val="4"/>
                <w:szCs w:val="4"/>
              </w:rPr>
            </w:r>
          </w:p>
        </w:tc>
        <w:tc>
          <w:tcPr>
            <w:tcW w:w="496"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sz w:val="4"/>
                <w:szCs w:val="4"/>
              </w:rPr>
            </w:pPr>
            <w:r>
              <w:rPr>
                <w:sz w:val="4"/>
                <w:szCs w:val="4"/>
              </w:rPr>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sz w:val="4"/>
                <w:szCs w:val="4"/>
              </w:rPr>
            </w:pPr>
            <w:r>
              <w:rPr>
                <w:sz w:val="4"/>
                <w:szCs w:val="4"/>
              </w:rPr>
            </w:r>
          </w:p>
        </w:tc>
        <w:tc>
          <w:tcPr>
            <w:tcW w:w="288" w:type="dxa"/>
            <w:tcBorders/>
            <w:shd w:fill="CCEEFF" w:val="clear"/>
            <w:vAlign w:val="bottom"/>
          </w:tcPr>
          <w:p>
            <w:pPr>
              <w:pStyle w:val="TableContents"/>
              <w:spacing w:before="0" w:after="283"/>
              <w:rPr>
                <w:sz w:val="4"/>
                <w:szCs w:val="4"/>
              </w:rPr>
            </w:pPr>
            <w:r>
              <w:rPr>
                <w:sz w:val="4"/>
                <w:szCs w:val="4"/>
              </w:rPr>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19"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sz w:val="4"/>
                <w:szCs w:val="4"/>
              </w:rPr>
            </w:pPr>
            <w:r>
              <w:rPr>
                <w:sz w:val="4"/>
                <w:szCs w:val="4"/>
              </w:rPr>
            </w:r>
          </w:p>
        </w:tc>
        <w:tc>
          <w:tcPr>
            <w:tcW w:w="28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sz w:val="4"/>
                <w:szCs w:val="4"/>
              </w:rPr>
            </w:pPr>
            <w:r>
              <w:rPr>
                <w:sz w:val="4"/>
                <w:szCs w:val="4"/>
              </w:rPr>
            </w:r>
          </w:p>
        </w:tc>
        <w:tc>
          <w:tcPr>
            <w:tcW w:w="4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sz w:val="4"/>
                <w:szCs w:val="4"/>
              </w:rPr>
            </w:pPr>
            <w:r>
              <w:rPr>
                <w:sz w:val="4"/>
                <w:szCs w:val="4"/>
              </w:rPr>
            </w:r>
          </w:p>
        </w:tc>
        <w:tc>
          <w:tcPr>
            <w:tcW w:w="281"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sz w:val="4"/>
                <w:szCs w:val="4"/>
              </w:rPr>
            </w:pPr>
            <w:r>
              <w:rPr>
                <w:sz w:val="4"/>
                <w:szCs w:val="4"/>
              </w:rPr>
            </w:r>
          </w:p>
        </w:tc>
        <w:tc>
          <w:tcPr>
            <w:tcW w:w="477" w:type="dxa"/>
            <w:tcBorders/>
            <w:shd w:fill="CCEEFF" w:val="clear"/>
            <w:vAlign w:val="bottom"/>
          </w:tcPr>
          <w:p>
            <w:pPr>
              <w:pStyle w:val="TableContents"/>
              <w:spacing w:before="0" w:after="283"/>
              <w:rPr>
                <w:sz w:val="4"/>
                <w:szCs w:val="4"/>
              </w:rPr>
            </w:pPr>
            <w:r>
              <w:rPr>
                <w:sz w:val="4"/>
                <w:szCs w:val="4"/>
              </w:rPr>
            </w:r>
          </w:p>
        </w:tc>
        <w:tc>
          <w:tcPr>
            <w:tcW w:w="134" w:type="dxa"/>
            <w:tcBorders/>
            <w:shd w:fill="CCEEFF" w:val="clear"/>
            <w:vAlign w:val="bottom"/>
          </w:tcPr>
          <w:p>
            <w:pPr>
              <w:pStyle w:val="TableContents"/>
              <w:spacing w:before="0" w:after="283"/>
              <w:rPr>
                <w:sz w:val="4"/>
                <w:szCs w:val="4"/>
              </w:rPr>
            </w:pPr>
            <w:r>
              <w:rPr>
                <w:sz w:val="4"/>
                <w:szCs w:val="4"/>
              </w:rPr>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sz w:val="4"/>
                <w:szCs w:val="4"/>
              </w:rPr>
            </w:pPr>
            <w:r>
              <w:rPr>
                <w:sz w:val="4"/>
                <w:szCs w:val="4"/>
              </w:rPr>
            </w:r>
          </w:p>
        </w:tc>
        <w:tc>
          <w:tcPr>
            <w:tcW w:w="283"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sz w:val="4"/>
                <w:szCs w:val="4"/>
              </w:rPr>
            </w:pPr>
            <w:r>
              <w:rPr>
                <w:sz w:val="4"/>
                <w:szCs w:val="4"/>
              </w:rPr>
            </w:r>
          </w:p>
        </w:tc>
        <w:tc>
          <w:tcPr>
            <w:tcW w:w="496"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sz w:val="4"/>
                <w:szCs w:val="4"/>
              </w:rPr>
            </w:pPr>
            <w:r>
              <w:rPr>
                <w:sz w:val="4"/>
                <w:szCs w:val="4"/>
              </w:rPr>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sz w:val="4"/>
                <w:szCs w:val="4"/>
              </w:rPr>
            </w:pPr>
            <w:r>
              <w:rPr>
                <w:sz w:val="4"/>
                <w:szCs w:val="4"/>
              </w:rPr>
            </w:r>
          </w:p>
        </w:tc>
        <w:tc>
          <w:tcPr>
            <w:tcW w:w="287" w:type="dxa"/>
            <w:tcBorders/>
            <w:shd w:fill="CCEEFF" w:val="clear"/>
            <w:vAlign w:val="bottom"/>
          </w:tcPr>
          <w:p>
            <w:pPr>
              <w:pStyle w:val="TableContents"/>
              <w:spacing w:before="0" w:after="283"/>
              <w:rPr>
                <w:sz w:val="4"/>
                <w:szCs w:val="4"/>
              </w:rPr>
            </w:pPr>
            <w:r>
              <w:rPr>
                <w:sz w:val="4"/>
                <w:szCs w:val="4"/>
              </w:rPr>
            </w:r>
          </w:p>
        </w:tc>
        <w:tc>
          <w:tcPr>
            <w:tcW w:w="164" w:type="dxa"/>
            <w:tcBorders/>
            <w:shd w:fill="CCEEFF" w:val="clear"/>
            <w:vAlign w:val="bottom"/>
          </w:tcPr>
          <w:p>
            <w:pPr>
              <w:pStyle w:val="TableContents"/>
              <w:spacing w:before="0" w:after="283"/>
              <w:rPr>
                <w:sz w:val="4"/>
                <w:szCs w:val="4"/>
              </w:rPr>
            </w:pPr>
            <w:r>
              <w:rPr>
                <w:sz w:val="4"/>
                <w:szCs w:val="4"/>
              </w:rPr>
            </w:r>
          </w:p>
        </w:tc>
      </w:tr>
      <w:tr>
        <w:trPr/>
        <w:tc>
          <w:tcPr>
            <w:tcW w:w="850"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AAA</w:t>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1,453</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1,326</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1,354</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1,427</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1,657</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6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850"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AA</w:t>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1,551</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1,499</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1,462</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1,521</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1,349</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A</w:t>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4,247</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4,198</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4,419</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4,338</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4,164</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BBB</w:t>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5,756</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5,857</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5,846</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5,838</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5,593</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BB</w:t>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798</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819</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886</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929</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974</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64" w:type="dxa"/>
            <w:tcBorders/>
            <w:shd w:fill="auto" w:val="clear"/>
            <w:vAlign w:val="bottom"/>
          </w:tcPr>
          <w:p>
            <w:pPr>
              <w:pStyle w:val="TableContents"/>
              <w:spacing w:before="0" w:after="283"/>
              <w:rPr/>
            </w:pPr>
            <w:r>
              <w:rPr/>
              <w:t>  </w:t>
            </w:r>
          </w:p>
        </w:tc>
      </w:tr>
      <w:tr>
        <w:trPr/>
        <w:tc>
          <w:tcPr>
            <w:tcW w:w="850"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B</w:t>
            </w:r>
          </w:p>
        </w:tc>
        <w:tc>
          <w:tcPr>
            <w:tcW w:w="60" w:type="dxa"/>
            <w:tcBorders/>
            <w:shd w:fill="CCEEFF" w:val="clear"/>
            <w:vAlign w:val="bottom"/>
          </w:tcPr>
          <w:p>
            <w:pPr>
              <w:pStyle w:val="TableContents"/>
              <w:spacing w:before="0" w:after="283"/>
              <w:rPr/>
            </w:pPr>
            <w:r>
              <w:rPr/>
              <w:t> </w:t>
            </w:r>
          </w:p>
        </w:tc>
        <w:tc>
          <w:tcPr>
            <w:tcW w:w="2472" w:type="dxa"/>
            <w:tcBorders/>
            <w:shd w:fill="CCEEFF"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9" w:type="dxa"/>
            <w:tcBorders>
              <w:right w:val="single" w:sz="2" w:space="0" w:color="000000"/>
            </w:tcBorders>
            <w:shd w:fill="CCEEFF" w:val="clear"/>
            <w:tcMar>
              <w:right w:w="28" w:type="dxa"/>
            </w:tcM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194</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187</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4" w:type="dxa"/>
            <w:tcBorders/>
            <w:shd w:fill="CCEEFF" w:val="clear"/>
            <w:vAlign w:val="bottom"/>
          </w:tcPr>
          <w:p>
            <w:pPr>
              <w:pStyle w:val="TableContents"/>
              <w:spacing w:before="0" w:after="283"/>
              <w:rPr/>
            </w:pPr>
            <w:r>
              <w:rPr/>
              <w:t>  </w:t>
            </w:r>
          </w:p>
        </w:tc>
      </w:tr>
      <w:tr>
        <w:trPr/>
        <w:tc>
          <w:tcPr>
            <w:tcW w:w="850"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CCC and lower</w:t>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4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97</w:t>
            </w:r>
          </w:p>
        </w:tc>
        <w:tc>
          <w:tcPr>
            <w:tcW w:w="11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117</w:t>
            </w:r>
          </w:p>
        </w:tc>
        <w:tc>
          <w:tcPr>
            <w:tcW w:w="120"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151</w:t>
            </w:r>
          </w:p>
        </w:tc>
        <w:tc>
          <w:tcPr>
            <w:tcW w:w="13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153</w:t>
            </w:r>
          </w:p>
        </w:tc>
        <w:tc>
          <w:tcPr>
            <w:tcW w:w="14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64" w:type="dxa"/>
            <w:tcBorders/>
            <w:shd w:fill="auto" w:val="clear"/>
            <w:vAlign w:val="bottom"/>
          </w:tcPr>
          <w:p>
            <w:pPr>
              <w:pStyle w:val="TableContents"/>
              <w:spacing w:before="0" w:after="283"/>
              <w:rPr/>
            </w:pPr>
            <w:r>
              <w:rPr/>
              <w:t>  </w:t>
            </w:r>
          </w:p>
        </w:tc>
      </w:tr>
      <w:tr>
        <w:trPr/>
        <w:tc>
          <w:tcPr>
            <w:tcW w:w="85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pBdr>
                <w:top w:val="single" w:sz="2" w:space="1" w:color="000000"/>
              </w:pBdr>
              <w:spacing w:before="0" w:after="283"/>
              <w:rPr/>
            </w:pPr>
            <w:r>
              <w:rPr/>
              <w:t> </w:t>
            </w:r>
          </w:p>
        </w:tc>
        <w:tc>
          <w:tcPr>
            <w:tcW w:w="496"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single" w:sz="2" w:space="1" w:color="000000"/>
              </w:pBdr>
              <w:spacing w:before="0" w:after="283"/>
              <w:rPr/>
            </w:pPr>
            <w:r>
              <w:rPr/>
              <w:t> </w:t>
            </w:r>
          </w:p>
        </w:tc>
        <w:tc>
          <w:tcPr>
            <w:tcW w:w="288" w:type="dxa"/>
            <w:tcBorders/>
            <w:shd w:fill="auto" w:val="clear"/>
            <w:vAlign w:val="bottom"/>
          </w:tcPr>
          <w:p>
            <w:pPr>
              <w:pStyle w:val="TableContents"/>
              <w:pBdr>
                <w:top w:val="single" w:sz="2" w:space="1" w:color="000000"/>
              </w:pBdr>
              <w:spacing w:before="0" w:after="283"/>
              <w:rPr/>
            </w:pPr>
            <w:r>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single" w:sz="2" w:space="1" w:color="000000"/>
              </w:pBdr>
              <w:spacing w:before="0" w:after="283"/>
              <w:rPr/>
            </w:pPr>
            <w:r>
              <w:rPr/>
              <w:t> </w:t>
            </w:r>
          </w:p>
        </w:tc>
        <w:tc>
          <w:tcPr>
            <w:tcW w:w="282"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single" w:sz="2" w:space="1" w:color="000000"/>
              </w:pBdr>
              <w:spacing w:before="0" w:after="283"/>
              <w:rPr/>
            </w:pPr>
            <w:r>
              <w:rPr/>
              <w:t> </w:t>
            </w:r>
          </w:p>
        </w:tc>
        <w:tc>
          <w:tcPr>
            <w:tcW w:w="470"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single" w:sz="2" w:space="1" w:color="000000"/>
              </w:pBdr>
              <w:spacing w:before="0" w:after="283"/>
              <w:rPr/>
            </w:pPr>
            <w:r>
              <w:rPr/>
              <w:t> </w:t>
            </w:r>
          </w:p>
        </w:tc>
        <w:tc>
          <w:tcPr>
            <w:tcW w:w="281"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single" w:sz="2" w:space="1" w:color="000000"/>
              </w:pBdr>
              <w:spacing w:before="0" w:after="283"/>
              <w:rPr/>
            </w:pPr>
            <w:r>
              <w:rPr/>
              <w:t> </w:t>
            </w:r>
          </w:p>
        </w:tc>
        <w:tc>
          <w:tcPr>
            <w:tcW w:w="477" w:type="dxa"/>
            <w:tcBorders/>
            <w:shd w:fill="auto" w:val="clear"/>
            <w:vAlign w:val="bottom"/>
          </w:tcPr>
          <w:p>
            <w:pPr>
              <w:pStyle w:val="TableContents"/>
              <w:pBdr>
                <w:top w:val="single" w:sz="2" w:space="1" w:color="000000"/>
              </w:pBdr>
              <w:spacing w:before="0" w:after="283"/>
              <w:rPr/>
            </w:pPr>
            <w:r>
              <w:rPr/>
              <w:t> </w:t>
            </w:r>
          </w:p>
        </w:tc>
        <w:tc>
          <w:tcPr>
            <w:tcW w:w="134" w:type="dxa"/>
            <w:tcBorders/>
            <w:shd w:fill="auto" w:val="clear"/>
            <w:vAlign w:val="center"/>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single" w:sz="2" w:space="1" w:color="000000"/>
              </w:pBdr>
              <w:spacing w:before="0" w:after="283"/>
              <w:rPr/>
            </w:pPr>
            <w:r>
              <w:rPr/>
              <w:t> </w:t>
            </w:r>
          </w:p>
        </w:tc>
        <w:tc>
          <w:tcPr>
            <w:tcW w:w="283"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pBdr>
                <w:top w:val="single" w:sz="2" w:space="1" w:color="000000"/>
              </w:pBdr>
              <w:spacing w:before="0" w:after="283"/>
              <w:rPr/>
            </w:pPr>
            <w:r>
              <w:rPr/>
              <w:t> </w:t>
            </w:r>
          </w:p>
        </w:tc>
        <w:tc>
          <w:tcPr>
            <w:tcW w:w="496"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single" w:sz="2" w:space="1" w:color="000000"/>
              </w:pBdr>
              <w:spacing w:before="0" w:after="283"/>
              <w:rPr/>
            </w:pPr>
            <w:r>
              <w:rPr/>
              <w:t> </w:t>
            </w:r>
          </w:p>
        </w:tc>
        <w:tc>
          <w:tcPr>
            <w:tcW w:w="287" w:type="dxa"/>
            <w:tcBorders/>
            <w:shd w:fill="auto" w:val="clear"/>
            <w:vAlign w:val="bottom"/>
          </w:tcPr>
          <w:p>
            <w:pPr>
              <w:pStyle w:val="TableContents"/>
              <w:pBdr>
                <w:top w:val="single" w:sz="2"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3382"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Total private fixed maturity securities</w:t>
            </w:r>
          </w:p>
        </w:tc>
        <w:tc>
          <w:tcPr>
            <w:tcW w:w="65" w:type="dxa"/>
            <w:tcBorders>
              <w:left w:val="single" w:sz="2" w:space="0" w:color="000000"/>
            </w:tcBorders>
            <w:shd w:fill="CCEEFF" w:val="clear"/>
            <w:tcMar>
              <w:left w:w="28" w:type="dxa"/>
            </w:tcM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13,959</w:t>
            </w:r>
          </w:p>
        </w:tc>
        <w:tc>
          <w:tcPr>
            <w:tcW w:w="14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13,879</w:t>
            </w:r>
          </w:p>
        </w:tc>
        <w:tc>
          <w:tcPr>
            <w:tcW w:w="11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14,238</w:t>
            </w:r>
          </w:p>
        </w:tc>
        <w:tc>
          <w:tcPr>
            <w:tcW w:w="12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14,398</w:t>
            </w:r>
          </w:p>
        </w:tc>
        <w:tc>
          <w:tcPr>
            <w:tcW w:w="134"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14,077</w:t>
            </w:r>
          </w:p>
        </w:tc>
        <w:tc>
          <w:tcPr>
            <w:tcW w:w="140"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85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tcBorders>
            <w:shd w:fill="auto" w:val="clear"/>
            <w:tcMar>
              <w:left w:w="28" w:type="dxa"/>
            </w:tcMar>
            <w:vAlign w:val="bottom"/>
          </w:tcPr>
          <w:p>
            <w:pPr>
              <w:pStyle w:val="TableContents"/>
              <w:spacing w:before="0" w:after="283"/>
              <w:rPr/>
            </w:pPr>
            <w:r>
              <w:rPr/>
              <w:t> </w:t>
            </w:r>
          </w:p>
        </w:tc>
        <w:tc>
          <w:tcPr>
            <w:tcW w:w="111" w:type="dxa"/>
            <w:tcBorders/>
            <w:shd w:fill="auto" w:val="clear"/>
            <w:vAlign w:val="bottom"/>
          </w:tcPr>
          <w:p>
            <w:pPr>
              <w:pStyle w:val="TableContents"/>
              <w:pBdr>
                <w:top w:val="double" w:sz="6" w:space="1" w:color="000000"/>
              </w:pBdr>
              <w:spacing w:before="0" w:after="283"/>
              <w:rPr/>
            </w:pPr>
            <w:r>
              <w:rPr/>
              <w:t> </w:t>
            </w:r>
          </w:p>
        </w:tc>
        <w:tc>
          <w:tcPr>
            <w:tcW w:w="496" w:type="dxa"/>
            <w:tcBorders/>
            <w:shd w:fill="auto" w:val="clear"/>
            <w:vAlign w:val="bottom"/>
          </w:tcPr>
          <w:p>
            <w:pPr>
              <w:pStyle w:val="TableContents"/>
              <w:pBdr>
                <w:top w:val="double" w:sz="6"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double" w:sz="6" w:space="1" w:color="000000"/>
              </w:pBdr>
              <w:spacing w:before="0" w:after="283"/>
              <w:rPr/>
            </w:pPr>
            <w:r>
              <w:rPr/>
              <w:t> </w:t>
            </w:r>
          </w:p>
        </w:tc>
        <w:tc>
          <w:tcPr>
            <w:tcW w:w="288" w:type="dxa"/>
            <w:tcBorders/>
            <w:shd w:fill="auto" w:val="clear"/>
            <w:vAlign w:val="bottom"/>
          </w:tcPr>
          <w:p>
            <w:pPr>
              <w:pStyle w:val="TableContents"/>
              <w:pBdr>
                <w:top w:val="double" w:sz="6" w:space="1" w:color="000000"/>
              </w:pBdr>
              <w:spacing w:before="0" w:after="283"/>
              <w:rPr/>
            </w:pPr>
            <w:r>
              <w:rPr/>
              <w:t> </w:t>
            </w:r>
          </w:p>
        </w:tc>
        <w:tc>
          <w:tcPr>
            <w:tcW w:w="159" w:type="dxa"/>
            <w:tcBorders>
              <w:right w:val="single" w:sz="2" w:space="0" w:color="000000"/>
            </w:tcBorders>
            <w:shd w:fill="auto" w:val="clear"/>
            <w:tcMar>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double" w:sz="6" w:space="1" w:color="000000"/>
              </w:pBdr>
              <w:spacing w:before="0" w:after="283"/>
              <w:rPr/>
            </w:pPr>
            <w:r>
              <w:rPr/>
              <w:t> </w:t>
            </w:r>
          </w:p>
        </w:tc>
        <w:tc>
          <w:tcPr>
            <w:tcW w:w="282"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pBdr>
                <w:top w:val="double" w:sz="6" w:space="1" w:color="000000"/>
              </w:pBdr>
              <w:spacing w:before="0" w:after="283"/>
              <w:rPr/>
            </w:pPr>
            <w:r>
              <w:rPr/>
              <w:t> </w:t>
            </w:r>
          </w:p>
        </w:tc>
        <w:tc>
          <w:tcPr>
            <w:tcW w:w="470"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pBdr>
                <w:top w:val="double" w:sz="6" w:space="1" w:color="000000"/>
              </w:pBdr>
              <w:spacing w:before="0" w:after="283"/>
              <w:rPr/>
            </w:pPr>
            <w:r>
              <w:rPr/>
              <w:t> </w:t>
            </w:r>
          </w:p>
        </w:tc>
        <w:tc>
          <w:tcPr>
            <w:tcW w:w="281"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pBdr>
                <w:top w:val="double" w:sz="6" w:space="1" w:color="000000"/>
              </w:pBdr>
              <w:spacing w:before="0" w:after="283"/>
              <w:rPr/>
            </w:pPr>
            <w:r>
              <w:rPr/>
              <w:t> </w:t>
            </w:r>
          </w:p>
        </w:tc>
        <w:tc>
          <w:tcPr>
            <w:tcW w:w="477" w:type="dxa"/>
            <w:tcBorders/>
            <w:shd w:fill="auto" w:val="clear"/>
            <w:vAlign w:val="bottom"/>
          </w:tcPr>
          <w:p>
            <w:pPr>
              <w:pStyle w:val="TableContents"/>
              <w:pBdr>
                <w:top w:val="double" w:sz="6" w:space="1" w:color="000000"/>
              </w:pBdr>
              <w:spacing w:before="0" w:after="283"/>
              <w:rPr/>
            </w:pPr>
            <w:r>
              <w:rPr/>
              <w:t> </w:t>
            </w:r>
          </w:p>
        </w:tc>
        <w:tc>
          <w:tcPr>
            <w:tcW w:w="134" w:type="dxa"/>
            <w:tcBorders/>
            <w:shd w:fill="auto" w:val="clear"/>
            <w:vAlign w:val="center"/>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pBdr>
                <w:top w:val="double" w:sz="6" w:space="1" w:color="000000"/>
              </w:pBdr>
              <w:spacing w:before="0" w:after="283"/>
              <w:rPr/>
            </w:pPr>
            <w:r>
              <w:rPr/>
              <w:t> </w:t>
            </w:r>
          </w:p>
        </w:tc>
        <w:tc>
          <w:tcPr>
            <w:tcW w:w="283"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pBdr>
                <w:top w:val="double" w:sz="6" w:space="1" w:color="000000"/>
              </w:pBdr>
              <w:spacing w:before="0" w:after="283"/>
              <w:rPr/>
            </w:pPr>
            <w:r>
              <w:rPr/>
              <w:t> </w:t>
            </w:r>
          </w:p>
        </w:tc>
        <w:tc>
          <w:tcPr>
            <w:tcW w:w="496" w:type="dxa"/>
            <w:tcBorders/>
            <w:shd w:fill="auto" w:val="clear"/>
            <w:vAlign w:val="bottom"/>
          </w:tcPr>
          <w:p>
            <w:pPr>
              <w:pStyle w:val="TableContents"/>
              <w:pBdr>
                <w:top w:val="double" w:sz="6" w:space="1" w:color="000000"/>
              </w:pBdr>
              <w:spacing w:before="0" w:after="283"/>
              <w:rPr/>
            </w:pPr>
            <w:r>
              <w:rPr/>
              <w:t> </w:t>
            </w:r>
          </w:p>
        </w:tc>
        <w:tc>
          <w:tcPr>
            <w:tcW w:w="14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pBdr>
                <w:top w:val="double" w:sz="6" w:space="1" w:color="000000"/>
              </w:pBdr>
              <w:spacing w:before="0" w:after="283"/>
              <w:rPr/>
            </w:pPr>
            <w:r>
              <w:rPr/>
              <w:t> </w:t>
            </w:r>
          </w:p>
        </w:tc>
        <w:tc>
          <w:tcPr>
            <w:tcW w:w="287" w:type="dxa"/>
            <w:tcBorders/>
            <w:shd w:fill="auto" w:val="clear"/>
            <w:vAlign w:val="bottom"/>
          </w:tcPr>
          <w:p>
            <w:pPr>
              <w:pStyle w:val="TableContents"/>
              <w:pBdr>
                <w:top w:val="double" w:sz="6" w:space="1" w:color="000000"/>
              </w:pBdr>
              <w:spacing w:before="0" w:after="283"/>
              <w:rPr/>
            </w:pPr>
            <w:r>
              <w:rPr/>
              <w:t> </w:t>
            </w:r>
          </w:p>
        </w:tc>
        <w:tc>
          <w:tcPr>
            <w:tcW w:w="164" w:type="dxa"/>
            <w:tcBorders/>
            <w:shd w:fill="auto" w:val="clear"/>
            <w:vAlign w:val="center"/>
          </w:tcPr>
          <w:p>
            <w:pPr>
              <w:pStyle w:val="TableContents"/>
              <w:spacing w:before="0" w:after="283"/>
              <w:rPr/>
            </w:pPr>
            <w:r>
              <w:rPr/>
              <w:t> </w:t>
            </w:r>
          </w:p>
        </w:tc>
      </w:tr>
      <w:tr>
        <w:trPr/>
        <w:tc>
          <w:tcPr>
            <w:tcW w:w="85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sz w:val="4"/>
                <w:szCs w:val="4"/>
              </w:rPr>
            </w:pPr>
            <w:r>
              <w:rPr>
                <w:sz w:val="4"/>
                <w:szCs w:val="4"/>
              </w:rPr>
            </w:r>
          </w:p>
        </w:tc>
        <w:tc>
          <w:tcPr>
            <w:tcW w:w="65"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11" w:type="dxa"/>
            <w:tcBorders/>
            <w:shd w:fill="auto" w:val="clear"/>
            <w:vAlign w:val="bottom"/>
          </w:tcPr>
          <w:p>
            <w:pPr>
              <w:pStyle w:val="TableContents"/>
              <w:pBdr>
                <w:bottom w:val="single" w:sz="2" w:space="1" w:color="000000"/>
              </w:pBdr>
              <w:spacing w:before="0" w:after="283"/>
              <w:rPr/>
            </w:pPr>
            <w:r>
              <w:rPr/>
              <w:t> </w:t>
            </w:r>
          </w:p>
        </w:tc>
        <w:tc>
          <w:tcPr>
            <w:tcW w:w="496" w:type="dxa"/>
            <w:tcBorders/>
            <w:shd w:fill="auto" w:val="clear"/>
            <w:vAlign w:val="bottom"/>
          </w:tcPr>
          <w:p>
            <w:pPr>
              <w:pStyle w:val="TableContents"/>
              <w:pBdr>
                <w:bottom w:val="single" w:sz="2" w:space="1" w:color="000000"/>
              </w:pBdr>
              <w:spacing w:before="0" w:after="283"/>
              <w:rPr/>
            </w:pPr>
            <w:r>
              <w:rPr/>
              <w:t> </w:t>
            </w:r>
          </w:p>
        </w:tc>
        <w:tc>
          <w:tcPr>
            <w:tcW w:w="140" w:type="dxa"/>
            <w:tcBorders>
              <w:bottom w:val="single" w:sz="2" w:space="0" w:color="000000"/>
            </w:tcBorders>
            <w:shd w:fill="auto" w:val="clear"/>
            <w:tcMar>
              <w:bottom w:w="28" w:type="dxa"/>
            </w:tcMar>
            <w:vAlign w:val="bottom"/>
          </w:tcPr>
          <w:p>
            <w:pPr>
              <w:pStyle w:val="TableContents"/>
              <w:spacing w:before="0" w:after="283"/>
              <w:rPr/>
            </w:pPr>
            <w:r>
              <w:rPr/>
              <w:t> </w:t>
            </w:r>
          </w:p>
        </w:tc>
        <w:tc>
          <w:tcPr>
            <w:tcW w:w="70" w:type="dxa"/>
            <w:tcBorders>
              <w:bottom w:val="single" w:sz="2" w:space="0" w:color="000000"/>
            </w:tcBorders>
            <w:shd w:fill="auto" w:val="clear"/>
            <w:tcMar>
              <w:bottom w:w="28" w:type="dxa"/>
            </w:tcMar>
            <w:vAlign w:val="bottom"/>
          </w:tcPr>
          <w:p>
            <w:pPr>
              <w:pStyle w:val="TableContents"/>
              <w:spacing w:before="0" w:after="283"/>
              <w:rPr/>
            </w:pPr>
            <w:r>
              <w:rPr/>
              <w:t> </w:t>
            </w:r>
          </w:p>
        </w:tc>
        <w:tc>
          <w:tcPr>
            <w:tcW w:w="70" w:type="dxa"/>
            <w:tcBorders/>
            <w:shd w:fill="auto" w:val="clear"/>
            <w:vAlign w:val="bottom"/>
          </w:tcPr>
          <w:p>
            <w:pPr>
              <w:pStyle w:val="TableContents"/>
              <w:pBdr>
                <w:bottom w:val="single" w:sz="2" w:space="1" w:color="000000"/>
              </w:pBdr>
              <w:spacing w:before="0" w:after="283"/>
              <w:rPr/>
            </w:pPr>
            <w:r>
              <w:rPr/>
              <w:t> </w:t>
            </w:r>
          </w:p>
        </w:tc>
        <w:tc>
          <w:tcPr>
            <w:tcW w:w="288" w:type="dxa"/>
            <w:tcBorders/>
            <w:shd w:fill="auto" w:val="clear"/>
            <w:vAlign w:val="bottom"/>
          </w:tcPr>
          <w:p>
            <w:pPr>
              <w:pStyle w:val="TableContents"/>
              <w:pBdr>
                <w:bottom w:val="single" w:sz="2" w:space="1" w:color="000000"/>
              </w:pBdr>
              <w:spacing w:before="0" w:after="283"/>
              <w:rPr/>
            </w:pPr>
            <w:r>
              <w:rPr/>
              <w:t> </w:t>
            </w:r>
          </w:p>
        </w:tc>
        <w:tc>
          <w:tcPr>
            <w:tcW w:w="159"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119"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70"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64"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100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company does not have any material exposure to residential mortgage-backed securities collateralized debt obligations (CDOs). </w:t>
            </w:r>
          </w:p>
        </w:tc>
      </w:tr>
    </w:tbl>
    <w:tbl>
      <w:tblPr>
        <w:tblW w:w="5000" w:type="pct"/>
        <w:jc w:val="left"/>
        <w:tblInd w:w="0" w:type="dxa"/>
        <w:tblCellMar>
          <w:top w:w="0" w:type="dxa"/>
          <w:left w:w="0" w:type="dxa"/>
          <w:bottom w:w="0" w:type="dxa"/>
          <w:right w:w="0" w:type="dxa"/>
        </w:tblCellMar>
      </w:tblPr>
      <w:tblGrid>
        <w:gridCol w:w="202"/>
        <w:gridCol w:w="10003"/>
      </w:tblGrid>
      <w:tr>
        <w:trPr/>
        <w:tc>
          <w:tcPr>
            <w:tcW w:w="202"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10003"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Nationally Recognized Statistical Rating Organizations.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22" w:name="ex99_2617371_13"/>
      <w:bookmarkEnd w:id="22"/>
      <w:r>
        <w:rPr>
          <w:rFonts w:ascii="Times New Roman" w:hAnsi="Times New Roman"/>
          <w:b/>
          <w:sz w:val="20"/>
        </w:rPr>
        <w:t xml:space="preserve">Fixed Maturity Securities Summary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10387" w:type="dxa"/>
        <w:jc w:val="center"/>
        <w:tblInd w:w="0" w:type="dxa"/>
        <w:tblCellMar>
          <w:top w:w="0" w:type="dxa"/>
          <w:left w:w="0" w:type="dxa"/>
          <w:bottom w:w="0" w:type="dxa"/>
          <w:right w:w="0" w:type="dxa"/>
        </w:tblCellMar>
      </w:tblPr>
      <w:tblGrid>
        <w:gridCol w:w="1355"/>
        <w:gridCol w:w="120"/>
        <w:gridCol w:w="118"/>
        <w:gridCol w:w="532"/>
        <w:gridCol w:w="132"/>
        <w:gridCol w:w="132"/>
        <w:gridCol w:w="129"/>
        <w:gridCol w:w="536"/>
        <w:gridCol w:w="155"/>
        <w:gridCol w:w="120"/>
        <w:gridCol w:w="118"/>
        <w:gridCol w:w="532"/>
        <w:gridCol w:w="120"/>
        <w:gridCol w:w="120"/>
        <w:gridCol w:w="130"/>
        <w:gridCol w:w="535"/>
        <w:gridCol w:w="155"/>
        <w:gridCol w:w="60"/>
        <w:gridCol w:w="118"/>
        <w:gridCol w:w="532"/>
        <w:gridCol w:w="120"/>
        <w:gridCol w:w="120"/>
        <w:gridCol w:w="130"/>
        <w:gridCol w:w="535"/>
        <w:gridCol w:w="155"/>
        <w:gridCol w:w="60"/>
        <w:gridCol w:w="118"/>
        <w:gridCol w:w="532"/>
        <w:gridCol w:w="127"/>
        <w:gridCol w:w="127"/>
        <w:gridCol w:w="128"/>
        <w:gridCol w:w="537"/>
        <w:gridCol w:w="155"/>
        <w:gridCol w:w="60"/>
        <w:gridCol w:w="118"/>
        <w:gridCol w:w="532"/>
        <w:gridCol w:w="132"/>
        <w:gridCol w:w="132"/>
        <w:gridCol w:w="129"/>
        <w:gridCol w:w="536"/>
        <w:gridCol w:w="155"/>
      </w:tblGrid>
      <w:tr>
        <w:trPr/>
        <w:tc>
          <w:tcPr>
            <w:tcW w:w="135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32"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53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3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53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3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53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32"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c>
          <w:tcPr>
            <w:tcW w:w="53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32"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53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r>
      <w:tr>
        <w:trPr/>
        <w:tc>
          <w:tcPr>
            <w:tcW w:w="1355" w:type="dxa"/>
            <w:tcBorders/>
            <w:shd w:fill="auto" w:val="clear"/>
            <w:vAlign w:val="bottom"/>
          </w:tcPr>
          <w:p>
            <w:pPr>
              <w:pStyle w:val="TableContents"/>
              <w:spacing w:before="0" w:after="283"/>
              <w:rPr/>
            </w:pPr>
            <w:r>
              <w:rPr/>
              <w:t> </w:t>
            </w:r>
          </w:p>
        </w:tc>
        <w:tc>
          <w:tcPr>
            <w:tcW w:w="12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1579" w:type="dxa"/>
            <w:gridSpan w:val="6"/>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155"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555"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55"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 2013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6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79"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155" w:type="dxa"/>
            <w:tcBorders/>
            <w:shd w:fill="auto" w:val="clear"/>
            <w:vAlign w:val="bottom"/>
          </w:tcPr>
          <w:p>
            <w:pPr>
              <w:pStyle w:val="TableContents"/>
              <w:spacing w:before="0" w:after="283"/>
              <w:rPr/>
            </w:pPr>
            <w:r>
              <w:rPr/>
              <w:t> </w:t>
            </w:r>
          </w:p>
        </w:tc>
      </w:tr>
      <w:tr>
        <w:trPr/>
        <w:tc>
          <w:tcPr>
            <w:tcW w:w="1355"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6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Total</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Total</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Total</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6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Total</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5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Fair Value</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6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 Total</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b/>
                <w:sz w:val="14"/>
                <w:u w:val="single"/>
              </w:rPr>
            </w:pPr>
            <w:r>
              <w:rPr>
                <w:rFonts w:ascii="Times New Roman" w:hAnsi="Times New Roman"/>
                <w:b/>
                <w:sz w:val="14"/>
                <w:u w:val="single"/>
              </w:rPr>
              <w:t>Fixed Maturity SecuritiesSecurity Sector:</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sz w:val="4"/>
                <w:szCs w:val="4"/>
              </w:rPr>
            </w:pPr>
            <w:r>
              <w:rPr>
                <w:sz w:val="4"/>
                <w:szCs w:val="4"/>
              </w:rPr>
            </w:r>
          </w:p>
        </w:tc>
        <w:tc>
          <w:tcPr>
            <w:tcW w:w="536" w:type="dxa"/>
            <w:tcBorders/>
            <w:shd w:fill="CCEEFF" w:val="clear"/>
            <w:vAlign w:val="bottom"/>
          </w:tcPr>
          <w:p>
            <w:pPr>
              <w:pStyle w:val="TableContents"/>
              <w:spacing w:before="0" w:after="283"/>
              <w:rPr>
                <w:sz w:val="4"/>
                <w:szCs w:val="4"/>
              </w:rPr>
            </w:pPr>
            <w:r>
              <w:rPr>
                <w:sz w:val="4"/>
                <w:szCs w:val="4"/>
              </w:rPr>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sz w:val="4"/>
                <w:szCs w:val="4"/>
              </w:rPr>
            </w:pPr>
            <w:r>
              <w:rPr>
                <w:sz w:val="4"/>
                <w:szCs w:val="4"/>
              </w:rPr>
            </w:r>
          </w:p>
        </w:tc>
        <w:tc>
          <w:tcPr>
            <w:tcW w:w="53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sz w:val="4"/>
                <w:szCs w:val="4"/>
              </w:rPr>
            </w:pPr>
            <w:r>
              <w:rPr>
                <w:sz w:val="4"/>
                <w:szCs w:val="4"/>
              </w:rPr>
            </w:r>
          </w:p>
        </w:tc>
        <w:tc>
          <w:tcPr>
            <w:tcW w:w="53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53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sz w:val="4"/>
                <w:szCs w:val="4"/>
              </w:rPr>
            </w:pPr>
            <w:r>
              <w:rPr>
                <w:sz w:val="4"/>
                <w:szCs w:val="4"/>
              </w:rPr>
            </w:r>
          </w:p>
        </w:tc>
        <w:tc>
          <w:tcPr>
            <w:tcW w:w="53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U.S. government, agencies and government-sponsored enterprises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5,325</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5,048</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5,381</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5,491</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5,503</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Tax-exempt</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262</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270</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294</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302</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Foreign government</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2,232</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2,247</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2,345</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2,422</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2,574</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U.S. corporate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24,782</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24,742</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25,936</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26,105</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26,306</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Foreign corporate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15,276</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14,618</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15,540</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15,792</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15,368</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Residential mortgage-backed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5,397</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5,590</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5,942</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6,081</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6,119</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Commercial mortgage-backed securities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2,790</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2,814</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3,056</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3,333</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3,286</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Other asset-backed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3,021</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2,687</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2,612</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2,643</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2,756</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53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Total fixed maturity securities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59,086</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58,008</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61,082</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62,161</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62,214</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53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b/>
                <w:sz w:val="14"/>
                <w:u w:val="single"/>
              </w:rPr>
            </w:pPr>
            <w:r>
              <w:rPr>
                <w:rFonts w:ascii="Times New Roman" w:hAnsi="Times New Roman"/>
                <w:b/>
                <w:sz w:val="14"/>
                <w:u w:val="single"/>
              </w:rPr>
              <w:t>Corporate Bond HoldingsIndustry Sector:</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sz w:val="4"/>
                <w:szCs w:val="4"/>
              </w:rPr>
            </w:pPr>
            <w:r>
              <w:rPr>
                <w:sz w:val="4"/>
                <w:szCs w:val="4"/>
              </w:rPr>
            </w:r>
          </w:p>
        </w:tc>
        <w:tc>
          <w:tcPr>
            <w:tcW w:w="536" w:type="dxa"/>
            <w:tcBorders/>
            <w:shd w:fill="CCEEFF" w:val="clear"/>
            <w:vAlign w:val="bottom"/>
          </w:tcPr>
          <w:p>
            <w:pPr>
              <w:pStyle w:val="TableContents"/>
              <w:spacing w:before="0" w:after="283"/>
              <w:rPr>
                <w:sz w:val="4"/>
                <w:szCs w:val="4"/>
              </w:rPr>
            </w:pPr>
            <w:r>
              <w:rPr>
                <w:sz w:val="4"/>
                <w:szCs w:val="4"/>
              </w:rPr>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sz w:val="4"/>
                <w:szCs w:val="4"/>
              </w:rPr>
            </w:pPr>
            <w:r>
              <w:rPr>
                <w:sz w:val="4"/>
                <w:szCs w:val="4"/>
              </w:rPr>
            </w:r>
          </w:p>
        </w:tc>
        <w:tc>
          <w:tcPr>
            <w:tcW w:w="53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sz w:val="4"/>
                <w:szCs w:val="4"/>
              </w:rPr>
            </w:pPr>
            <w:r>
              <w:rPr>
                <w:sz w:val="4"/>
                <w:szCs w:val="4"/>
              </w:rPr>
            </w:r>
          </w:p>
        </w:tc>
        <w:tc>
          <w:tcPr>
            <w:tcW w:w="53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53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sz w:val="4"/>
                <w:szCs w:val="4"/>
              </w:rPr>
            </w:pPr>
            <w:r>
              <w:rPr>
                <w:sz w:val="4"/>
                <w:szCs w:val="4"/>
              </w:rPr>
            </w:r>
          </w:p>
        </w:tc>
        <w:tc>
          <w:tcPr>
            <w:tcW w:w="53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Investment Grade: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sz w:val="4"/>
                <w:szCs w:val="4"/>
              </w:rPr>
            </w:pPr>
            <w:r>
              <w:rPr>
                <w:sz w:val="4"/>
                <w:szCs w:val="4"/>
              </w:rPr>
            </w:r>
          </w:p>
        </w:tc>
        <w:tc>
          <w:tcPr>
            <w:tcW w:w="532"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sz w:val="4"/>
                <w:szCs w:val="4"/>
              </w:rPr>
            </w:pPr>
            <w:r>
              <w:rPr>
                <w:sz w:val="4"/>
                <w:szCs w:val="4"/>
              </w:rPr>
            </w:r>
          </w:p>
        </w:tc>
        <w:tc>
          <w:tcPr>
            <w:tcW w:w="536" w:type="dxa"/>
            <w:tcBorders/>
            <w:shd w:fill="auto" w:val="clear"/>
            <w:vAlign w:val="bottom"/>
          </w:tcPr>
          <w:p>
            <w:pPr>
              <w:pStyle w:val="TableContents"/>
              <w:spacing w:before="0" w:after="283"/>
              <w:rPr>
                <w:sz w:val="4"/>
                <w:szCs w:val="4"/>
              </w:rPr>
            </w:pPr>
            <w:r>
              <w:rPr>
                <w:sz w:val="4"/>
                <w:szCs w:val="4"/>
              </w:rPr>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sz w:val="4"/>
                <w:szCs w:val="4"/>
              </w:rPr>
            </w:pPr>
            <w:r>
              <w:rPr>
                <w:sz w:val="4"/>
                <w:szCs w:val="4"/>
              </w:rPr>
            </w:r>
          </w:p>
        </w:tc>
        <w:tc>
          <w:tcPr>
            <w:tcW w:w="53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sz w:val="4"/>
                <w:szCs w:val="4"/>
              </w:rPr>
            </w:pPr>
            <w:r>
              <w:rPr>
                <w:sz w:val="4"/>
                <w:szCs w:val="4"/>
              </w:rPr>
            </w:r>
          </w:p>
        </w:tc>
        <w:tc>
          <w:tcPr>
            <w:tcW w:w="53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sz w:val="4"/>
                <w:szCs w:val="4"/>
              </w:rPr>
            </w:pPr>
            <w:r>
              <w:rPr>
                <w:sz w:val="4"/>
                <w:szCs w:val="4"/>
              </w:rPr>
            </w:r>
          </w:p>
        </w:tc>
        <w:tc>
          <w:tcPr>
            <w:tcW w:w="532"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sz w:val="4"/>
                <w:szCs w:val="4"/>
              </w:rPr>
            </w:pPr>
            <w:r>
              <w:rPr>
                <w:sz w:val="4"/>
                <w:szCs w:val="4"/>
              </w:rPr>
            </w:r>
          </w:p>
        </w:tc>
        <w:tc>
          <w:tcPr>
            <w:tcW w:w="53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sz w:val="4"/>
                <w:szCs w:val="4"/>
              </w:rPr>
            </w:pPr>
            <w:r>
              <w:rPr>
                <w:sz w:val="4"/>
                <w:szCs w:val="4"/>
              </w:rPr>
            </w:r>
          </w:p>
        </w:tc>
        <w:tc>
          <w:tcPr>
            <w:tcW w:w="532"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sz w:val="4"/>
                <w:szCs w:val="4"/>
              </w:rPr>
            </w:pPr>
            <w:r>
              <w:rPr>
                <w:sz w:val="4"/>
                <w:szCs w:val="4"/>
              </w:rPr>
            </w:r>
          </w:p>
        </w:tc>
        <w:tc>
          <w:tcPr>
            <w:tcW w:w="53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sz w:val="4"/>
                <w:szCs w:val="4"/>
              </w:rPr>
            </w:pPr>
            <w:r>
              <w:rPr>
                <w:sz w:val="4"/>
                <w:szCs w:val="4"/>
              </w:rPr>
            </w:r>
          </w:p>
        </w:tc>
        <w:tc>
          <w:tcPr>
            <w:tcW w:w="532"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sz w:val="4"/>
                <w:szCs w:val="4"/>
              </w:rPr>
            </w:pPr>
            <w:r>
              <w:rPr>
                <w:sz w:val="4"/>
                <w:szCs w:val="4"/>
              </w:rPr>
            </w:r>
          </w:p>
        </w:tc>
        <w:tc>
          <w:tcPr>
            <w:tcW w:w="536"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Finance and insurance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7,344</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7,167</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7,746</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7,820</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8,063</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Utilities and energy</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9,084</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9,097</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9,438</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9,432</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9,265</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Consumernon-cyclical</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4,722</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4,674</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4,979</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5,027</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5,065</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Consumercyclical</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2,185</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2,157</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2,217</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2,272</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2,222</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Capital goods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2,276</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2,332</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2,460</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2,515</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2,515</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Industrial</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2,592</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2,507</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2,546</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2,511</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2,434</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Technology and communications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2,928</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2,864</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2,916</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2,966</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2,792</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Transportation</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1,593</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1,550</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1,581</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1,588</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1,566</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Other</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5,534</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5,245</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5,650</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5,793</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5,786</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53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Subtotal</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38,258</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37,593</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39,533</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39,924</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39,708</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53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Non-Investment Grade: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sz w:val="4"/>
                <w:szCs w:val="4"/>
              </w:rPr>
            </w:pPr>
            <w:r>
              <w:rPr>
                <w:sz w:val="4"/>
                <w:szCs w:val="4"/>
              </w:rPr>
            </w:r>
          </w:p>
        </w:tc>
        <w:tc>
          <w:tcPr>
            <w:tcW w:w="536" w:type="dxa"/>
            <w:tcBorders/>
            <w:shd w:fill="CCEEFF" w:val="clear"/>
            <w:vAlign w:val="bottom"/>
          </w:tcPr>
          <w:p>
            <w:pPr>
              <w:pStyle w:val="TableContents"/>
              <w:spacing w:before="0" w:after="283"/>
              <w:rPr>
                <w:sz w:val="4"/>
                <w:szCs w:val="4"/>
              </w:rPr>
            </w:pPr>
            <w:r>
              <w:rPr>
                <w:sz w:val="4"/>
                <w:szCs w:val="4"/>
              </w:rPr>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sz w:val="4"/>
                <w:szCs w:val="4"/>
              </w:rPr>
            </w:pPr>
            <w:r>
              <w:rPr>
                <w:sz w:val="4"/>
                <w:szCs w:val="4"/>
              </w:rPr>
            </w:r>
          </w:p>
        </w:tc>
        <w:tc>
          <w:tcPr>
            <w:tcW w:w="53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sz w:val="4"/>
                <w:szCs w:val="4"/>
              </w:rPr>
            </w:pPr>
            <w:r>
              <w:rPr>
                <w:sz w:val="4"/>
                <w:szCs w:val="4"/>
              </w:rPr>
            </w:r>
          </w:p>
        </w:tc>
        <w:tc>
          <w:tcPr>
            <w:tcW w:w="53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53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sz w:val="4"/>
                <w:szCs w:val="4"/>
              </w:rPr>
            </w:pPr>
            <w:r>
              <w:rPr>
                <w:sz w:val="4"/>
                <w:szCs w:val="4"/>
              </w:rPr>
            </w:r>
          </w:p>
        </w:tc>
        <w:tc>
          <w:tcPr>
            <w:tcW w:w="53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Finance and insurance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376</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376</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413</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454</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460</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Utilities and energy</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338</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332</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372</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406</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429</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Consumernon-cyclical</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170</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186</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171</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Consumercyclical</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95</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Capital goods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272</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250</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247</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257</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287</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Industrial</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243</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236</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322</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318</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290</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Technology and communications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257</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234</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241</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186</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171</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Transportation</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Other</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pPr>
            <w:r>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53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Subtotal</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1,800</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1,767</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1,943</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1,973</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1,966</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53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Total</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40,058</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39,360</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41,476</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41,897</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41,674</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53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b/>
                <w:sz w:val="14"/>
                <w:u w:val="single"/>
              </w:rPr>
            </w:pPr>
            <w:r>
              <w:rPr>
                <w:rFonts w:ascii="Times New Roman" w:hAnsi="Times New Roman"/>
                <w:b/>
                <w:sz w:val="14"/>
                <w:u w:val="single"/>
              </w:rPr>
              <w:t>Fixed Maturity SecuritiesContractual Maturity Dates: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sz w:val="4"/>
                <w:szCs w:val="4"/>
              </w:rPr>
            </w:pPr>
            <w:r>
              <w:rPr>
                <w:sz w:val="4"/>
                <w:szCs w:val="4"/>
              </w:rPr>
            </w:r>
          </w:p>
        </w:tc>
        <w:tc>
          <w:tcPr>
            <w:tcW w:w="536" w:type="dxa"/>
            <w:tcBorders/>
            <w:shd w:fill="CCEEFF" w:val="clear"/>
            <w:vAlign w:val="bottom"/>
          </w:tcPr>
          <w:p>
            <w:pPr>
              <w:pStyle w:val="TableContents"/>
              <w:spacing w:before="0" w:after="283"/>
              <w:rPr>
                <w:sz w:val="4"/>
                <w:szCs w:val="4"/>
              </w:rPr>
            </w:pPr>
            <w:r>
              <w:rPr>
                <w:sz w:val="4"/>
                <w:szCs w:val="4"/>
              </w:rPr>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sz w:val="4"/>
                <w:szCs w:val="4"/>
              </w:rPr>
            </w:pPr>
            <w:r>
              <w:rPr>
                <w:sz w:val="4"/>
                <w:szCs w:val="4"/>
              </w:rPr>
            </w:r>
          </w:p>
        </w:tc>
        <w:tc>
          <w:tcPr>
            <w:tcW w:w="53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sz w:val="4"/>
                <w:szCs w:val="4"/>
              </w:rPr>
            </w:pPr>
            <w:r>
              <w:rPr>
                <w:sz w:val="4"/>
                <w:szCs w:val="4"/>
              </w:rPr>
            </w:r>
          </w:p>
        </w:tc>
        <w:tc>
          <w:tcPr>
            <w:tcW w:w="53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sz w:val="4"/>
                <w:szCs w:val="4"/>
              </w:rPr>
            </w:pPr>
            <w:r>
              <w:rPr>
                <w:sz w:val="4"/>
                <w:szCs w:val="4"/>
              </w:rPr>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sz w:val="4"/>
                <w:szCs w:val="4"/>
              </w:rPr>
            </w:pPr>
            <w:r>
              <w:rPr>
                <w:sz w:val="4"/>
                <w:szCs w:val="4"/>
              </w:rPr>
            </w:r>
          </w:p>
        </w:tc>
        <w:tc>
          <w:tcPr>
            <w:tcW w:w="53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sz w:val="4"/>
                <w:szCs w:val="4"/>
              </w:rPr>
            </w:pPr>
            <w:r>
              <w:rPr>
                <w:sz w:val="4"/>
                <w:szCs w:val="4"/>
              </w:rPr>
            </w:r>
          </w:p>
        </w:tc>
        <w:tc>
          <w:tcPr>
            <w:tcW w:w="5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sz w:val="4"/>
                <w:szCs w:val="4"/>
              </w:rPr>
            </w:pPr>
            <w:r>
              <w:rPr>
                <w:sz w:val="4"/>
                <w:szCs w:val="4"/>
              </w:rPr>
            </w:r>
          </w:p>
        </w:tc>
        <w:tc>
          <w:tcPr>
            <w:tcW w:w="53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r>
      <w:tr>
        <w:trPr>
          <w:trHeight w:val="120" w:hRule="atLeast"/>
        </w:trPr>
        <w:tc>
          <w:tcPr>
            <w:tcW w:w="1355" w:type="dxa"/>
            <w:tcBorders/>
            <w:shd w:fill="auto" w:val="clear"/>
            <w:vAlign w:val="center"/>
          </w:tcPr>
          <w:p>
            <w:pPr>
              <w:pStyle w:val="TableContents"/>
              <w:spacing w:before="0" w:after="283"/>
              <w:rPr>
                <w:sz w:val="4"/>
                <w:szCs w:val="4"/>
              </w:rPr>
            </w:pPr>
            <w:r>
              <w:rPr>
                <w:sz w:val="4"/>
                <w:szCs w:val="4"/>
              </w:rPr>
            </w:r>
          </w:p>
        </w:tc>
        <w:tc>
          <w:tcPr>
            <w:tcW w:w="902" w:type="dxa"/>
            <w:gridSpan w:val="4"/>
            <w:tcBorders>
              <w:left w:val="single" w:sz="2" w:space="0" w:color="000000"/>
            </w:tcBorders>
            <w:shd w:fill="auto" w:val="clear"/>
            <w:tcMar>
              <w:left w:w="28" w:type="dxa"/>
            </w:tcMar>
            <w:vAlign w:val="center"/>
          </w:tcPr>
          <w:p>
            <w:pPr>
              <w:pStyle w:val="TableContents"/>
              <w:spacing w:before="0" w:after="283"/>
              <w:rPr/>
            </w:pPr>
            <w:r>
              <w:rPr/>
              <w:t> </w:t>
            </w:r>
          </w:p>
        </w:tc>
        <w:tc>
          <w:tcPr>
            <w:tcW w:w="952" w:type="dxa"/>
            <w:gridSpan w:val="4"/>
            <w:tcBorders>
              <w:right w:val="single" w:sz="2" w:space="0" w:color="000000"/>
            </w:tcBorders>
            <w:shd w:fill="auto" w:val="clear"/>
            <w:tcMar>
              <w:right w:w="28" w:type="dxa"/>
            </w:tcMar>
            <w:vAlign w:val="center"/>
          </w:tcPr>
          <w:p>
            <w:pPr>
              <w:pStyle w:val="TableContents"/>
              <w:spacing w:before="0" w:after="283"/>
              <w:rPr/>
            </w:pPr>
            <w:r>
              <w:rPr/>
              <w:t> </w:t>
            </w:r>
          </w:p>
        </w:tc>
        <w:tc>
          <w:tcPr>
            <w:tcW w:w="890" w:type="dxa"/>
            <w:gridSpan w:val="4"/>
            <w:tcBorders/>
            <w:shd w:fill="auto" w:val="clear"/>
            <w:vAlign w:val="center"/>
          </w:tcPr>
          <w:p>
            <w:pPr>
              <w:pStyle w:val="TableContents"/>
              <w:spacing w:before="0" w:after="283"/>
              <w:rPr>
                <w:sz w:val="4"/>
                <w:szCs w:val="4"/>
              </w:rPr>
            </w:pPr>
            <w:r>
              <w:rPr>
                <w:sz w:val="4"/>
                <w:szCs w:val="4"/>
              </w:rPr>
            </w:r>
          </w:p>
        </w:tc>
        <w:tc>
          <w:tcPr>
            <w:tcW w:w="940" w:type="dxa"/>
            <w:gridSpan w:val="4"/>
            <w:tcBorders/>
            <w:shd w:fill="auto" w:val="clear"/>
            <w:vAlign w:val="center"/>
          </w:tcPr>
          <w:p>
            <w:pPr>
              <w:pStyle w:val="TableContents"/>
              <w:spacing w:before="0" w:after="283"/>
              <w:rPr>
                <w:sz w:val="4"/>
                <w:szCs w:val="4"/>
              </w:rPr>
            </w:pPr>
            <w:r>
              <w:rPr>
                <w:sz w:val="4"/>
                <w:szCs w:val="4"/>
              </w:rPr>
            </w:r>
          </w:p>
        </w:tc>
        <w:tc>
          <w:tcPr>
            <w:tcW w:w="830" w:type="dxa"/>
            <w:gridSpan w:val="4"/>
            <w:tcBorders/>
            <w:shd w:fill="auto" w:val="clear"/>
            <w:vAlign w:val="center"/>
          </w:tcPr>
          <w:p>
            <w:pPr>
              <w:pStyle w:val="TableContents"/>
              <w:spacing w:before="0" w:after="283"/>
              <w:rPr>
                <w:sz w:val="4"/>
                <w:szCs w:val="4"/>
              </w:rPr>
            </w:pPr>
            <w:r>
              <w:rPr>
                <w:sz w:val="4"/>
                <w:szCs w:val="4"/>
              </w:rPr>
            </w:r>
          </w:p>
        </w:tc>
        <w:tc>
          <w:tcPr>
            <w:tcW w:w="940" w:type="dxa"/>
            <w:gridSpan w:val="4"/>
            <w:tcBorders/>
            <w:shd w:fill="auto" w:val="clear"/>
            <w:vAlign w:val="center"/>
          </w:tcPr>
          <w:p>
            <w:pPr>
              <w:pStyle w:val="TableContents"/>
              <w:spacing w:before="0" w:after="283"/>
              <w:rPr>
                <w:sz w:val="4"/>
                <w:szCs w:val="4"/>
              </w:rPr>
            </w:pPr>
            <w:r>
              <w:rPr>
                <w:sz w:val="4"/>
                <w:szCs w:val="4"/>
              </w:rPr>
            </w:r>
          </w:p>
        </w:tc>
        <w:tc>
          <w:tcPr>
            <w:tcW w:w="837" w:type="dxa"/>
            <w:gridSpan w:val="4"/>
            <w:tcBorders/>
            <w:shd w:fill="auto" w:val="clear"/>
            <w:vAlign w:val="center"/>
          </w:tcPr>
          <w:p>
            <w:pPr>
              <w:pStyle w:val="TableContents"/>
              <w:spacing w:before="0" w:after="283"/>
              <w:rPr>
                <w:sz w:val="4"/>
                <w:szCs w:val="4"/>
              </w:rPr>
            </w:pPr>
            <w:r>
              <w:rPr>
                <w:sz w:val="4"/>
                <w:szCs w:val="4"/>
              </w:rPr>
            </w:r>
          </w:p>
        </w:tc>
        <w:tc>
          <w:tcPr>
            <w:tcW w:w="947" w:type="dxa"/>
            <w:gridSpan w:val="4"/>
            <w:tcBorders/>
            <w:shd w:fill="auto" w:val="clear"/>
            <w:vAlign w:val="center"/>
          </w:tcPr>
          <w:p>
            <w:pPr>
              <w:pStyle w:val="TableContents"/>
              <w:spacing w:before="0" w:after="283"/>
              <w:rPr>
                <w:sz w:val="4"/>
                <w:szCs w:val="4"/>
              </w:rPr>
            </w:pPr>
            <w:r>
              <w:rPr>
                <w:sz w:val="4"/>
                <w:szCs w:val="4"/>
              </w:rPr>
            </w:r>
          </w:p>
        </w:tc>
        <w:tc>
          <w:tcPr>
            <w:tcW w:w="842" w:type="dxa"/>
            <w:gridSpan w:val="4"/>
            <w:tcBorders/>
            <w:shd w:fill="auto" w:val="clear"/>
            <w:vAlign w:val="center"/>
          </w:tcPr>
          <w:p>
            <w:pPr>
              <w:pStyle w:val="TableContents"/>
              <w:spacing w:before="0" w:after="283"/>
              <w:rPr>
                <w:sz w:val="4"/>
                <w:szCs w:val="4"/>
              </w:rPr>
            </w:pPr>
            <w:r>
              <w:rPr>
                <w:sz w:val="4"/>
                <w:szCs w:val="4"/>
              </w:rPr>
            </w:r>
          </w:p>
        </w:tc>
        <w:tc>
          <w:tcPr>
            <w:tcW w:w="952" w:type="dxa"/>
            <w:gridSpan w:val="4"/>
            <w:tcBorders/>
            <w:shd w:fill="auto" w:val="clear"/>
            <w:vAlign w:val="center"/>
          </w:tcPr>
          <w:p>
            <w:pPr>
              <w:pStyle w:val="TableContents"/>
              <w:spacing w:before="0" w:after="283"/>
              <w:rPr>
                <w:sz w:val="4"/>
                <w:szCs w:val="4"/>
              </w:rPr>
            </w:pPr>
            <w:r>
              <w:rPr>
                <w:sz w:val="4"/>
                <w:szCs w:val="4"/>
              </w:rPr>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Due in one year or less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2,772</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2,670</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2,731</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2,634</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3,097</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Due after one year through five years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10,563</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10,313</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10,997</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11,139</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11,162</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Due after five years through ten years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12,570</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11,880</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12,243</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12,266</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12,009</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Due after ten years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21,973</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22,054</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23,501</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24,065</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23,785</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53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Subtotal</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47,878</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46,917</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49,472</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50,104</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50,053</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155" w:type="dxa"/>
            <w:tcBorders/>
            <w:shd w:fill="auto" w:val="clear"/>
            <w:vAlign w:val="bottom"/>
          </w:tcPr>
          <w:p>
            <w:pPr>
              <w:pStyle w:val="TableContents"/>
              <w:spacing w:before="0" w:after="283"/>
              <w:rPr/>
            </w:pPr>
            <w:r>
              <w:rPr/>
              <w:t>  </w:t>
            </w:r>
          </w:p>
        </w:tc>
      </w:tr>
      <w:tr>
        <w:trPr/>
        <w:tc>
          <w:tcPr>
            <w:tcW w:w="1355" w:type="dxa"/>
            <w:tcBorders/>
            <w:shd w:fill="CCEEFF" w:val="clear"/>
          </w:tcPr>
          <w:p>
            <w:pPr>
              <w:pStyle w:val="TableContents"/>
              <w:spacing w:before="0" w:after="283"/>
              <w:rPr>
                <w:rFonts w:ascii="Times New Roman" w:hAnsi="Times New Roman"/>
                <w:sz w:val="14"/>
              </w:rPr>
            </w:pPr>
            <w:r>
              <w:rPr>
                <w:rFonts w:ascii="Times New Roman" w:hAnsi="Times New Roman"/>
                <w:sz w:val="14"/>
              </w:rPr>
              <w:t>Mortgage and asset-backed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11,208</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right w:val="single" w:sz="2" w:space="0" w:color="000000"/>
            </w:tcBorders>
            <w:shd w:fill="CCEEFF" w:val="clear"/>
            <w:tcMar>
              <w:right w:w="28" w:type="dxa"/>
            </w:tcM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11,091</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11,610</w:t>
            </w:r>
          </w:p>
        </w:tc>
        <w:tc>
          <w:tcPr>
            <w:tcW w:w="120"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12,057</w:t>
            </w:r>
          </w:p>
        </w:tc>
        <w:tc>
          <w:tcPr>
            <w:tcW w:w="12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53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12,161</w:t>
            </w:r>
          </w:p>
        </w:tc>
        <w:tc>
          <w:tcPr>
            <w:tcW w:w="132"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pPr>
            <w:r>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single" w:sz="2" w:space="1" w:color="000000"/>
              </w:pBdr>
              <w:spacing w:before="0" w:after="283"/>
              <w:rPr/>
            </w:pPr>
            <w:r>
              <w:rPr/>
              <w:t> </w:t>
            </w:r>
          </w:p>
        </w:tc>
        <w:tc>
          <w:tcPr>
            <w:tcW w:w="53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single" w:sz="2" w:space="1" w:color="000000"/>
              </w:pBdr>
              <w:spacing w:before="0" w:after="283"/>
              <w:rPr/>
            </w:pPr>
            <w:r>
              <w:rPr/>
              <w:t> </w:t>
            </w:r>
          </w:p>
        </w:tc>
        <w:tc>
          <w:tcPr>
            <w:tcW w:w="537"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single" w:sz="2" w:space="1" w:color="000000"/>
              </w:pBdr>
              <w:spacing w:before="0" w:after="283"/>
              <w:rPr/>
            </w:pPr>
            <w:r>
              <w:rPr/>
              <w:t> </w:t>
            </w:r>
          </w:p>
        </w:tc>
        <w:tc>
          <w:tcPr>
            <w:tcW w:w="532" w:type="dxa"/>
            <w:tcBorders/>
            <w:shd w:fill="auto" w:val="clear"/>
            <w:vAlign w:val="bottom"/>
          </w:tcPr>
          <w:p>
            <w:pPr>
              <w:pStyle w:val="TableContents"/>
              <w:pBdr>
                <w:top w:val="single" w:sz="2"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single" w:sz="2" w:space="1" w:color="000000"/>
              </w:pBdr>
              <w:spacing w:before="0" w:after="283"/>
              <w:rPr/>
            </w:pPr>
            <w:r>
              <w:rPr/>
              <w:t> </w:t>
            </w:r>
          </w:p>
        </w:tc>
        <w:tc>
          <w:tcPr>
            <w:tcW w:w="536"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auto" w:val="clear"/>
          </w:tcPr>
          <w:p>
            <w:pPr>
              <w:pStyle w:val="TableContents"/>
              <w:spacing w:before="0" w:after="283"/>
              <w:rPr>
                <w:rFonts w:ascii="Times New Roman" w:hAnsi="Times New Roman"/>
                <w:sz w:val="14"/>
              </w:rPr>
            </w:pPr>
            <w:r>
              <w:rPr>
                <w:rFonts w:ascii="Times New Roman" w:hAnsi="Times New Roman"/>
                <w:sz w:val="14"/>
              </w:rPr>
              <w:t>Total fixed maturity securities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59,086</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58,008</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61,082</w:t>
            </w:r>
          </w:p>
        </w:tc>
        <w:tc>
          <w:tcPr>
            <w:tcW w:w="120"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62,161</w:t>
            </w:r>
          </w:p>
        </w:tc>
        <w:tc>
          <w:tcPr>
            <w:tcW w:w="12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62,214</w:t>
            </w:r>
          </w:p>
        </w:tc>
        <w:tc>
          <w:tcPr>
            <w:tcW w:w="132"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right w:val="single" w:sz="2" w:space="0" w:color="000000"/>
            </w:tcBorders>
            <w:shd w:fill="auto" w:val="clear"/>
            <w:tcMar>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pBdr>
                <w:top w:val="double" w:sz="6" w:space="1" w:color="000000"/>
              </w:pBdr>
              <w:spacing w:before="0" w:after="283"/>
              <w:rPr/>
            </w:pPr>
            <w:r>
              <w:rPr/>
              <w:t> </w:t>
            </w:r>
          </w:p>
        </w:tc>
        <w:tc>
          <w:tcPr>
            <w:tcW w:w="53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pBdr>
                <w:top w:val="double" w:sz="6" w:space="1" w:color="000000"/>
              </w:pBdr>
              <w:spacing w:before="0" w:after="283"/>
              <w:rPr/>
            </w:pPr>
            <w:r>
              <w:rPr/>
              <w:t> </w:t>
            </w:r>
          </w:p>
        </w:tc>
        <w:tc>
          <w:tcPr>
            <w:tcW w:w="537"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pBdr>
                <w:top w:val="double" w:sz="6" w:space="1" w:color="000000"/>
              </w:pBdr>
              <w:spacing w:before="0" w:after="283"/>
              <w:rPr/>
            </w:pPr>
            <w:r>
              <w:rPr/>
              <w:t> </w:t>
            </w:r>
          </w:p>
        </w:tc>
        <w:tc>
          <w:tcPr>
            <w:tcW w:w="532" w:type="dxa"/>
            <w:tcBorders/>
            <w:shd w:fill="auto" w:val="clear"/>
            <w:vAlign w:val="bottom"/>
          </w:tcPr>
          <w:p>
            <w:pPr>
              <w:pStyle w:val="TableContents"/>
              <w:pBdr>
                <w:top w:val="double" w:sz="6" w:space="1" w:color="000000"/>
              </w:pBdr>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pBdr>
                <w:top w:val="double" w:sz="6" w:space="1" w:color="000000"/>
              </w:pBdr>
              <w:spacing w:before="0" w:after="283"/>
              <w:rPr/>
            </w:pPr>
            <w:r>
              <w:rPr/>
              <w:t> </w:t>
            </w:r>
          </w:p>
        </w:tc>
        <w:tc>
          <w:tcPr>
            <w:tcW w:w="536"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r>
      <w:tr>
        <w:trPr/>
        <w:tc>
          <w:tcPr>
            <w:tcW w:w="1355"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18" w:type="dxa"/>
            <w:tcBorders/>
            <w:shd w:fill="auto" w:val="clear"/>
            <w:vAlign w:val="bottom"/>
          </w:tcPr>
          <w:p>
            <w:pPr>
              <w:pStyle w:val="TableContents"/>
              <w:pBdr>
                <w:bottom w:val="single" w:sz="2" w:space="1" w:color="000000"/>
              </w:pBdr>
              <w:spacing w:before="0" w:after="283"/>
              <w:rPr/>
            </w:pPr>
            <w:r>
              <w:rPr/>
              <w:t> </w:t>
            </w:r>
          </w:p>
        </w:tc>
        <w:tc>
          <w:tcPr>
            <w:tcW w:w="532" w:type="dxa"/>
            <w:tcBorders/>
            <w:shd w:fill="auto" w:val="clear"/>
            <w:vAlign w:val="bottom"/>
          </w:tcPr>
          <w:p>
            <w:pPr>
              <w:pStyle w:val="TableContents"/>
              <w:pBdr>
                <w:bottom w:val="single" w:sz="2" w:space="1" w:color="000000"/>
              </w:pBdr>
              <w:spacing w:before="0" w:after="283"/>
              <w:rPr/>
            </w:pPr>
            <w:r>
              <w:rPr/>
              <w:t> </w:t>
            </w:r>
          </w:p>
        </w:tc>
        <w:tc>
          <w:tcPr>
            <w:tcW w:w="132" w:type="dxa"/>
            <w:tcBorders>
              <w:bottom w:val="single" w:sz="2" w:space="0" w:color="000000"/>
            </w:tcBorders>
            <w:shd w:fill="auto" w:val="clear"/>
            <w:tcMar>
              <w:bottom w:w="28" w:type="dxa"/>
            </w:tcMar>
            <w:vAlign w:val="bottom"/>
          </w:tcPr>
          <w:p>
            <w:pPr>
              <w:pStyle w:val="TableContents"/>
              <w:spacing w:before="0" w:after="283"/>
              <w:rPr/>
            </w:pPr>
            <w:r>
              <w:rPr/>
              <w:t> </w:t>
            </w:r>
          </w:p>
        </w:tc>
        <w:tc>
          <w:tcPr>
            <w:tcW w:w="132" w:type="dxa"/>
            <w:tcBorders>
              <w:bottom w:val="single" w:sz="2" w:space="0" w:color="000000"/>
            </w:tcBorders>
            <w:shd w:fill="auto" w:val="clear"/>
            <w:tcMar>
              <w:bottom w:w="28" w:type="dxa"/>
            </w:tcMar>
            <w:vAlign w:val="bottom"/>
          </w:tcPr>
          <w:p>
            <w:pPr>
              <w:pStyle w:val="TableContents"/>
              <w:spacing w:before="0" w:after="283"/>
              <w:rPr/>
            </w:pPr>
            <w:r>
              <w:rPr/>
              <w:t>  </w:t>
            </w:r>
          </w:p>
        </w:tc>
        <w:tc>
          <w:tcPr>
            <w:tcW w:w="129" w:type="dxa"/>
            <w:tcBorders/>
            <w:shd w:fill="auto" w:val="clear"/>
            <w:vAlign w:val="bottom"/>
          </w:tcPr>
          <w:p>
            <w:pPr>
              <w:pStyle w:val="TableContents"/>
              <w:pBdr>
                <w:bottom w:val="single" w:sz="2" w:space="1" w:color="000000"/>
              </w:pBdr>
              <w:spacing w:before="0" w:after="283"/>
              <w:rPr/>
            </w:pPr>
            <w:r>
              <w:rPr/>
              <w:t> </w:t>
            </w:r>
          </w:p>
        </w:tc>
        <w:tc>
          <w:tcPr>
            <w:tcW w:w="536" w:type="dxa"/>
            <w:tcBorders/>
            <w:shd w:fill="auto" w:val="clear"/>
            <w:vAlign w:val="bottom"/>
          </w:tcPr>
          <w:p>
            <w:pPr>
              <w:pStyle w:val="TableContents"/>
              <w:pBdr>
                <w:bottom w:val="single" w:sz="2" w:space="1" w:color="000000"/>
              </w:pBdr>
              <w:spacing w:before="0" w:after="283"/>
              <w:rPr/>
            </w:pPr>
            <w:r>
              <w:rPr/>
              <w:t> </w:t>
            </w:r>
          </w:p>
        </w:tc>
        <w:tc>
          <w:tcPr>
            <w:tcW w:w="155"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rPr/>
            </w:pPr>
            <w:r>
              <w:rPr/>
              <w:t> </w:t>
            </w:r>
          </w:p>
        </w:tc>
        <w:tc>
          <w:tcPr>
            <w:tcW w:w="127"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2" w:type="dxa"/>
            <w:tcBorders/>
            <w:shd w:fill="auto" w:val="clear"/>
            <w:vAlign w:val="bottom"/>
          </w:tcPr>
          <w:p>
            <w:pPr>
              <w:pStyle w:val="TableContents"/>
              <w:spacing w:before="0" w:after="283"/>
              <w:rPr/>
            </w:pPr>
            <w:r>
              <w:rPr/>
              <w:t> </w:t>
            </w:r>
          </w:p>
        </w:tc>
        <w:tc>
          <w:tcPr>
            <w:tcW w:w="132" w:type="dxa"/>
            <w:tcBorders/>
            <w:shd w:fill="auto" w:val="clear"/>
            <w:vAlign w:val="center"/>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rPr/>
            </w:pPr>
            <w:r>
              <w:rPr/>
              <w:t> </w:t>
            </w:r>
          </w:p>
        </w:tc>
        <w:tc>
          <w:tcPr>
            <w:tcW w:w="155" w:type="dxa"/>
            <w:tcBorders/>
            <w:shd w:fill="auto" w:val="clear"/>
            <w:vAlign w:val="cente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23" w:name="ex99_2617371_14"/>
      <w:bookmarkEnd w:id="23"/>
      <w:r>
        <w:rPr>
          <w:rFonts w:ascii="Times New Roman" w:hAnsi="Times New Roman"/>
          <w:b/>
          <w:sz w:val="20"/>
        </w:rPr>
        <w:t xml:space="preserve">Commercial Mortgage Loans Summary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316"/>
        <w:gridCol w:w="157"/>
        <w:gridCol w:w="125"/>
        <w:gridCol w:w="485"/>
        <w:gridCol w:w="125"/>
        <w:gridCol w:w="78"/>
        <w:gridCol w:w="60"/>
        <w:gridCol w:w="342"/>
        <w:gridCol w:w="241"/>
        <w:gridCol w:w="100"/>
        <w:gridCol w:w="125"/>
        <w:gridCol w:w="485"/>
        <w:gridCol w:w="124"/>
        <w:gridCol w:w="100"/>
        <w:gridCol w:w="60"/>
        <w:gridCol w:w="342"/>
        <w:gridCol w:w="230"/>
        <w:gridCol w:w="100"/>
        <w:gridCol w:w="125"/>
        <w:gridCol w:w="485"/>
        <w:gridCol w:w="125"/>
        <w:gridCol w:w="100"/>
        <w:gridCol w:w="60"/>
        <w:gridCol w:w="342"/>
        <w:gridCol w:w="230"/>
        <w:gridCol w:w="100"/>
        <w:gridCol w:w="125"/>
        <w:gridCol w:w="485"/>
        <w:gridCol w:w="124"/>
        <w:gridCol w:w="100"/>
        <w:gridCol w:w="60"/>
        <w:gridCol w:w="342"/>
        <w:gridCol w:w="230"/>
        <w:gridCol w:w="100"/>
        <w:gridCol w:w="125"/>
        <w:gridCol w:w="485"/>
        <w:gridCol w:w="125"/>
        <w:gridCol w:w="100"/>
        <w:gridCol w:w="60"/>
        <w:gridCol w:w="342"/>
        <w:gridCol w:w="240"/>
      </w:tblGrid>
      <w:tr>
        <w:trPr/>
        <w:tc>
          <w:tcPr>
            <w:tcW w:w="2316"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r>
      <w:tr>
        <w:trPr/>
        <w:tc>
          <w:tcPr>
            <w:tcW w:w="2316" w:type="dxa"/>
            <w:tcBorders/>
            <w:shd w:fill="auto" w:val="clear"/>
            <w:vAlign w:val="bottom"/>
          </w:tcPr>
          <w:p>
            <w:pPr>
              <w:pStyle w:val="TableContents"/>
              <w:spacing w:before="0" w:after="283"/>
              <w:rPr/>
            </w:pPr>
            <w:r>
              <w:rPr/>
              <w:t> </w:t>
            </w:r>
          </w:p>
        </w:tc>
        <w:tc>
          <w:tcPr>
            <w:tcW w:w="157"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1215" w:type="dxa"/>
            <w:gridSpan w:val="6"/>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241"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36"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3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 2013</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36"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37"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240" w:type="dxa"/>
            <w:tcBorders/>
            <w:shd w:fill="auto" w:val="clear"/>
            <w:vAlign w:val="bottom"/>
          </w:tcPr>
          <w:p>
            <w:pPr>
              <w:pStyle w:val="TableContents"/>
              <w:spacing w:before="0" w:after="283"/>
              <w:rPr/>
            </w:pPr>
            <w:r>
              <w:rPr/>
              <w:t> </w:t>
            </w:r>
          </w:p>
        </w:tc>
      </w:tr>
      <w:tr>
        <w:trPr/>
        <w:tc>
          <w:tcPr>
            <w:tcW w:w="2316" w:type="dxa"/>
            <w:tcBorders/>
            <w:shd w:fill="auto" w:val="clear"/>
            <w:vAlign w:val="bottom"/>
          </w:tcPr>
          <w:p>
            <w:pPr>
              <w:pStyle w:val="TableContents"/>
              <w:spacing w:before="0" w:after="283"/>
              <w:rPr/>
            </w:pPr>
            <w:r>
              <w:rPr/>
              <w:t> </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Carrying</w:t>
              <w:br/>
              <w:t>Amount</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40" w:type="dxa"/>
            <w:tcBorders/>
            <w:shd w:fill="auto" w:val="clear"/>
            <w:vAlign w:val="bottom"/>
          </w:tcPr>
          <w:p>
            <w:pPr>
              <w:pStyle w:val="TableContents"/>
              <w:spacing w:before="0" w:after="283"/>
              <w:rPr/>
            </w:pPr>
            <w:r>
              <w:rPr/>
              <w:t> </w:t>
            </w:r>
          </w:p>
        </w:tc>
      </w:tr>
      <w:tr>
        <w:trPr/>
        <w:tc>
          <w:tcPr>
            <w:tcW w:w="2316"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Geographic Region</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Pacific</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1,624</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4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1,621</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1,582</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1,553</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1,526</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South Atlantic</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1,558</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1,515</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1,549</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1,587</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1,619</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40" w:type="dxa"/>
            <w:tcBorders/>
            <w:shd w:fill="CCEEFF" w:val="clear"/>
            <w:vAlign w:val="bottom"/>
          </w:tcPr>
          <w:p>
            <w:pPr>
              <w:pStyle w:val="TableContents"/>
              <w:spacing w:before="0" w:after="283"/>
              <w:rPr/>
            </w:pPr>
            <w:r>
              <w:rPr/>
              <w:t>  </w:t>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Middle Atlantic</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792</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780</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750</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739</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710</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40" w:type="dxa"/>
            <w:tcBorders/>
            <w:shd w:fill="auto" w:val="clear"/>
            <w:vAlign w:val="bottom"/>
          </w:tcPr>
          <w:p>
            <w:pPr>
              <w:pStyle w:val="TableContents"/>
              <w:spacing w:before="0" w:after="283"/>
              <w:rPr/>
            </w:pPr>
            <w:r>
              <w:rPr/>
              <w:t>  </w:t>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Mountain</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462</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466</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458</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463</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442</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40" w:type="dxa"/>
            <w:tcBorders/>
            <w:shd w:fill="CCEEFF" w:val="clear"/>
            <w:vAlign w:val="bottom"/>
          </w:tcPr>
          <w:p>
            <w:pPr>
              <w:pStyle w:val="TableContents"/>
              <w:spacing w:before="0" w:after="283"/>
              <w:rPr/>
            </w:pPr>
            <w:r>
              <w:rPr/>
              <w:t>  </w:t>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East North Central</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384</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389</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451</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468</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513</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40" w:type="dxa"/>
            <w:tcBorders/>
            <w:shd w:fill="auto" w:val="clear"/>
            <w:vAlign w:val="bottom"/>
          </w:tcPr>
          <w:p>
            <w:pPr>
              <w:pStyle w:val="TableContents"/>
              <w:spacing w:before="0" w:after="283"/>
              <w:rPr/>
            </w:pPr>
            <w:r>
              <w:rPr/>
              <w:t>  </w:t>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West North Central</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366</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368</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374</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353</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339</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0" w:type="dxa"/>
            <w:tcBorders/>
            <w:shd w:fill="CCEEFF" w:val="clear"/>
            <w:vAlign w:val="bottom"/>
          </w:tcPr>
          <w:p>
            <w:pPr>
              <w:pStyle w:val="TableContents"/>
              <w:spacing w:before="0" w:after="283"/>
              <w:rPr/>
            </w:pPr>
            <w:r>
              <w:rPr/>
              <w:t>  </w:t>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New England</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327</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341</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343</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342</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0" w:type="dxa"/>
            <w:tcBorders/>
            <w:shd w:fill="auto" w:val="clear"/>
            <w:vAlign w:val="bottom"/>
          </w:tcPr>
          <w:p>
            <w:pPr>
              <w:pStyle w:val="TableContents"/>
              <w:spacing w:before="0" w:after="283"/>
              <w:rPr/>
            </w:pPr>
            <w:r>
              <w:rPr/>
              <w:t>  </w:t>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West South Central</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259</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265</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0" w:type="dxa"/>
            <w:tcBorders/>
            <w:shd w:fill="CCEEFF" w:val="clear"/>
            <w:vAlign w:val="bottom"/>
          </w:tcPr>
          <w:p>
            <w:pPr>
              <w:pStyle w:val="TableContents"/>
              <w:spacing w:before="0" w:after="283"/>
              <w:rPr/>
            </w:pPr>
            <w:r>
              <w:rPr/>
              <w:t>  </w:t>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East South Central</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143</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40" w:type="dxa"/>
            <w:tcBorders/>
            <w:shd w:fill="auto" w:val="clear"/>
            <w:vAlign w:val="bottom"/>
          </w:tcPr>
          <w:p>
            <w:pPr>
              <w:pStyle w:val="TableContents"/>
              <w:spacing w:before="0" w:after="283"/>
              <w:rPr/>
            </w:pPr>
            <w:r>
              <w:rPr/>
              <w:t>  </w:t>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40" w:type="dxa"/>
            <w:tcBorders/>
            <w:shd w:fill="auto" w:val="clear"/>
            <w:vAlign w:val="center"/>
          </w:tcPr>
          <w:p>
            <w:pPr>
              <w:pStyle w:val="TableContents"/>
              <w:spacing w:before="0" w:after="283"/>
              <w:rPr/>
            </w:pPr>
            <w:r>
              <w:rPr/>
              <w:t> </w:t>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Subtotal</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5,893</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4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5,868</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5,904</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5,912</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5,903</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40" w:type="dxa"/>
            <w:tcBorders/>
            <w:shd w:fill="auto" w:val="clear"/>
            <w:vAlign w:val="center"/>
          </w:tcPr>
          <w:p>
            <w:pPr>
              <w:pStyle w:val="TableContents"/>
              <w:spacing w:before="0" w:after="283"/>
              <w:rPr/>
            </w:pPr>
            <w:r>
              <w:rPr/>
              <w:t> </w:t>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Allowance for losses</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Unamortized fees and costs</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5,858</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5,831</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5,866</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5,872</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5,861</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Property Type</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Retail</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2,005</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4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2,000</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1,953</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1,895</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1,882</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Office</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1,610</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1,585</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1,595</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1,580</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1,533</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40" w:type="dxa"/>
            <w:tcBorders/>
            <w:shd w:fill="CCEEFF" w:val="clear"/>
            <w:vAlign w:val="bottom"/>
          </w:tcPr>
          <w:p>
            <w:pPr>
              <w:pStyle w:val="TableContents"/>
              <w:spacing w:before="0" w:after="283"/>
              <w:rPr/>
            </w:pPr>
            <w:r>
              <w:rPr/>
              <w:t>  </w:t>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Industrial</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1,571</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1,565</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1,584</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1,603</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1,633</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40" w:type="dxa"/>
            <w:tcBorders/>
            <w:shd w:fill="auto" w:val="clear"/>
            <w:vAlign w:val="bottom"/>
          </w:tcPr>
          <w:p>
            <w:pPr>
              <w:pStyle w:val="TableContents"/>
              <w:spacing w:before="0" w:after="283"/>
              <w:rPr/>
            </w:pPr>
            <w:r>
              <w:rPr/>
              <w:t>  </w:t>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Apartments</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473</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542</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552</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578</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40" w:type="dxa"/>
            <w:tcBorders/>
            <w:shd w:fill="CCEEFF" w:val="clear"/>
            <w:vAlign w:val="bottom"/>
          </w:tcPr>
          <w:p>
            <w:pPr>
              <w:pStyle w:val="TableContents"/>
              <w:spacing w:before="0" w:after="283"/>
              <w:rPr/>
            </w:pPr>
            <w:r>
              <w:rPr/>
              <w:t>  </w:t>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Mixed use/other</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228</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282</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277</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40" w:type="dxa"/>
            <w:tcBorders/>
            <w:shd w:fill="auto" w:val="clear"/>
            <w:vAlign w:val="bottom"/>
          </w:tcPr>
          <w:p>
            <w:pPr>
              <w:pStyle w:val="TableContents"/>
              <w:spacing w:before="0" w:after="283"/>
              <w:rPr/>
            </w:pPr>
            <w:r>
              <w:rPr/>
              <w:t>  </w:t>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40" w:type="dxa"/>
            <w:tcBorders/>
            <w:shd w:fill="auto" w:val="clear"/>
            <w:vAlign w:val="center"/>
          </w:tcPr>
          <w:p>
            <w:pPr>
              <w:pStyle w:val="TableContents"/>
              <w:spacing w:before="0" w:after="283"/>
              <w:rPr/>
            </w:pPr>
            <w:r>
              <w:rPr/>
              <w:t> </w:t>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Subtotal</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5,893</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4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5,868</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5,904</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5,912</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5,903</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40" w:type="dxa"/>
            <w:tcBorders/>
            <w:shd w:fill="auto" w:val="clear"/>
            <w:vAlign w:val="center"/>
          </w:tcPr>
          <w:p>
            <w:pPr>
              <w:pStyle w:val="TableContents"/>
              <w:spacing w:before="0" w:after="283"/>
              <w:rPr/>
            </w:pPr>
            <w:r>
              <w:rPr/>
              <w:t> </w:t>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Allowance for losses</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Unamortized fees and costs</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5,858</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5,831</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5,866</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5,872</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5,861</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CCEEFF" w:val="clear"/>
          </w:tcPr>
          <w:p>
            <w:pPr>
              <w:pStyle w:val="TableContents"/>
              <w:spacing w:before="0" w:after="283"/>
              <w:rPr>
                <w:rFonts w:ascii="Times New Roman" w:hAnsi="Times New Roman"/>
                <w:b/>
                <w:sz w:val="20"/>
                <w:u w:val="single"/>
              </w:rPr>
            </w:pPr>
            <w:r>
              <w:rPr>
                <w:rFonts w:ascii="Times New Roman" w:hAnsi="Times New Roman"/>
                <w:b/>
                <w:sz w:val="20"/>
                <w:u w:val="single"/>
              </w:rPr>
              <w:t>Allowance for Losses on Commercial Mortgage Loans</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Beginning balance</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2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25"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Provision</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r>
      <w:tr>
        <w:trPr/>
        <w:tc>
          <w:tcPr>
            <w:tcW w:w="2316" w:type="dxa"/>
            <w:tcBorders/>
            <w:shd w:fill="auto" w:val="clear"/>
          </w:tcPr>
          <w:p>
            <w:pPr>
              <w:pStyle w:val="TableContents"/>
              <w:spacing w:before="0" w:after="283"/>
              <w:rPr>
                <w:rFonts w:ascii="Times New Roman" w:hAnsi="Times New Roman"/>
                <w:sz w:val="20"/>
              </w:rPr>
            </w:pPr>
            <w:r>
              <w:rPr>
                <w:rFonts w:ascii="Times New Roman" w:hAnsi="Times New Roman"/>
                <w:sz w:val="20"/>
              </w:rPr>
              <w:t>Release</w:t>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CCEEFF" w:val="clear"/>
          </w:tcPr>
          <w:p>
            <w:pPr>
              <w:pStyle w:val="TableContents"/>
              <w:spacing w:before="0" w:after="283"/>
              <w:rPr>
                <w:rFonts w:ascii="Times New Roman" w:hAnsi="Times New Roman"/>
                <w:sz w:val="20"/>
              </w:rPr>
            </w:pPr>
            <w:r>
              <w:rPr>
                <w:rFonts w:ascii="Times New Roman" w:hAnsi="Times New Roman"/>
                <w:sz w:val="20"/>
              </w:rPr>
              <w:t>Ending balance</w:t>
            </w:r>
          </w:p>
        </w:tc>
        <w:tc>
          <w:tcPr>
            <w:tcW w:w="157"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2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24"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10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25"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sz w:val="4"/>
                <w:szCs w:val="4"/>
              </w:rPr>
            </w:pPr>
            <w:r>
              <w:rPr>
                <w:sz w:val="4"/>
                <w:szCs w:val="4"/>
              </w:rPr>
            </w:r>
          </w:p>
        </w:tc>
        <w:tc>
          <w:tcPr>
            <w:tcW w:w="342" w:type="dxa"/>
            <w:tcBorders/>
            <w:shd w:fill="CCEEFF" w:val="clear"/>
            <w:vAlign w:val="bottom"/>
          </w:tcPr>
          <w:p>
            <w:pPr>
              <w:pStyle w:val="TableContents"/>
              <w:spacing w:before="0" w:after="283"/>
              <w:rPr>
                <w:sz w:val="4"/>
                <w:szCs w:val="4"/>
              </w:rPr>
            </w:pPr>
            <w:r>
              <w:rPr>
                <w:sz w:val="4"/>
                <w:szCs w:val="4"/>
              </w:rPr>
            </w:r>
          </w:p>
        </w:tc>
        <w:tc>
          <w:tcPr>
            <w:tcW w:w="240" w:type="dxa"/>
            <w:tcBorders/>
            <w:shd w:fill="CCEEFF" w:val="clear"/>
            <w:vAlign w:val="bottom"/>
          </w:tcPr>
          <w:p>
            <w:pPr>
              <w:pStyle w:val="TableContents"/>
              <w:spacing w:before="0" w:after="283"/>
              <w:rPr>
                <w:sz w:val="4"/>
                <w:szCs w:val="4"/>
              </w:rPr>
            </w:pPr>
            <w:r>
              <w:rPr>
                <w:sz w:val="4"/>
                <w:szCs w:val="4"/>
              </w:rPr>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r>
        <w:trPr/>
        <w:tc>
          <w:tcPr>
            <w:tcW w:w="2316" w:type="dxa"/>
            <w:tcBorders/>
            <w:shd w:fill="auto" w:val="clear"/>
            <w:vAlign w:val="bottom"/>
          </w:tcPr>
          <w:p>
            <w:pPr>
              <w:pStyle w:val="TableContents"/>
              <w:spacing w:before="0" w:after="283"/>
              <w:rPr>
                <w:sz w:val="4"/>
                <w:szCs w:val="4"/>
              </w:rPr>
            </w:pPr>
            <w:r>
              <w:rPr>
                <w:sz w:val="4"/>
                <w:szCs w:val="4"/>
              </w:rPr>
            </w:r>
          </w:p>
        </w:tc>
        <w:tc>
          <w:tcPr>
            <w:tcW w:w="157"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485" w:type="dxa"/>
            <w:tcBorders/>
            <w:shd w:fill="auto" w:val="clear"/>
            <w:vAlign w:val="bottom"/>
          </w:tcPr>
          <w:p>
            <w:pPr>
              <w:pStyle w:val="TableContents"/>
              <w:pBdr>
                <w:bottom w:val="single" w:sz="2" w:space="1" w:color="000000"/>
              </w:pBdr>
              <w:spacing w:before="0" w:after="283"/>
              <w:rPr/>
            </w:pPr>
            <w:r>
              <w:rPr/>
              <w:t> </w:t>
            </w:r>
          </w:p>
        </w:tc>
        <w:tc>
          <w:tcPr>
            <w:tcW w:w="125" w:type="dxa"/>
            <w:tcBorders>
              <w:bottom w:val="single" w:sz="2" w:space="0" w:color="000000"/>
            </w:tcBorders>
            <w:shd w:fill="auto" w:val="clear"/>
            <w:tcMar>
              <w:bottom w:w="28" w:type="dxa"/>
            </w:tcMar>
            <w:vAlign w:val="bottom"/>
          </w:tcPr>
          <w:p>
            <w:pPr>
              <w:pStyle w:val="TableContents"/>
              <w:spacing w:before="0" w:after="283"/>
              <w:rPr/>
            </w:pPr>
            <w:r>
              <w:rPr/>
              <w:t> </w:t>
            </w:r>
          </w:p>
        </w:tc>
        <w:tc>
          <w:tcPr>
            <w:tcW w:w="78" w:type="dxa"/>
            <w:tcBorders>
              <w:bottom w:val="single" w:sz="2" w:space="0" w:color="000000"/>
            </w:tcBorders>
            <w:shd w:fill="auto" w:val="clear"/>
            <w:tcMar>
              <w:bottom w:w="28" w:type="dxa"/>
            </w:tcMar>
            <w:vAlign w:val="bottom"/>
          </w:tcPr>
          <w:p>
            <w:pPr>
              <w:pStyle w:val="TableContents"/>
              <w:spacing w:before="0" w:after="283"/>
              <w:rPr/>
            </w:pPr>
            <w:r>
              <w:rPr/>
              <w:t> </w:t>
            </w:r>
          </w:p>
        </w:tc>
        <w:tc>
          <w:tcPr>
            <w:tcW w:w="60" w:type="dxa"/>
            <w:tcBorders>
              <w:bottom w:val="single" w:sz="2" w:space="0" w:color="000000"/>
            </w:tcBorders>
            <w:shd w:fill="auto" w:val="clear"/>
            <w:tcMar>
              <w:bottom w:w="28" w:type="dxa"/>
            </w:tcMar>
            <w:vAlign w:val="bottom"/>
          </w:tcPr>
          <w:p>
            <w:pPr>
              <w:pStyle w:val="TableContents"/>
              <w:spacing w:before="0" w:after="283"/>
              <w:rPr/>
            </w:pPr>
            <w:r>
              <w:rPr/>
              <w:t> </w:t>
            </w:r>
          </w:p>
        </w:tc>
        <w:tc>
          <w:tcPr>
            <w:tcW w:w="342" w:type="dxa"/>
            <w:tcBorders>
              <w:bottom w:val="single" w:sz="2" w:space="0" w:color="000000"/>
            </w:tcBorders>
            <w:shd w:fill="auto" w:val="clear"/>
            <w:tcMar>
              <w:bottom w:w="28" w:type="dxa"/>
            </w:tcMar>
            <w:vAlign w:val="bottom"/>
          </w:tcPr>
          <w:p>
            <w:pPr>
              <w:pStyle w:val="TableContents"/>
              <w:spacing w:before="0" w:after="283"/>
              <w:rPr/>
            </w:pPr>
            <w:r>
              <w:rPr/>
              <w:t> </w:t>
            </w:r>
          </w:p>
        </w:tc>
        <w:tc>
          <w:tcPr>
            <w:tcW w:w="241"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4"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Commercial Mortgage Loans Summary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013"/>
        <w:gridCol w:w="161"/>
        <w:gridCol w:w="125"/>
        <w:gridCol w:w="485"/>
        <w:gridCol w:w="120"/>
        <w:gridCol w:w="137"/>
        <w:gridCol w:w="60"/>
        <w:gridCol w:w="342"/>
        <w:gridCol w:w="242"/>
        <w:gridCol w:w="104"/>
        <w:gridCol w:w="124"/>
        <w:gridCol w:w="485"/>
        <w:gridCol w:w="120"/>
        <w:gridCol w:w="161"/>
        <w:gridCol w:w="60"/>
        <w:gridCol w:w="342"/>
        <w:gridCol w:w="230"/>
        <w:gridCol w:w="104"/>
        <w:gridCol w:w="125"/>
        <w:gridCol w:w="485"/>
        <w:gridCol w:w="120"/>
        <w:gridCol w:w="160"/>
        <w:gridCol w:w="60"/>
        <w:gridCol w:w="342"/>
        <w:gridCol w:w="230"/>
        <w:gridCol w:w="104"/>
        <w:gridCol w:w="125"/>
        <w:gridCol w:w="485"/>
        <w:gridCol w:w="120"/>
        <w:gridCol w:w="161"/>
        <w:gridCol w:w="60"/>
        <w:gridCol w:w="342"/>
        <w:gridCol w:w="230"/>
        <w:gridCol w:w="104"/>
        <w:gridCol w:w="124"/>
        <w:gridCol w:w="485"/>
        <w:gridCol w:w="120"/>
        <w:gridCol w:w="161"/>
        <w:gridCol w:w="60"/>
        <w:gridCol w:w="342"/>
        <w:gridCol w:w="245"/>
      </w:tblGrid>
      <w:tr>
        <w:trPr/>
        <w:tc>
          <w:tcPr>
            <w:tcW w:w="2013"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42" w:type="dxa"/>
            <w:tcBorders/>
            <w:shd w:fill="auto" w:val="clear"/>
            <w:vAlign w:val="bottom"/>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45" w:type="dxa"/>
            <w:tcBorders/>
            <w:shd w:fill="auto" w:val="clear"/>
            <w:vAlign w:val="center"/>
          </w:tcPr>
          <w:p>
            <w:pPr>
              <w:pStyle w:val="TableContents"/>
              <w:spacing w:before="0" w:after="283"/>
              <w:rPr>
                <w:sz w:val="4"/>
                <w:szCs w:val="4"/>
              </w:rPr>
            </w:pPr>
            <w:r>
              <w:rPr>
                <w:sz w:val="4"/>
                <w:szCs w:val="4"/>
              </w:rPr>
            </w:r>
          </w:p>
        </w:tc>
      </w:tr>
      <w:tr>
        <w:trPr/>
        <w:tc>
          <w:tcPr>
            <w:tcW w:w="2013" w:type="dxa"/>
            <w:tcBorders/>
            <w:shd w:fill="auto" w:val="clear"/>
            <w:vAlign w:val="bottom"/>
          </w:tcPr>
          <w:p>
            <w:pPr>
              <w:pStyle w:val="TableContents"/>
              <w:spacing w:before="0" w:after="283"/>
              <w:rPr/>
            </w:pPr>
            <w:r>
              <w:rPr/>
              <w:t> </w:t>
            </w:r>
          </w:p>
        </w:tc>
        <w:tc>
          <w:tcPr>
            <w:tcW w:w="161"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1269" w:type="dxa"/>
            <w:gridSpan w:val="6"/>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2013</w:t>
            </w:r>
          </w:p>
        </w:tc>
        <w:tc>
          <w:tcPr>
            <w:tcW w:w="242"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92"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 2013</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92"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 2013</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93"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 2012</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92" w:type="dxa"/>
            <w:gridSpan w:val="6"/>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 2012</w:t>
            </w:r>
          </w:p>
        </w:tc>
        <w:tc>
          <w:tcPr>
            <w:tcW w:w="245" w:type="dxa"/>
            <w:tcBorders/>
            <w:shd w:fill="auto" w:val="clear"/>
            <w:vAlign w:val="bottom"/>
          </w:tcPr>
          <w:p>
            <w:pPr>
              <w:pStyle w:val="TableContents"/>
              <w:spacing w:before="0" w:after="283"/>
              <w:rPr/>
            </w:pPr>
            <w:r>
              <w:rPr/>
              <w:t> </w:t>
            </w:r>
          </w:p>
        </w:tc>
      </w:tr>
      <w:tr>
        <w:trPr/>
        <w:tc>
          <w:tcPr>
            <w:tcW w:w="2013"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Loan Size</w:t>
            </w:r>
          </w:p>
        </w:tc>
        <w:tc>
          <w:tcPr>
            <w:tcW w:w="161" w:type="dxa"/>
            <w:tcBorders>
              <w:left w:val="single" w:sz="2" w:space="0" w:color="000000"/>
            </w:tcBorders>
            <w:shd w:fill="auto" w:val="clear"/>
            <w:tcMar>
              <w:left w:w="28" w:type="dxa"/>
            </w:tcM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Principal</w:t>
              <w:br/>
              <w:t>Balance</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Principal</w:t>
              <w:br/>
              <w:t>Balance</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Principal</w:t>
              <w:br/>
              <w:t>Balance</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Principal</w:t>
              <w:br/>
              <w:t>Balance</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Principal</w:t>
              <w:br/>
              <w:t>Balance</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40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 of</w:t>
              <w:br/>
              <w:t>Total</w:t>
            </w:r>
          </w:p>
        </w:tc>
        <w:tc>
          <w:tcPr>
            <w:tcW w:w="245" w:type="dxa"/>
            <w:tcBorders/>
            <w:shd w:fill="auto" w:val="clear"/>
            <w:vAlign w:val="bottom"/>
          </w:tcPr>
          <w:p>
            <w:pPr>
              <w:pStyle w:val="TableContents"/>
              <w:spacing w:before="0" w:after="283"/>
              <w:rPr/>
            </w:pPr>
            <w:r>
              <w:rPr/>
              <w:t> </w:t>
            </w:r>
          </w:p>
        </w:tc>
      </w:tr>
      <w:tr>
        <w:trPr/>
        <w:tc>
          <w:tcPr>
            <w:tcW w:w="2013" w:type="dxa"/>
            <w:tcBorders/>
            <w:shd w:fill="CCEEFF" w:val="clear"/>
          </w:tcPr>
          <w:p>
            <w:pPr>
              <w:pStyle w:val="TableContents"/>
              <w:spacing w:before="0" w:after="283"/>
              <w:rPr>
                <w:rFonts w:ascii="Times New Roman" w:hAnsi="Times New Roman"/>
                <w:sz w:val="20"/>
              </w:rPr>
            </w:pPr>
            <w:r>
              <w:rPr>
                <w:rFonts w:ascii="Times New Roman" w:hAnsi="Times New Roman"/>
                <w:sz w:val="20"/>
              </w:rPr>
              <w:t>Under $5 million</w:t>
            </w:r>
          </w:p>
        </w:tc>
        <w:tc>
          <w:tcPr>
            <w:tcW w:w="16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2,393</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42"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2,384</w:t>
            </w:r>
          </w:p>
        </w:tc>
        <w:tc>
          <w:tcPr>
            <w:tcW w:w="12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2,425</w:t>
            </w:r>
          </w:p>
        </w:tc>
        <w:tc>
          <w:tcPr>
            <w:tcW w:w="120"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2,458</w:t>
            </w:r>
          </w:p>
        </w:tc>
        <w:tc>
          <w:tcPr>
            <w:tcW w:w="12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2,722</w:t>
            </w:r>
          </w:p>
        </w:tc>
        <w:tc>
          <w:tcPr>
            <w:tcW w:w="12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4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013" w:type="dxa"/>
            <w:tcBorders/>
            <w:shd w:fill="auto" w:val="clear"/>
          </w:tcPr>
          <w:p>
            <w:pPr>
              <w:pStyle w:val="TableContents"/>
              <w:spacing w:before="0" w:after="283"/>
              <w:rPr>
                <w:rFonts w:ascii="Times New Roman" w:hAnsi="Times New Roman"/>
                <w:sz w:val="20"/>
              </w:rPr>
            </w:pPr>
            <w:r>
              <w:rPr>
                <w:rFonts w:ascii="Times New Roman" w:hAnsi="Times New Roman"/>
                <w:sz w:val="20"/>
              </w:rPr>
              <w:t>$5 million but less than $10 million</w:t>
            </w:r>
          </w:p>
        </w:tc>
        <w:tc>
          <w:tcPr>
            <w:tcW w:w="16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1,594</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1,594</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1,573</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1,508</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1,521</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45" w:type="dxa"/>
            <w:tcBorders/>
            <w:shd w:fill="auto" w:val="clear"/>
            <w:vAlign w:val="bottom"/>
          </w:tcPr>
          <w:p>
            <w:pPr>
              <w:pStyle w:val="TableContents"/>
              <w:spacing w:before="0" w:after="283"/>
              <w:rPr/>
            </w:pPr>
            <w:r>
              <w:rPr/>
              <w:t>  </w:t>
            </w:r>
          </w:p>
        </w:tc>
      </w:tr>
      <w:tr>
        <w:trPr/>
        <w:tc>
          <w:tcPr>
            <w:tcW w:w="2013" w:type="dxa"/>
            <w:tcBorders/>
            <w:shd w:fill="CCEEFF" w:val="clear"/>
          </w:tcPr>
          <w:p>
            <w:pPr>
              <w:pStyle w:val="TableContents"/>
              <w:spacing w:before="0" w:after="283"/>
              <w:rPr>
                <w:rFonts w:ascii="Times New Roman" w:hAnsi="Times New Roman"/>
                <w:sz w:val="20"/>
              </w:rPr>
            </w:pPr>
            <w:r>
              <w:rPr>
                <w:rFonts w:ascii="Times New Roman" w:hAnsi="Times New Roman"/>
                <w:sz w:val="20"/>
              </w:rPr>
              <w:t>$10 million but less than $20 million</w:t>
            </w:r>
          </w:p>
        </w:tc>
        <w:tc>
          <w:tcPr>
            <w:tcW w:w="16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1,315</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1,321</w:t>
            </w:r>
          </w:p>
        </w:tc>
        <w:tc>
          <w:tcPr>
            <w:tcW w:w="12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1,255</w:t>
            </w:r>
          </w:p>
        </w:tc>
        <w:tc>
          <w:tcPr>
            <w:tcW w:w="120"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1,162</w:t>
            </w:r>
          </w:p>
        </w:tc>
        <w:tc>
          <w:tcPr>
            <w:tcW w:w="12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1,058</w:t>
            </w:r>
          </w:p>
        </w:tc>
        <w:tc>
          <w:tcPr>
            <w:tcW w:w="12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45" w:type="dxa"/>
            <w:tcBorders/>
            <w:shd w:fill="CCEEFF" w:val="clear"/>
            <w:vAlign w:val="bottom"/>
          </w:tcPr>
          <w:p>
            <w:pPr>
              <w:pStyle w:val="TableContents"/>
              <w:spacing w:before="0" w:after="283"/>
              <w:rPr/>
            </w:pPr>
            <w:r>
              <w:rPr/>
              <w:t>  </w:t>
            </w:r>
          </w:p>
        </w:tc>
      </w:tr>
      <w:tr>
        <w:trPr/>
        <w:tc>
          <w:tcPr>
            <w:tcW w:w="2013" w:type="dxa"/>
            <w:tcBorders/>
            <w:shd w:fill="auto" w:val="clear"/>
          </w:tcPr>
          <w:p>
            <w:pPr>
              <w:pStyle w:val="TableContents"/>
              <w:spacing w:before="0" w:after="283"/>
              <w:rPr>
                <w:rFonts w:ascii="Times New Roman" w:hAnsi="Times New Roman"/>
                <w:sz w:val="20"/>
              </w:rPr>
            </w:pPr>
            <w:r>
              <w:rPr>
                <w:rFonts w:ascii="Times New Roman" w:hAnsi="Times New Roman"/>
                <w:sz w:val="20"/>
              </w:rPr>
              <w:t>$20 million but less than $30 million</w:t>
            </w:r>
          </w:p>
        </w:tc>
        <w:tc>
          <w:tcPr>
            <w:tcW w:w="16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227</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204</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205</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267</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198</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45" w:type="dxa"/>
            <w:tcBorders/>
            <w:shd w:fill="auto" w:val="clear"/>
            <w:vAlign w:val="bottom"/>
          </w:tcPr>
          <w:p>
            <w:pPr>
              <w:pStyle w:val="TableContents"/>
              <w:spacing w:before="0" w:after="283"/>
              <w:rPr/>
            </w:pPr>
            <w:r>
              <w:rPr/>
              <w:t>  </w:t>
            </w:r>
          </w:p>
        </w:tc>
      </w:tr>
      <w:tr>
        <w:trPr/>
        <w:tc>
          <w:tcPr>
            <w:tcW w:w="2013" w:type="dxa"/>
            <w:tcBorders/>
            <w:shd w:fill="CCEEFF" w:val="clear"/>
          </w:tcPr>
          <w:p>
            <w:pPr>
              <w:pStyle w:val="TableContents"/>
              <w:spacing w:before="0" w:after="283"/>
              <w:rPr>
                <w:rFonts w:ascii="Times New Roman" w:hAnsi="Times New Roman"/>
                <w:sz w:val="20"/>
              </w:rPr>
            </w:pPr>
            <w:r>
              <w:rPr>
                <w:rFonts w:ascii="Times New Roman" w:hAnsi="Times New Roman"/>
                <w:sz w:val="20"/>
              </w:rPr>
              <w:t>$30 million and over</w:t>
            </w:r>
          </w:p>
        </w:tc>
        <w:tc>
          <w:tcPr>
            <w:tcW w:w="161"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12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42" w:type="dxa"/>
            <w:tcBorders>
              <w:right w:val="single" w:sz="2" w:space="0" w:color="000000"/>
            </w:tcBorders>
            <w:shd w:fill="CCEEFF" w:val="clear"/>
            <w:tcMar>
              <w:right w:w="28" w:type="dxa"/>
            </w:tcM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365</w:t>
            </w:r>
          </w:p>
        </w:tc>
        <w:tc>
          <w:tcPr>
            <w:tcW w:w="12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446</w:t>
            </w:r>
          </w:p>
        </w:tc>
        <w:tc>
          <w:tcPr>
            <w:tcW w:w="120"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517</w:t>
            </w:r>
          </w:p>
        </w:tc>
        <w:tc>
          <w:tcPr>
            <w:tcW w:w="12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404</w:t>
            </w:r>
          </w:p>
        </w:tc>
        <w:tc>
          <w:tcPr>
            <w:tcW w:w="12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45" w:type="dxa"/>
            <w:tcBorders/>
            <w:shd w:fill="CCEEFF" w:val="clear"/>
            <w:vAlign w:val="bottom"/>
          </w:tcPr>
          <w:p>
            <w:pPr>
              <w:pStyle w:val="TableContents"/>
              <w:spacing w:before="0" w:after="283"/>
              <w:rPr/>
            </w:pPr>
            <w:r>
              <w:rPr/>
              <w:t>  </w:t>
            </w:r>
          </w:p>
        </w:tc>
      </w:tr>
      <w:tr>
        <w:trPr/>
        <w:tc>
          <w:tcPr>
            <w:tcW w:w="2013" w:type="dxa"/>
            <w:tcBorders/>
            <w:shd w:fill="auto" w:val="clear"/>
            <w:vAlign w:val="bottom"/>
          </w:tcPr>
          <w:p>
            <w:pPr>
              <w:pStyle w:val="TableContents"/>
              <w:spacing w:before="0" w:after="283"/>
              <w:rPr>
                <w:sz w:val="4"/>
                <w:szCs w:val="4"/>
              </w:rPr>
            </w:pPr>
            <w:r>
              <w:rPr>
                <w:sz w:val="4"/>
                <w:szCs w:val="4"/>
              </w:rPr>
            </w:r>
          </w:p>
        </w:tc>
        <w:tc>
          <w:tcPr>
            <w:tcW w:w="16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single" w:sz="2" w:space="1" w:color="000000"/>
              </w:pBdr>
              <w:spacing w:before="0" w:after="283"/>
              <w:rPr/>
            </w:pPr>
            <w:r>
              <w:rPr/>
              <w:t> </w:t>
            </w:r>
          </w:p>
        </w:tc>
        <w:tc>
          <w:tcPr>
            <w:tcW w:w="342" w:type="dxa"/>
            <w:tcBorders/>
            <w:shd w:fill="auto" w:val="clear"/>
            <w:vAlign w:val="bottom"/>
          </w:tcPr>
          <w:p>
            <w:pPr>
              <w:pStyle w:val="TableContents"/>
              <w:pBdr>
                <w:top w:val="single" w:sz="2" w:space="1" w:color="000000"/>
              </w:pBdr>
              <w:spacing w:before="0" w:after="283"/>
              <w:rPr/>
            </w:pPr>
            <w:r>
              <w:rPr/>
              <w:t> </w:t>
            </w:r>
          </w:p>
        </w:tc>
        <w:tc>
          <w:tcPr>
            <w:tcW w:w="245" w:type="dxa"/>
            <w:tcBorders/>
            <w:shd w:fill="auto" w:val="clear"/>
            <w:vAlign w:val="center"/>
          </w:tcPr>
          <w:p>
            <w:pPr>
              <w:pStyle w:val="TableContents"/>
              <w:spacing w:before="0" w:after="283"/>
              <w:rPr/>
            </w:pPr>
            <w:r>
              <w:rPr/>
              <w:t> </w:t>
            </w:r>
          </w:p>
        </w:tc>
      </w:tr>
      <w:tr>
        <w:trPr/>
        <w:tc>
          <w:tcPr>
            <w:tcW w:w="2013"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16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5,893</w:t>
            </w:r>
          </w:p>
        </w:tc>
        <w:tc>
          <w:tcPr>
            <w:tcW w:w="12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42"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5,868</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5,904</w:t>
            </w:r>
          </w:p>
        </w:tc>
        <w:tc>
          <w:tcPr>
            <w:tcW w:w="120"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5,912</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5,903</w:t>
            </w:r>
          </w:p>
        </w:tc>
        <w:tc>
          <w:tcPr>
            <w:tcW w:w="12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4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013" w:type="dxa"/>
            <w:tcBorders/>
            <w:shd w:fill="auto" w:val="clear"/>
            <w:vAlign w:val="bottom"/>
          </w:tcPr>
          <w:p>
            <w:pPr>
              <w:pStyle w:val="TableContents"/>
              <w:spacing w:before="0" w:after="283"/>
              <w:rPr>
                <w:sz w:val="4"/>
                <w:szCs w:val="4"/>
              </w:rPr>
            </w:pPr>
            <w:r>
              <w:rPr>
                <w:sz w:val="4"/>
                <w:szCs w:val="4"/>
              </w:rPr>
            </w:r>
          </w:p>
        </w:tc>
        <w:tc>
          <w:tcPr>
            <w:tcW w:w="161"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42" w:type="dxa"/>
            <w:tcBorders>
              <w:right w:val="single" w:sz="2" w:space="0" w:color="000000"/>
            </w:tcBorders>
            <w:shd w:fill="auto" w:val="clear"/>
            <w:tcMar>
              <w:right w:w="28" w:type="dxa"/>
            </w:tcM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pBdr>
                <w:top w:val="double" w:sz="6" w:space="1" w:color="000000"/>
              </w:pBdr>
              <w:spacing w:before="0" w:after="283"/>
              <w:rPr/>
            </w:pPr>
            <w:r>
              <w:rPr/>
              <w:t> </w:t>
            </w:r>
          </w:p>
        </w:tc>
        <w:tc>
          <w:tcPr>
            <w:tcW w:w="342" w:type="dxa"/>
            <w:tcBorders/>
            <w:shd w:fill="auto" w:val="clear"/>
            <w:vAlign w:val="bottom"/>
          </w:tcPr>
          <w:p>
            <w:pPr>
              <w:pStyle w:val="TableContents"/>
              <w:pBdr>
                <w:top w:val="double" w:sz="6" w:space="1" w:color="000000"/>
              </w:pBdr>
              <w:spacing w:before="0" w:after="283"/>
              <w:rPr/>
            </w:pPr>
            <w:r>
              <w:rPr/>
              <w:t> </w:t>
            </w:r>
          </w:p>
        </w:tc>
        <w:tc>
          <w:tcPr>
            <w:tcW w:w="245" w:type="dxa"/>
            <w:tcBorders/>
            <w:shd w:fill="auto" w:val="clear"/>
            <w:vAlign w:val="center"/>
          </w:tcPr>
          <w:p>
            <w:pPr>
              <w:pStyle w:val="TableContents"/>
              <w:spacing w:before="0" w:after="283"/>
              <w:rPr/>
            </w:pPr>
            <w:r>
              <w:rPr/>
              <w:t> </w:t>
            </w:r>
          </w:p>
        </w:tc>
      </w:tr>
      <w:tr>
        <w:trPr/>
        <w:tc>
          <w:tcPr>
            <w:tcW w:w="2013" w:type="dxa"/>
            <w:tcBorders/>
            <w:shd w:fill="auto" w:val="clear"/>
            <w:vAlign w:val="bottom"/>
          </w:tcPr>
          <w:p>
            <w:pPr>
              <w:pStyle w:val="TableContents"/>
              <w:spacing w:before="0" w:after="283"/>
              <w:rPr>
                <w:sz w:val="4"/>
                <w:szCs w:val="4"/>
              </w:rPr>
            </w:pPr>
            <w:r>
              <w:rPr>
                <w:sz w:val="4"/>
                <w:szCs w:val="4"/>
              </w:rPr>
            </w:r>
          </w:p>
        </w:tc>
        <w:tc>
          <w:tcPr>
            <w:tcW w:w="161"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485" w:type="dxa"/>
            <w:tcBorders/>
            <w:shd w:fill="auto" w:val="clear"/>
            <w:vAlign w:val="bottom"/>
          </w:tcPr>
          <w:p>
            <w:pPr>
              <w:pStyle w:val="TableContents"/>
              <w:pBdr>
                <w:bottom w:val="single" w:sz="2" w:space="1" w:color="000000"/>
              </w:pBdr>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137" w:type="dxa"/>
            <w:tcBorders>
              <w:bottom w:val="single" w:sz="2" w:space="0" w:color="000000"/>
            </w:tcBorders>
            <w:shd w:fill="auto" w:val="clear"/>
            <w:tcMar>
              <w:bottom w:w="28" w:type="dxa"/>
            </w:tcMar>
            <w:vAlign w:val="bottom"/>
          </w:tcPr>
          <w:p>
            <w:pPr>
              <w:pStyle w:val="TableContents"/>
              <w:spacing w:before="0" w:after="283"/>
              <w:rPr/>
            </w:pPr>
            <w:r>
              <w:rPr/>
              <w:t>  </w:t>
            </w:r>
          </w:p>
        </w:tc>
        <w:tc>
          <w:tcPr>
            <w:tcW w:w="60" w:type="dxa"/>
            <w:tcBorders/>
            <w:shd w:fill="auto" w:val="clear"/>
            <w:vAlign w:val="bottom"/>
          </w:tcPr>
          <w:p>
            <w:pPr>
              <w:pStyle w:val="TableContents"/>
              <w:pBdr>
                <w:bottom w:val="single" w:sz="2" w:space="1" w:color="000000"/>
              </w:pBdr>
              <w:spacing w:before="0" w:after="283"/>
              <w:rPr/>
            </w:pPr>
            <w:r>
              <w:rPr/>
              <w:t> </w:t>
            </w:r>
          </w:p>
        </w:tc>
        <w:tc>
          <w:tcPr>
            <w:tcW w:w="342" w:type="dxa"/>
            <w:tcBorders/>
            <w:shd w:fill="auto" w:val="clear"/>
            <w:vAlign w:val="bottom"/>
          </w:tcPr>
          <w:p>
            <w:pPr>
              <w:pStyle w:val="TableContents"/>
              <w:pBdr>
                <w:bottom w:val="single" w:sz="2" w:space="1" w:color="000000"/>
              </w:pBdr>
              <w:spacing w:before="0" w:after="283"/>
              <w:rPr/>
            </w:pPr>
            <w:r>
              <w:rPr/>
              <w:t> </w:t>
            </w:r>
          </w:p>
        </w:tc>
        <w:tc>
          <w:tcPr>
            <w:tcW w:w="242"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45" w:type="dxa"/>
            <w:tcBorders/>
            <w:shd w:fill="auto" w:val="clear"/>
            <w:vAlign w:val="center"/>
          </w:tcPr>
          <w:p>
            <w:pPr>
              <w:pStyle w:val="TableContents"/>
              <w:spacing w:before="0" w:after="283"/>
              <w:rPr/>
            </w:pPr>
            <w:r>
              <w:rPr/>
              <w:t> </w:t>
            </w:r>
          </w:p>
        </w:tc>
      </w:tr>
    </w:tbl>
    <w:p>
      <w:pPr>
        <w:pStyle w:val="TextBody"/>
        <w:spacing w:before="270" w:after="0"/>
        <w:jc w:val="center"/>
        <w:rPr>
          <w:rFonts w:ascii="Times New Roman" w:hAnsi="Times New Roman"/>
          <w:b/>
          <w:sz w:val="20"/>
        </w:rPr>
      </w:pPr>
      <w:r>
        <w:rPr>
          <w:rFonts w:ascii="Times New Roman" w:hAnsi="Times New Roman"/>
          <w:b/>
          <w:sz w:val="20"/>
        </w:rPr>
        <w:t xml:space="preserve">Commercial Mortgage Loan Information by Vintage as of September 30, 2013 </w:t>
      </w:r>
    </w:p>
    <w:p>
      <w:pPr>
        <w:pStyle w:val="TextBody"/>
        <w:spacing w:before="0" w:after="0"/>
        <w:jc w:val="center"/>
        <w:rPr>
          <w:rFonts w:ascii="Times New Roman" w:hAnsi="Times New Roman"/>
          <w:b/>
          <w:sz w:val="20"/>
        </w:rPr>
      </w:pPr>
      <w:r>
        <w:rPr>
          <w:rFonts w:ascii="Times New Roman" w:hAnsi="Times New Roman"/>
          <w:b/>
          <w:sz w:val="20"/>
        </w:rPr>
        <w:t xml:space="preserve">(loan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712"/>
        <w:gridCol w:w="217"/>
        <w:gridCol w:w="179"/>
        <w:gridCol w:w="716"/>
        <w:gridCol w:w="120"/>
        <w:gridCol w:w="217"/>
        <w:gridCol w:w="69"/>
        <w:gridCol w:w="566"/>
        <w:gridCol w:w="120"/>
        <w:gridCol w:w="217"/>
        <w:gridCol w:w="342"/>
        <w:gridCol w:w="713"/>
        <w:gridCol w:w="119"/>
        <w:gridCol w:w="217"/>
        <w:gridCol w:w="206"/>
        <w:gridCol w:w="905"/>
        <w:gridCol w:w="230"/>
        <w:gridCol w:w="159"/>
        <w:gridCol w:w="215"/>
        <w:gridCol w:w="455"/>
        <w:gridCol w:w="120"/>
        <w:gridCol w:w="217"/>
        <w:gridCol w:w="124"/>
        <w:gridCol w:w="542"/>
        <w:gridCol w:w="119"/>
        <w:gridCol w:w="217"/>
        <w:gridCol w:w="338"/>
        <w:gridCol w:w="704"/>
        <w:gridCol w:w="130"/>
      </w:tblGrid>
      <w:tr>
        <w:trPr/>
        <w:tc>
          <w:tcPr>
            <w:tcW w:w="1712"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71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69" w:type="dxa"/>
            <w:tcBorders/>
            <w:shd w:fill="auto" w:val="clear"/>
            <w:vAlign w:val="center"/>
          </w:tcPr>
          <w:p>
            <w:pPr>
              <w:pStyle w:val="TableContents"/>
              <w:spacing w:before="0" w:after="283"/>
              <w:rPr>
                <w:sz w:val="4"/>
                <w:szCs w:val="4"/>
              </w:rPr>
            </w:pPr>
            <w:r>
              <w:rPr>
                <w:sz w:val="4"/>
                <w:szCs w:val="4"/>
              </w:rPr>
            </w:r>
          </w:p>
        </w:tc>
        <w:tc>
          <w:tcPr>
            <w:tcW w:w="56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713"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c>
          <w:tcPr>
            <w:tcW w:w="90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45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42"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r>
      <w:tr>
        <w:trPr/>
        <w:tc>
          <w:tcPr>
            <w:tcW w:w="171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Loan Year</w:t>
            </w:r>
          </w:p>
        </w:tc>
        <w:tc>
          <w:tcPr>
            <w:tcW w:w="217" w:type="dxa"/>
            <w:tcBorders/>
            <w:shd w:fill="auto" w:val="clear"/>
            <w:vAlign w:val="bottom"/>
          </w:tcPr>
          <w:p>
            <w:pPr>
              <w:pStyle w:val="TableContents"/>
              <w:spacing w:before="0" w:after="283"/>
              <w:rPr/>
            </w:pPr>
            <w:r>
              <w:rPr/>
              <w:t>  </w:t>
            </w:r>
          </w:p>
        </w:tc>
        <w:tc>
          <w:tcPr>
            <w:tcW w:w="89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Total</w:t>
              <w:br/>
              <w:t>Recorded</w:t>
              <w:br/>
              <w:t xml:space="preserve">Investment </w:t>
            </w:r>
            <w:r>
              <w:rPr>
                <w:rFonts w:ascii="Times New Roman" w:hAnsi="Times New Roman"/>
                <w:sz w:val="14"/>
              </w:rPr>
              <w:t>(1)</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w:t>
              <w:br/>
              <w:t>Loans</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0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Average Balance</w:t>
              <w:br/>
              <w:t>Per Loan</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11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Loan-To-Value</w:t>
            </w:r>
            <w:r>
              <w:rPr>
                <w:rFonts w:ascii="Times New Roman" w:hAnsi="Times New Roman"/>
                <w:sz w:val="14"/>
              </w:rPr>
              <w:t>(2)</w:t>
            </w:r>
          </w:p>
        </w:tc>
        <w:tc>
          <w:tcPr>
            <w:tcW w:w="23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6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Delinquent</w:t>
              <w:br/>
              <w:t>Principal</w:t>
              <w:br/>
              <w:t>Balance</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6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Number of</w:t>
              <w:br/>
              <w:t>Delinquent</w:t>
              <w:br/>
              <w:t>Loans</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042"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Average</w:t>
              <w:br/>
              <w:t>Balance Per</w:t>
              <w:br/>
              <w:t>Delinquent Loan</w:t>
            </w:r>
          </w:p>
        </w:tc>
        <w:tc>
          <w:tcPr>
            <w:tcW w:w="130" w:type="dxa"/>
            <w:tcBorders/>
            <w:shd w:fill="auto" w:val="clear"/>
            <w:vAlign w:val="bottom"/>
          </w:tcPr>
          <w:p>
            <w:pPr>
              <w:pStyle w:val="TableContents"/>
              <w:spacing w:before="0" w:after="283"/>
              <w:rPr/>
            </w:pPr>
            <w:r>
              <w:rPr/>
              <w:t> </w:t>
            </w:r>
          </w:p>
        </w:tc>
      </w:tr>
      <w:tr>
        <w:trPr/>
        <w:tc>
          <w:tcPr>
            <w:tcW w:w="1712" w:type="dxa"/>
            <w:tcBorders/>
            <w:shd w:fill="CCEEFF" w:val="clear"/>
          </w:tcPr>
          <w:p>
            <w:pPr>
              <w:pStyle w:val="TableContents"/>
              <w:spacing w:before="0" w:after="283"/>
              <w:rPr>
                <w:rFonts w:ascii="Times New Roman" w:hAnsi="Times New Roman"/>
                <w:sz w:val="20"/>
              </w:rPr>
            </w:pPr>
            <w:r>
              <w:rPr>
                <w:rFonts w:ascii="Times New Roman" w:hAnsi="Times New Roman"/>
                <w:sz w:val="20"/>
              </w:rPr>
              <w:t>2004 and prior</w:t>
            </w:r>
          </w:p>
        </w:tc>
        <w:tc>
          <w:tcPr>
            <w:tcW w:w="217"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1,000</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517</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CCEEFF" w:val="clear"/>
            <w:vAlign w:val="bottom"/>
          </w:tcPr>
          <w:p>
            <w:pPr>
              <w:pStyle w:val="TableContents"/>
              <w:spacing w:before="0" w:after="283"/>
              <w:rPr/>
            </w:pPr>
            <w:r>
              <w:rPr/>
              <w:t>  </w:t>
            </w:r>
          </w:p>
        </w:tc>
      </w:tr>
      <w:tr>
        <w:trPr/>
        <w:tc>
          <w:tcPr>
            <w:tcW w:w="1712" w:type="dxa"/>
            <w:tcBorders/>
            <w:shd w:fill="auto" w:val="clear"/>
          </w:tcPr>
          <w:p>
            <w:pPr>
              <w:pStyle w:val="TableContents"/>
              <w:spacing w:before="0" w:after="283"/>
              <w:rPr>
                <w:rFonts w:ascii="Times New Roman" w:hAnsi="Times New Roman"/>
                <w:sz w:val="20"/>
              </w:rPr>
            </w:pPr>
            <w:r>
              <w:rPr>
                <w:rFonts w:ascii="Times New Roman" w:hAnsi="Times New Roman"/>
                <w:sz w:val="20"/>
              </w:rPr>
              <w:t>2005</w:t>
            </w:r>
          </w:p>
        </w:tc>
        <w:tc>
          <w:tcPr>
            <w:tcW w:w="217"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1,056</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262</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auto" w:val="clear"/>
            <w:vAlign w:val="bottom"/>
          </w:tcPr>
          <w:p>
            <w:pPr>
              <w:pStyle w:val="TableContents"/>
              <w:spacing w:before="0" w:after="283"/>
              <w:rPr/>
            </w:pPr>
            <w:r>
              <w:rPr/>
              <w:t>  </w:t>
            </w:r>
          </w:p>
        </w:tc>
      </w:tr>
      <w:tr>
        <w:trPr/>
        <w:tc>
          <w:tcPr>
            <w:tcW w:w="1712" w:type="dxa"/>
            <w:tcBorders/>
            <w:shd w:fill="CCEEFF" w:val="clear"/>
          </w:tcPr>
          <w:p>
            <w:pPr>
              <w:pStyle w:val="TableContents"/>
              <w:spacing w:before="0" w:after="283"/>
              <w:rPr>
                <w:rFonts w:ascii="Times New Roman" w:hAnsi="Times New Roman"/>
                <w:sz w:val="20"/>
              </w:rPr>
            </w:pPr>
            <w:r>
              <w:rPr>
                <w:rFonts w:ascii="Times New Roman" w:hAnsi="Times New Roman"/>
                <w:sz w:val="20"/>
              </w:rPr>
              <w:t>2006</w:t>
            </w:r>
          </w:p>
        </w:tc>
        <w:tc>
          <w:tcPr>
            <w:tcW w:w="217"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987</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30" w:type="dxa"/>
            <w:tcBorders/>
            <w:shd w:fill="CCEEFF" w:val="clear"/>
            <w:vAlign w:val="bottom"/>
          </w:tcPr>
          <w:p>
            <w:pPr>
              <w:pStyle w:val="TableContents"/>
              <w:spacing w:before="0" w:after="283"/>
              <w:rPr/>
            </w:pPr>
            <w:r>
              <w:rPr/>
              <w:t>  </w:t>
            </w:r>
          </w:p>
        </w:tc>
      </w:tr>
      <w:tr>
        <w:trPr/>
        <w:tc>
          <w:tcPr>
            <w:tcW w:w="1712" w:type="dxa"/>
            <w:tcBorders/>
            <w:shd w:fill="auto" w:val="clear"/>
          </w:tcPr>
          <w:p>
            <w:pPr>
              <w:pStyle w:val="TableContents"/>
              <w:spacing w:before="0" w:after="283"/>
              <w:rPr>
                <w:rFonts w:ascii="Times New Roman" w:hAnsi="Times New Roman"/>
                <w:sz w:val="20"/>
              </w:rPr>
            </w:pPr>
            <w:r>
              <w:rPr>
                <w:rFonts w:ascii="Times New Roman" w:hAnsi="Times New Roman"/>
                <w:sz w:val="20"/>
              </w:rPr>
              <w:t>2007</w:t>
            </w:r>
          </w:p>
        </w:tc>
        <w:tc>
          <w:tcPr>
            <w:tcW w:w="217"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886</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auto" w:val="clear"/>
            <w:vAlign w:val="bottom"/>
          </w:tcPr>
          <w:p>
            <w:pPr>
              <w:pStyle w:val="TableContents"/>
              <w:spacing w:before="0" w:after="283"/>
              <w:rPr/>
            </w:pPr>
            <w:r>
              <w:rPr/>
              <w:t>  </w:t>
            </w:r>
          </w:p>
        </w:tc>
      </w:tr>
      <w:tr>
        <w:trPr/>
        <w:tc>
          <w:tcPr>
            <w:tcW w:w="1712" w:type="dxa"/>
            <w:tcBorders/>
            <w:shd w:fill="CCEEFF" w:val="clear"/>
          </w:tcPr>
          <w:p>
            <w:pPr>
              <w:pStyle w:val="TableContents"/>
              <w:spacing w:before="0" w:after="283"/>
              <w:rPr>
                <w:rFonts w:ascii="Times New Roman" w:hAnsi="Times New Roman"/>
                <w:sz w:val="20"/>
              </w:rPr>
            </w:pPr>
            <w:r>
              <w:rPr>
                <w:rFonts w:ascii="Times New Roman" w:hAnsi="Times New Roman"/>
                <w:sz w:val="20"/>
              </w:rPr>
              <w:t>2008</w:t>
            </w:r>
          </w:p>
        </w:tc>
        <w:tc>
          <w:tcPr>
            <w:tcW w:w="217"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30" w:type="dxa"/>
            <w:tcBorders/>
            <w:shd w:fill="CCEEFF" w:val="clear"/>
            <w:vAlign w:val="bottom"/>
          </w:tcPr>
          <w:p>
            <w:pPr>
              <w:pStyle w:val="TableContents"/>
              <w:spacing w:before="0" w:after="283"/>
              <w:rPr/>
            </w:pPr>
            <w:r>
              <w:rPr/>
              <w:t>  </w:t>
            </w:r>
          </w:p>
        </w:tc>
      </w:tr>
      <w:tr>
        <w:trPr/>
        <w:tc>
          <w:tcPr>
            <w:tcW w:w="1712" w:type="dxa"/>
            <w:tcBorders/>
            <w:shd w:fill="auto" w:val="clear"/>
          </w:tcPr>
          <w:p>
            <w:pPr>
              <w:pStyle w:val="TableContents"/>
              <w:spacing w:before="0" w:after="283"/>
              <w:rPr>
                <w:rFonts w:ascii="Times New Roman" w:hAnsi="Times New Roman"/>
                <w:sz w:val="20"/>
              </w:rPr>
            </w:pPr>
            <w:r>
              <w:rPr>
                <w:rFonts w:ascii="Times New Roman" w:hAnsi="Times New Roman"/>
                <w:sz w:val="20"/>
              </w:rPr>
              <w:t>2009</w:t>
            </w:r>
          </w:p>
        </w:tc>
        <w:tc>
          <w:tcPr>
            <w:tcW w:w="217"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auto" w:val="clear"/>
            <w:vAlign w:val="bottom"/>
          </w:tcPr>
          <w:p>
            <w:pPr>
              <w:pStyle w:val="TableContents"/>
              <w:spacing w:before="0" w:after="283"/>
              <w:rPr/>
            </w:pPr>
            <w:r>
              <w:rPr/>
              <w:t>  </w:t>
            </w:r>
          </w:p>
        </w:tc>
      </w:tr>
      <w:tr>
        <w:trPr/>
        <w:tc>
          <w:tcPr>
            <w:tcW w:w="1712" w:type="dxa"/>
            <w:tcBorders/>
            <w:shd w:fill="CCEEFF" w:val="clear"/>
          </w:tcPr>
          <w:p>
            <w:pPr>
              <w:pStyle w:val="TableContents"/>
              <w:spacing w:before="0" w:after="283"/>
              <w:rPr>
                <w:rFonts w:ascii="Times New Roman" w:hAnsi="Times New Roman"/>
                <w:sz w:val="20"/>
              </w:rPr>
            </w:pPr>
            <w:r>
              <w:rPr>
                <w:rFonts w:ascii="Times New Roman" w:hAnsi="Times New Roman"/>
                <w:sz w:val="20"/>
              </w:rPr>
              <w:t>2010</w:t>
            </w:r>
          </w:p>
        </w:tc>
        <w:tc>
          <w:tcPr>
            <w:tcW w:w="217"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CCEEFF" w:val="clear"/>
            <w:vAlign w:val="bottom"/>
          </w:tcPr>
          <w:p>
            <w:pPr>
              <w:pStyle w:val="TableContents"/>
              <w:spacing w:before="0" w:after="283"/>
              <w:rPr/>
            </w:pPr>
            <w:r>
              <w:rPr/>
              <w:t>  </w:t>
            </w:r>
          </w:p>
        </w:tc>
      </w:tr>
      <w:tr>
        <w:trPr/>
        <w:tc>
          <w:tcPr>
            <w:tcW w:w="1712" w:type="dxa"/>
            <w:tcBorders/>
            <w:shd w:fill="auto" w:val="clear"/>
          </w:tcPr>
          <w:p>
            <w:pPr>
              <w:pStyle w:val="TableContents"/>
              <w:spacing w:before="0" w:after="283"/>
              <w:rPr>
                <w:rFonts w:ascii="Times New Roman" w:hAnsi="Times New Roman"/>
                <w:sz w:val="20"/>
              </w:rPr>
            </w:pPr>
            <w:r>
              <w:rPr>
                <w:rFonts w:ascii="Times New Roman" w:hAnsi="Times New Roman"/>
                <w:sz w:val="20"/>
              </w:rPr>
              <w:t>2011</w:t>
            </w:r>
          </w:p>
        </w:tc>
        <w:tc>
          <w:tcPr>
            <w:tcW w:w="217"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auto" w:val="clear"/>
            <w:vAlign w:val="bottom"/>
          </w:tcPr>
          <w:p>
            <w:pPr>
              <w:pStyle w:val="TableContents"/>
              <w:spacing w:before="0" w:after="283"/>
              <w:rPr/>
            </w:pPr>
            <w:r>
              <w:rPr/>
              <w:t>  </w:t>
            </w:r>
          </w:p>
        </w:tc>
      </w:tr>
      <w:tr>
        <w:trPr/>
        <w:tc>
          <w:tcPr>
            <w:tcW w:w="1712" w:type="dxa"/>
            <w:tcBorders/>
            <w:shd w:fill="CCEEFF" w:val="clear"/>
          </w:tcPr>
          <w:p>
            <w:pPr>
              <w:pStyle w:val="TableContents"/>
              <w:spacing w:before="0" w:after="283"/>
              <w:rPr>
                <w:rFonts w:ascii="Times New Roman" w:hAnsi="Times New Roman"/>
                <w:sz w:val="20"/>
              </w:rPr>
            </w:pPr>
            <w:r>
              <w:rPr>
                <w:rFonts w:ascii="Times New Roman" w:hAnsi="Times New Roman"/>
                <w:sz w:val="20"/>
              </w:rPr>
              <w:t>2012</w:t>
            </w:r>
          </w:p>
        </w:tc>
        <w:tc>
          <w:tcPr>
            <w:tcW w:w="217"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677</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CCEEFF" w:val="clear"/>
            <w:vAlign w:val="bottom"/>
          </w:tcPr>
          <w:p>
            <w:pPr>
              <w:pStyle w:val="TableContents"/>
              <w:spacing w:before="0" w:after="283"/>
              <w:rPr/>
            </w:pPr>
            <w:r>
              <w:rPr/>
              <w:t>  </w:t>
            </w:r>
          </w:p>
        </w:tc>
      </w:tr>
      <w:tr>
        <w:trPr/>
        <w:tc>
          <w:tcPr>
            <w:tcW w:w="1712" w:type="dxa"/>
            <w:tcBorders/>
            <w:shd w:fill="auto" w:val="clear"/>
          </w:tcPr>
          <w:p>
            <w:pPr>
              <w:pStyle w:val="TableContents"/>
              <w:spacing w:before="0" w:after="283"/>
              <w:rPr>
                <w:rFonts w:ascii="Times New Roman" w:hAnsi="Times New Roman"/>
                <w:sz w:val="20"/>
              </w:rPr>
            </w:pPr>
            <w:r>
              <w:rPr>
                <w:rFonts w:ascii="Times New Roman" w:hAnsi="Times New Roman"/>
                <w:sz w:val="20"/>
              </w:rPr>
              <w:t>2013</w:t>
            </w:r>
          </w:p>
        </w:tc>
        <w:tc>
          <w:tcPr>
            <w:tcW w:w="217"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663</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4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30" w:type="dxa"/>
            <w:tcBorders/>
            <w:shd w:fill="auto" w:val="clear"/>
            <w:vAlign w:val="bottom"/>
          </w:tcPr>
          <w:p>
            <w:pPr>
              <w:pStyle w:val="TableContents"/>
              <w:spacing w:before="0" w:after="283"/>
              <w:rPr/>
            </w:pPr>
            <w:r>
              <w:rPr/>
              <w:t>  </w:t>
            </w:r>
          </w:p>
        </w:tc>
      </w:tr>
      <w:tr>
        <w:trPr/>
        <w:tc>
          <w:tcPr>
            <w:tcW w:w="1712" w:type="dxa"/>
            <w:tcBorders/>
            <w:shd w:fill="auto" w:val="clear"/>
            <w:vAlign w:val="bottom"/>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single" w:sz="2" w:space="1" w:color="000000"/>
              </w:pBdr>
              <w:spacing w:before="0" w:after="283"/>
              <w:rPr/>
            </w:pPr>
            <w:r>
              <w:rPr/>
              <w:t> </w:t>
            </w:r>
          </w:p>
        </w:tc>
        <w:tc>
          <w:tcPr>
            <w:tcW w:w="71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single" w:sz="2" w:space="1" w:color="000000"/>
              </w:pBdr>
              <w:spacing w:before="0" w:after="283"/>
              <w:rPr/>
            </w:pPr>
            <w:r>
              <w:rPr/>
              <w:t> </w:t>
            </w:r>
          </w:p>
        </w:tc>
        <w:tc>
          <w:tcPr>
            <w:tcW w:w="566"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sz w:val="4"/>
                <w:szCs w:val="4"/>
              </w:rPr>
            </w:pPr>
            <w:r>
              <w:rPr>
                <w:sz w:val="4"/>
                <w:szCs w:val="4"/>
              </w:rPr>
            </w:r>
          </w:p>
        </w:tc>
        <w:tc>
          <w:tcPr>
            <w:tcW w:w="713"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sz w:val="4"/>
                <w:szCs w:val="4"/>
              </w:rPr>
            </w:pPr>
            <w:r>
              <w:rPr>
                <w:sz w:val="4"/>
                <w:szCs w:val="4"/>
              </w:rPr>
            </w:r>
          </w:p>
        </w:tc>
        <w:tc>
          <w:tcPr>
            <w:tcW w:w="90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single" w:sz="2" w:space="1" w:color="000000"/>
              </w:pBdr>
              <w:spacing w:before="0" w:after="283"/>
              <w:rPr/>
            </w:pPr>
            <w:r>
              <w:rPr/>
              <w:t> </w:t>
            </w:r>
          </w:p>
        </w:tc>
        <w:tc>
          <w:tcPr>
            <w:tcW w:w="455" w:type="dxa"/>
            <w:tcBorders/>
            <w:shd w:fill="auto" w:val="clear"/>
            <w:vAlign w:val="bottom"/>
          </w:tcPr>
          <w:p>
            <w:pPr>
              <w:pStyle w:val="TableContents"/>
              <w:pBdr>
                <w:top w:val="single" w:sz="2"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542" w:type="dxa"/>
            <w:tcBorders/>
            <w:shd w:fill="auto" w:val="clear"/>
            <w:vAlign w:val="bottom"/>
          </w:tcPr>
          <w:p>
            <w:pPr>
              <w:pStyle w:val="TableContents"/>
              <w:pBdr>
                <w:top w:val="single" w:sz="2"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r>
        <w:trPr/>
        <w:tc>
          <w:tcPr>
            <w:tcW w:w="1712"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217"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5,893</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1,506</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1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20"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4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1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30" w:type="dxa"/>
            <w:tcBorders/>
            <w:shd w:fill="CCEEFF" w:val="clear"/>
            <w:vAlign w:val="bottom"/>
          </w:tcPr>
          <w:p>
            <w:pPr>
              <w:pStyle w:val="TableContents"/>
              <w:spacing w:before="0" w:after="283"/>
              <w:rPr/>
            </w:pPr>
            <w:r>
              <w:rPr/>
              <w:t>  </w:t>
            </w:r>
          </w:p>
        </w:tc>
      </w:tr>
      <w:tr>
        <w:trPr/>
        <w:tc>
          <w:tcPr>
            <w:tcW w:w="1712" w:type="dxa"/>
            <w:tcBorders/>
            <w:shd w:fill="auto" w:val="clear"/>
            <w:vAlign w:val="bottom"/>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pBdr>
                <w:top w:val="double" w:sz="6" w:space="1" w:color="000000"/>
              </w:pBdr>
              <w:spacing w:before="0" w:after="283"/>
              <w:rPr/>
            </w:pPr>
            <w:r>
              <w:rPr/>
              <w:t> </w:t>
            </w:r>
          </w:p>
        </w:tc>
        <w:tc>
          <w:tcPr>
            <w:tcW w:w="71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pBdr>
                <w:top w:val="double" w:sz="6" w:space="1" w:color="000000"/>
              </w:pBdr>
              <w:spacing w:before="0" w:after="283"/>
              <w:rPr/>
            </w:pPr>
            <w:r>
              <w:rPr/>
              <w:t> </w:t>
            </w:r>
          </w:p>
        </w:tc>
        <w:tc>
          <w:tcPr>
            <w:tcW w:w="566"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sz w:val="4"/>
                <w:szCs w:val="4"/>
              </w:rPr>
            </w:pPr>
            <w:r>
              <w:rPr>
                <w:sz w:val="4"/>
                <w:szCs w:val="4"/>
              </w:rPr>
            </w:r>
          </w:p>
        </w:tc>
        <w:tc>
          <w:tcPr>
            <w:tcW w:w="713"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sz w:val="4"/>
                <w:szCs w:val="4"/>
              </w:rPr>
            </w:pPr>
            <w:r>
              <w:rPr>
                <w:sz w:val="4"/>
                <w:szCs w:val="4"/>
              </w:rPr>
            </w:r>
          </w:p>
        </w:tc>
        <w:tc>
          <w:tcPr>
            <w:tcW w:w="90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1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pBdr>
                <w:top w:val="double" w:sz="6" w:space="1" w:color="000000"/>
              </w:pBdr>
              <w:spacing w:before="0" w:after="283"/>
              <w:rPr/>
            </w:pPr>
            <w:r>
              <w:rPr/>
              <w:t> </w:t>
            </w:r>
          </w:p>
        </w:tc>
        <w:tc>
          <w:tcPr>
            <w:tcW w:w="455" w:type="dxa"/>
            <w:tcBorders/>
            <w:shd w:fill="auto" w:val="clear"/>
            <w:vAlign w:val="bottom"/>
          </w:tcPr>
          <w:p>
            <w:pPr>
              <w:pStyle w:val="TableContents"/>
              <w:pBdr>
                <w:top w:val="double" w:sz="6" w:space="1" w:color="000000"/>
              </w:pBdr>
              <w:spacing w:before="0" w:after="283"/>
              <w:rPr/>
            </w:pPr>
            <w:r>
              <w:rPr/>
              <w:t> </w:t>
            </w:r>
          </w:p>
        </w:tc>
        <w:tc>
          <w:tcPr>
            <w:tcW w:w="120"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542" w:type="dxa"/>
            <w:tcBorders/>
            <w:shd w:fill="auto" w:val="clear"/>
            <w:vAlign w:val="bottom"/>
          </w:tcPr>
          <w:p>
            <w:pPr>
              <w:pStyle w:val="TableContents"/>
              <w:pBdr>
                <w:top w:val="double" w:sz="6" w:space="1" w:color="000000"/>
              </w:pBdr>
              <w:spacing w:before="0" w:after="283"/>
              <w:rPr/>
            </w:pPr>
            <w:r>
              <w:rPr/>
              <w:t> </w:t>
            </w:r>
          </w:p>
        </w:tc>
        <w:tc>
          <w:tcPr>
            <w:tcW w:w="119" w:type="dxa"/>
            <w:tcBorders/>
            <w:shd w:fill="auto" w:val="clear"/>
            <w:vAlign w:val="cente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sz w:val="4"/>
                <w:szCs w:val="4"/>
              </w:rPr>
            </w:pPr>
            <w:r>
              <w:rPr>
                <w:sz w:val="4"/>
                <w:szCs w:val="4"/>
              </w:rPr>
            </w:r>
          </w:p>
        </w:tc>
        <w:tc>
          <w:tcPr>
            <w:tcW w:w="704"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Total recorded investment reflects the balance sheet carrying value gross of related allowance and the unamortized balance of loan origination fees and costs.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weighted-average loan-to-value as of September 30, 2013.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24" w:name="ex99_2617371_15"/>
      <w:bookmarkEnd w:id="24"/>
      <w:r>
        <w:rPr>
          <w:rFonts w:ascii="Times New Roman" w:hAnsi="Times New Roman"/>
          <w:b/>
          <w:sz w:val="20"/>
        </w:rPr>
        <w:t xml:space="preserve">General Account GAAP Net Investment Income Yields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404"/>
        <w:gridCol w:w="135"/>
        <w:gridCol w:w="125"/>
        <w:gridCol w:w="385"/>
        <w:gridCol w:w="241"/>
        <w:gridCol w:w="98"/>
        <w:gridCol w:w="125"/>
        <w:gridCol w:w="385"/>
        <w:gridCol w:w="230"/>
        <w:gridCol w:w="98"/>
        <w:gridCol w:w="125"/>
        <w:gridCol w:w="385"/>
        <w:gridCol w:w="230"/>
        <w:gridCol w:w="97"/>
        <w:gridCol w:w="125"/>
        <w:gridCol w:w="485"/>
        <w:gridCol w:w="230"/>
        <w:gridCol w:w="98"/>
        <w:gridCol w:w="125"/>
        <w:gridCol w:w="385"/>
        <w:gridCol w:w="230"/>
        <w:gridCol w:w="98"/>
        <w:gridCol w:w="125"/>
        <w:gridCol w:w="385"/>
        <w:gridCol w:w="230"/>
        <w:gridCol w:w="98"/>
        <w:gridCol w:w="125"/>
        <w:gridCol w:w="385"/>
        <w:gridCol w:w="230"/>
        <w:gridCol w:w="97"/>
        <w:gridCol w:w="125"/>
        <w:gridCol w:w="385"/>
        <w:gridCol w:w="230"/>
        <w:gridCol w:w="98"/>
        <w:gridCol w:w="125"/>
        <w:gridCol w:w="485"/>
        <w:gridCol w:w="243"/>
      </w:tblGrid>
      <w:tr>
        <w:trPr/>
        <w:tc>
          <w:tcPr>
            <w:tcW w:w="2404"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sz w:val="4"/>
                <w:szCs w:val="4"/>
              </w:rPr>
            </w:pPr>
            <w:r>
              <w:rPr>
                <w:sz w:val="4"/>
                <w:szCs w:val="4"/>
              </w:rPr>
            </w:r>
          </w:p>
        </w:tc>
        <w:tc>
          <w:tcPr>
            <w:tcW w:w="9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9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r>
      <w:tr>
        <w:trPr/>
        <w:tc>
          <w:tcPr>
            <w:tcW w:w="24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134" w:type="dxa"/>
            <w:gridSpan w:val="14"/>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3961"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3" w:type="dxa"/>
            <w:tcBorders/>
            <w:shd w:fill="auto" w:val="clear"/>
            <w:vAlign w:val="bottom"/>
          </w:tcPr>
          <w:p>
            <w:pPr>
              <w:pStyle w:val="TableContents"/>
              <w:spacing w:before="0" w:after="283"/>
              <w:rPr/>
            </w:pPr>
            <w:r>
              <w:rPr/>
              <w:t> </w:t>
            </w:r>
          </w:p>
        </w:tc>
      </w:tr>
      <w:tr>
        <w:trPr/>
        <w:tc>
          <w:tcPr>
            <w:tcW w:w="2404" w:type="dxa"/>
            <w:tcBorders/>
            <w:shd w:fill="auto" w:val="clear"/>
            <w:vAlign w:val="bottom"/>
          </w:tcPr>
          <w:p>
            <w:pPr>
              <w:pStyle w:val="TableContents"/>
              <w:spacing w:before="0" w:after="283"/>
              <w:rPr/>
            </w:pPr>
            <w:r>
              <w:rPr/>
              <w:t> </w:t>
            </w:r>
          </w:p>
        </w:tc>
        <w:tc>
          <w:tcPr>
            <w:tcW w:w="135"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510"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41"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98" w:type="dxa"/>
            <w:tcBorders>
              <w:top w:val="single" w:sz="2" w:space="0" w:color="000000"/>
            </w:tcBorders>
            <w:shd w:fill="auto" w:val="clear"/>
            <w:tcMar>
              <w:top w:w="28" w:type="dxa"/>
            </w:tcMar>
            <w:vAlign w:val="bottom"/>
          </w:tcPr>
          <w:p>
            <w:pPr>
              <w:pStyle w:val="TableContents"/>
              <w:spacing w:before="0" w:after="283"/>
              <w:rPr/>
            </w:pPr>
            <w:r>
              <w:rPr/>
              <w:t> </w:t>
            </w:r>
          </w:p>
        </w:tc>
        <w:tc>
          <w:tcPr>
            <w:tcW w:w="510"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top w:val="single" w:sz="2" w:space="0" w:color="000000"/>
            </w:tcBorders>
            <w:shd w:fill="auto" w:val="clear"/>
            <w:tcMar>
              <w:top w:w="28" w:type="dxa"/>
            </w:tcMar>
            <w:vAlign w:val="bottom"/>
          </w:tcPr>
          <w:p>
            <w:pPr>
              <w:pStyle w:val="TableContents"/>
              <w:spacing w:before="0" w:after="283"/>
              <w:rPr/>
            </w:pPr>
            <w:r>
              <w:rPr/>
              <w:t> </w:t>
            </w:r>
          </w:p>
        </w:tc>
        <w:tc>
          <w:tcPr>
            <w:tcW w:w="98" w:type="dxa"/>
            <w:tcBorders>
              <w:top w:val="single" w:sz="2" w:space="0" w:color="000000"/>
            </w:tcBorders>
            <w:shd w:fill="auto" w:val="clear"/>
            <w:tcMar>
              <w:top w:w="28" w:type="dxa"/>
            </w:tcMar>
            <w:vAlign w:val="bottom"/>
          </w:tcPr>
          <w:p>
            <w:pPr>
              <w:pStyle w:val="TableContents"/>
              <w:spacing w:before="0" w:after="283"/>
              <w:rPr/>
            </w:pPr>
            <w:r>
              <w:rPr/>
              <w:t> </w:t>
            </w:r>
          </w:p>
        </w:tc>
        <w:tc>
          <w:tcPr>
            <w:tcW w:w="510"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top w:val="single" w:sz="2" w:space="0" w:color="000000"/>
            </w:tcBorders>
            <w:shd w:fill="auto" w:val="clear"/>
            <w:tcMar>
              <w:top w:w="28" w:type="dxa"/>
            </w:tcMar>
            <w:vAlign w:val="bottom"/>
          </w:tcPr>
          <w:p>
            <w:pPr>
              <w:pStyle w:val="TableContents"/>
              <w:spacing w:before="0" w:after="283"/>
              <w:rPr/>
            </w:pPr>
            <w:r>
              <w:rPr/>
              <w:t> </w:t>
            </w:r>
          </w:p>
        </w:tc>
        <w:tc>
          <w:tcPr>
            <w:tcW w:w="97" w:type="dxa"/>
            <w:tcBorders>
              <w:top w:val="single" w:sz="2" w:space="0" w:color="000000"/>
            </w:tcBorders>
            <w:shd w:fill="auto" w:val="clear"/>
            <w:tcMar>
              <w:top w:w="28" w:type="dxa"/>
            </w:tcMar>
            <w:vAlign w:val="bottom"/>
          </w:tcPr>
          <w:p>
            <w:pPr>
              <w:pStyle w:val="TableContents"/>
              <w:spacing w:before="0" w:after="283"/>
              <w:rPr/>
            </w:pPr>
            <w:r>
              <w:rPr/>
              <w:t> </w:t>
            </w:r>
          </w:p>
        </w:tc>
        <w:tc>
          <w:tcPr>
            <w:tcW w:w="610"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0" w:type="dxa"/>
            <w:tcBorders>
              <w:top w:val="single" w:sz="2" w:space="0" w:color="000000"/>
            </w:tcBorders>
            <w:shd w:fill="auto" w:val="clear"/>
            <w:tcMar>
              <w:top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5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5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3" w:type="dxa"/>
            <w:tcBorders/>
            <w:shd w:fill="auto" w:val="clear"/>
            <w:vAlign w:val="bottom"/>
          </w:tcPr>
          <w:p>
            <w:pPr>
              <w:pStyle w:val="TableContents"/>
              <w:spacing w:before="0" w:after="283"/>
              <w:rPr/>
            </w:pPr>
            <w:r>
              <w:rPr/>
              <w:t> </w:t>
            </w:r>
          </w:p>
        </w:tc>
      </w:tr>
      <w:tr>
        <w:trPr/>
        <w:tc>
          <w:tcPr>
            <w:tcW w:w="2404" w:type="dxa"/>
            <w:tcBorders/>
            <w:shd w:fill="CCEEFF" w:val="clear"/>
          </w:tcPr>
          <w:p>
            <w:pPr>
              <w:pStyle w:val="TableContents"/>
              <w:spacing w:before="0" w:after="283"/>
              <w:rPr>
                <w:rFonts w:ascii="Times New Roman" w:hAnsi="Times New Roman"/>
                <w:b/>
                <w:sz w:val="20"/>
              </w:rPr>
            </w:pPr>
            <w:r>
              <w:rPr>
                <w:rFonts w:ascii="Times New Roman" w:hAnsi="Times New Roman"/>
                <w:b/>
                <w:sz w:val="20"/>
              </w:rPr>
              <w:t>GAAP Net Investment Income</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3" w:type="dxa"/>
            <w:tcBorders/>
            <w:shd w:fill="CCEEFF" w:val="clear"/>
            <w:vAlign w:val="bottom"/>
          </w:tcPr>
          <w:p>
            <w:pPr>
              <w:pStyle w:val="TableContents"/>
              <w:spacing w:before="0" w:after="283"/>
              <w:rPr>
                <w:sz w:val="4"/>
                <w:szCs w:val="4"/>
              </w:rPr>
            </w:pPr>
            <w:r>
              <w:rPr>
                <w:sz w:val="4"/>
                <w:szCs w:val="4"/>
              </w:rPr>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Fixed maturity securitiestaxable</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651</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672</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656</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1,979</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678</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659</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669</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660</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2,666</w:t>
            </w:r>
          </w:p>
        </w:tc>
        <w:tc>
          <w:tcPr>
            <w:tcW w:w="243" w:type="dxa"/>
            <w:tcBorders/>
            <w:shd w:fill="auto" w:val="clear"/>
            <w:vAlign w:val="bottom"/>
          </w:tcPr>
          <w:p>
            <w:pPr>
              <w:pStyle w:val="TableContents"/>
              <w:spacing w:before="0" w:after="283"/>
              <w:rPr/>
            </w:pPr>
            <w:r>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Fixed maturity securitiesnon-taxable</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43" w:type="dxa"/>
            <w:tcBorders/>
            <w:shd w:fill="CCEEFF" w:val="clear"/>
            <w:vAlign w:val="bottom"/>
          </w:tcPr>
          <w:p>
            <w:pPr>
              <w:pStyle w:val="TableContents"/>
              <w:spacing w:before="0" w:after="283"/>
              <w:rPr/>
            </w:pPr>
            <w:r>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Commercial mortgage loans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244</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c>
          <w:tcPr>
            <w:tcW w:w="243" w:type="dxa"/>
            <w:tcBorders/>
            <w:shd w:fill="auto" w:val="clear"/>
            <w:vAlign w:val="bottom"/>
          </w:tcPr>
          <w:p>
            <w:pPr>
              <w:pStyle w:val="TableContents"/>
              <w:spacing w:before="0" w:after="283"/>
              <w:rPr/>
            </w:pPr>
            <w:r>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Restricted commercial mortgage loans related to securitization entities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43" w:type="dxa"/>
            <w:tcBorders/>
            <w:shd w:fill="CCEEFF" w:val="clear"/>
            <w:vAlign w:val="bottom"/>
          </w:tcPr>
          <w:p>
            <w:pPr>
              <w:pStyle w:val="TableContents"/>
              <w:spacing w:before="0" w:after="283"/>
              <w:rPr/>
            </w:pPr>
            <w:r>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Equity securities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43" w:type="dxa"/>
            <w:tcBorders/>
            <w:shd w:fill="auto" w:val="clear"/>
            <w:vAlign w:val="bottom"/>
          </w:tcPr>
          <w:p>
            <w:pPr>
              <w:pStyle w:val="TableContents"/>
              <w:spacing w:before="0" w:after="283"/>
              <w:rPr/>
            </w:pPr>
            <w:r>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Other invested assets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243" w:type="dxa"/>
            <w:tcBorders/>
            <w:shd w:fill="CCEEFF" w:val="clear"/>
            <w:vAlign w:val="bottom"/>
          </w:tcPr>
          <w:p>
            <w:pPr>
              <w:pStyle w:val="TableContents"/>
              <w:spacing w:before="0" w:after="283"/>
              <w:rPr/>
            </w:pPr>
            <w:r>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Limited partnerships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243" w:type="dxa"/>
            <w:tcBorders/>
            <w:shd w:fill="auto" w:val="clear"/>
            <w:vAlign w:val="bottom"/>
          </w:tcPr>
          <w:p>
            <w:pPr>
              <w:pStyle w:val="TableContents"/>
              <w:spacing w:before="0" w:after="283"/>
              <w:rPr/>
            </w:pPr>
            <w:r>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Restricted other invested assets related to securitization entities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243" w:type="dxa"/>
            <w:tcBorders/>
            <w:shd w:fill="CCEEFF" w:val="clear"/>
            <w:vAlign w:val="bottom"/>
          </w:tcPr>
          <w:p>
            <w:pPr>
              <w:pStyle w:val="TableContents"/>
              <w:spacing w:before="0" w:after="283"/>
              <w:rPr/>
            </w:pPr>
            <w:r>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Policy loans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123</w:t>
            </w:r>
          </w:p>
        </w:tc>
        <w:tc>
          <w:tcPr>
            <w:tcW w:w="243" w:type="dxa"/>
            <w:tcBorders/>
            <w:shd w:fill="auto" w:val="clear"/>
            <w:vAlign w:val="bottom"/>
          </w:tcPr>
          <w:p>
            <w:pPr>
              <w:pStyle w:val="TableContents"/>
              <w:spacing w:before="0" w:after="283"/>
              <w:rPr/>
            </w:pPr>
            <w:r>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Cash, cash equivalents and short-term investments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CCEEFF" w:val="clear"/>
            <w:vAlign w:val="bottom"/>
          </w:tcPr>
          <w:p>
            <w:pPr>
              <w:pStyle w:val="TableContents"/>
              <w:spacing w:before="0" w:after="283"/>
              <w:rPr/>
            </w:pPr>
            <w:r>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230" w:type="dxa"/>
            <w:tcBorders/>
            <w:shd w:fill="CCEEFF" w:val="cle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43" w:type="dxa"/>
            <w:tcBorders/>
            <w:shd w:fill="CCEEFF" w:val="clear"/>
            <w:vAlign w:val="bottom"/>
          </w:tcPr>
          <w:p>
            <w:pPr>
              <w:pStyle w:val="TableContents"/>
              <w:spacing w:before="0" w:after="283"/>
              <w:rPr/>
            </w:pPr>
            <w:r>
              <w:rPr/>
              <w:t>  </w:t>
            </w:r>
          </w:p>
        </w:tc>
      </w:tr>
      <w:tr>
        <w:trPr/>
        <w:tc>
          <w:tcPr>
            <w:tcW w:w="2404"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Gross investment income before expenses and fees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824</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844</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838</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2,506</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864</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847</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867</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855</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3,433</w:t>
            </w:r>
          </w:p>
        </w:tc>
        <w:tc>
          <w:tcPr>
            <w:tcW w:w="243" w:type="dxa"/>
            <w:tcBorders/>
            <w:shd w:fill="auto" w:val="clear"/>
            <w:vAlign w:val="bottom"/>
          </w:tcPr>
          <w:p>
            <w:pPr>
              <w:pStyle w:val="TableContents"/>
              <w:spacing w:before="0" w:after="283"/>
              <w:rPr/>
            </w:pPr>
            <w:r>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Expenses and fees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4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801</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821</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814</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2,436</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840</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825</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846</w:t>
            </w:r>
          </w:p>
        </w:tc>
        <w:tc>
          <w:tcPr>
            <w:tcW w:w="230"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832</w:t>
            </w:r>
          </w:p>
        </w:tc>
        <w:tc>
          <w:tcPr>
            <w:tcW w:w="230"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3,343</w:t>
            </w:r>
          </w:p>
        </w:tc>
        <w:tc>
          <w:tcPr>
            <w:tcW w:w="243" w:type="dxa"/>
            <w:tcBorders/>
            <w:shd w:fill="auto" w:val="clear"/>
            <w:vAlign w:val="bottom"/>
          </w:tcPr>
          <w:p>
            <w:pPr>
              <w:pStyle w:val="TableContents"/>
              <w:spacing w:before="0" w:after="283"/>
              <w:rPr/>
            </w:pPr>
            <w:r>
              <w:rPr/>
              <w:t>  </w:t>
            </w:r>
          </w:p>
        </w:tc>
      </w:tr>
      <w:tr>
        <w:trPr/>
        <w:tc>
          <w:tcPr>
            <w:tcW w:w="2404"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2404" w:type="dxa"/>
            <w:tcBorders/>
            <w:shd w:fill="CCEEFF" w:val="clear"/>
          </w:tcPr>
          <w:p>
            <w:pPr>
              <w:pStyle w:val="TableContents"/>
              <w:spacing w:before="0" w:after="283"/>
              <w:rPr>
                <w:rFonts w:ascii="Times New Roman" w:hAnsi="Times New Roman"/>
                <w:b/>
                <w:sz w:val="20"/>
              </w:rPr>
            </w:pPr>
            <w:r>
              <w:rPr>
                <w:rFonts w:ascii="Times New Roman" w:hAnsi="Times New Roman"/>
                <w:b/>
                <w:sz w:val="20"/>
              </w:rPr>
              <w:t>Annualized Yields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41" w:type="dxa"/>
            <w:tcBorders>
              <w:right w:val="single" w:sz="2" w:space="0" w:color="000000"/>
            </w:tcBorders>
            <w:shd w:fill="CCEEFF" w:val="clear"/>
            <w:tcMar>
              <w:right w:w="28" w:type="dxa"/>
            </w:tcMar>
            <w:vAlign w:val="bottom"/>
          </w:tcPr>
          <w:p>
            <w:pPr>
              <w:pStyle w:val="TableContents"/>
              <w:spacing w:before="0" w:after="283"/>
              <w:rPr/>
            </w:pPr>
            <w:r>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3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3" w:type="dxa"/>
            <w:tcBorders/>
            <w:shd w:fill="CCEEFF" w:val="clear"/>
            <w:vAlign w:val="bottom"/>
          </w:tcPr>
          <w:p>
            <w:pPr>
              <w:pStyle w:val="TableContents"/>
              <w:spacing w:before="0" w:after="283"/>
              <w:rPr>
                <w:sz w:val="4"/>
                <w:szCs w:val="4"/>
              </w:rPr>
            </w:pPr>
            <w:r>
              <w:rPr>
                <w:sz w:val="4"/>
                <w:szCs w:val="4"/>
              </w:rPr>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Fixed maturity securitiestaxable</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4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Fixed maturity securitiesnon-taxable</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24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Commercial mortgage loans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24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Restricted commercial mortgage loans related to securitization entities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24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Equity securities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24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Other invested assets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42.1</w:t>
            </w:r>
          </w:p>
        </w:tc>
        <w:tc>
          <w:tcPr>
            <w:tcW w:w="24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17.1</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auto" w:val="clear"/>
          </w:tcPr>
          <w:p>
            <w:pPr>
              <w:pStyle w:val="TableContents"/>
              <w:spacing w:before="0" w:after="283"/>
              <w:rPr/>
            </w:pPr>
            <w:r>
              <w:rPr>
                <w:rFonts w:ascii="Times New Roman" w:hAnsi="Times New Roman"/>
                <w:sz w:val="20"/>
              </w:rPr>
              <w:t>Limited partnerships</w:t>
            </w:r>
            <w:r>
              <w:rPr>
                <w:rFonts w:ascii="Times New Roman" w:hAnsi="Times New Roman"/>
                <w:sz w:val="14"/>
              </w:rPr>
              <w:t>(1)</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24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Restricted other invested assets related to securitization entities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4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0.3</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Policy loans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4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Cash, cash equivalents and short-term investments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0.4</w:t>
            </w:r>
          </w:p>
        </w:tc>
        <w:tc>
          <w:tcPr>
            <w:tcW w:w="24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0.8</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0.8</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Gross investment income before expenses and fees</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4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CCEEFF" w:val="clear"/>
          </w:tcPr>
          <w:p>
            <w:pPr>
              <w:pStyle w:val="TableContents"/>
              <w:spacing w:before="0" w:after="283"/>
              <w:rPr>
                <w:rFonts w:ascii="Times New Roman" w:hAnsi="Times New Roman"/>
                <w:sz w:val="20"/>
              </w:rPr>
            </w:pPr>
            <w:r>
              <w:rPr>
                <w:rFonts w:ascii="Times New Roman" w:hAnsi="Times New Roman"/>
                <w:sz w:val="20"/>
              </w:rPr>
              <w:t>Expenses and fees</w:t>
            </w:r>
          </w:p>
        </w:tc>
        <w:tc>
          <w:tcPr>
            <w:tcW w:w="135"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41"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-0.1</w:t>
            </w:r>
          </w:p>
        </w:tc>
        <w:tc>
          <w:tcPr>
            <w:tcW w:w="24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3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2404"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41"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24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2404"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41" w:type="dxa"/>
            <w:tcBorders>
              <w:right w:val="single" w:sz="2" w:space="0" w:color="000000"/>
            </w:tcBorders>
            <w:shd w:fill="auto" w:val="clear"/>
            <w:tcMar>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3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3" w:type="dxa"/>
            <w:tcBorders/>
            <w:shd w:fill="auto" w:val="clear"/>
            <w:vAlign w:val="center"/>
          </w:tcPr>
          <w:p>
            <w:pPr>
              <w:pStyle w:val="TableContents"/>
              <w:spacing w:before="0" w:after="283"/>
              <w:rPr/>
            </w:pPr>
            <w:r>
              <w:rPr/>
              <w:t> </w:t>
            </w:r>
          </w:p>
        </w:tc>
      </w:tr>
      <w:tr>
        <w:trPr/>
        <w:tc>
          <w:tcPr>
            <w:tcW w:w="2404" w:type="dxa"/>
            <w:tcBorders/>
            <w:shd w:fill="auto" w:val="clear"/>
            <w:vAlign w:val="bottom"/>
          </w:tcPr>
          <w:p>
            <w:pPr>
              <w:pStyle w:val="TableContents"/>
              <w:spacing w:before="0" w:after="283"/>
              <w:rPr>
                <w:sz w:val="4"/>
                <w:szCs w:val="4"/>
              </w:rPr>
            </w:pPr>
            <w:r>
              <w:rPr>
                <w:sz w:val="4"/>
                <w:szCs w:val="4"/>
              </w:rPr>
            </w:r>
          </w:p>
        </w:tc>
        <w:tc>
          <w:tcPr>
            <w:tcW w:w="135"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385" w:type="dxa"/>
            <w:tcBorders/>
            <w:shd w:fill="auto" w:val="clear"/>
            <w:vAlign w:val="bottom"/>
          </w:tcPr>
          <w:p>
            <w:pPr>
              <w:pStyle w:val="TableContents"/>
              <w:pBdr>
                <w:bottom w:val="single" w:sz="2" w:space="1" w:color="000000"/>
              </w:pBdr>
              <w:spacing w:before="0" w:after="283"/>
              <w:rPr/>
            </w:pPr>
            <w:r>
              <w:rPr/>
              <w:t> </w:t>
            </w:r>
          </w:p>
        </w:tc>
        <w:tc>
          <w:tcPr>
            <w:tcW w:w="241"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43"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sz w:val="20"/>
        </w:rPr>
        <w:t xml:space="preserve">Yields are based on net investment income as reported under U.S. GAAP and are consistent with how the company measures its investment performance for management purposes. Yields are annualized, for interim periods, and are calculated as net investment income as a percentage of average quarterly asset carrying values except for fixed maturity and equity securities, derivatives and derivative counterparty collateral, which exclude unrealized fair value adjustments and securities lending activity, which is included in other invested assets and is calculated net of the corresponding securities lending liability. See page 73 herein for average invested assets and cash used in the yield calculation.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Limited partnership investments are equity-based and do not have fixed returns by period.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pBdr/>
        <w:spacing w:before="0" w:after="0"/>
        <w:jc w:val="center"/>
        <w:rPr>
          <w:rFonts w:ascii="Times New Roman" w:hAnsi="Times New Roman"/>
          <w:sz w:val="20"/>
        </w:rPr>
      </w:pPr>
      <w:bookmarkStart w:id="25" w:name="ex99_2617371_16"/>
      <w:bookmarkEnd w:id="25"/>
      <w:r>
        <w:rPr>
          <w:rFonts w:ascii="Times New Roman" w:hAnsi="Times New Roman"/>
          <w:b/>
          <w:sz w:val="20"/>
        </w:rPr>
        <w:t>Net Investment Gains (Losses), Net of Taxes and Other AdjustmentsDetail</w:t>
      </w:r>
      <w:r>
        <w:rPr>
          <w:rFonts w:ascii="Times New Roman" w:hAnsi="Times New Roman"/>
          <w:sz w:val="14"/>
        </w:rPr>
        <w:t xml:space="preserve">(1)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419"/>
        <w:gridCol w:w="120"/>
        <w:gridCol w:w="125"/>
        <w:gridCol w:w="290"/>
        <w:gridCol w:w="147"/>
        <w:gridCol w:w="142"/>
        <w:gridCol w:w="125"/>
        <w:gridCol w:w="290"/>
        <w:gridCol w:w="125"/>
        <w:gridCol w:w="90"/>
        <w:gridCol w:w="124"/>
        <w:gridCol w:w="290"/>
        <w:gridCol w:w="125"/>
        <w:gridCol w:w="90"/>
        <w:gridCol w:w="125"/>
        <w:gridCol w:w="290"/>
        <w:gridCol w:w="125"/>
        <w:gridCol w:w="90"/>
        <w:gridCol w:w="125"/>
        <w:gridCol w:w="290"/>
        <w:gridCol w:w="124"/>
        <w:gridCol w:w="90"/>
        <w:gridCol w:w="125"/>
        <w:gridCol w:w="290"/>
        <w:gridCol w:w="125"/>
        <w:gridCol w:w="90"/>
        <w:gridCol w:w="125"/>
        <w:gridCol w:w="290"/>
        <w:gridCol w:w="125"/>
        <w:gridCol w:w="89"/>
        <w:gridCol w:w="125"/>
        <w:gridCol w:w="290"/>
        <w:gridCol w:w="125"/>
        <w:gridCol w:w="90"/>
        <w:gridCol w:w="125"/>
        <w:gridCol w:w="290"/>
        <w:gridCol w:w="140"/>
      </w:tblGrid>
      <w:tr>
        <w:trPr/>
        <w:tc>
          <w:tcPr>
            <w:tcW w:w="441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r>
      <w:tr>
        <w:trPr/>
        <w:tc>
          <w:tcPr>
            <w:tcW w:w="4419" w:type="dxa"/>
            <w:tcBorders/>
            <w:shd w:fill="auto" w:val="clear"/>
            <w:vAlign w:val="bottom"/>
          </w:tcPr>
          <w:p>
            <w:pPr>
              <w:pStyle w:val="TableContents"/>
              <w:spacing w:before="0" w:after="283"/>
              <w:rPr/>
            </w:pPr>
            <w:r>
              <w:rPr/>
              <w:t> </w:t>
            </w:r>
          </w:p>
        </w:tc>
        <w:tc>
          <w:tcPr>
            <w:tcW w:w="120" w:type="dxa"/>
            <w:tcBorders>
              <w:bottom w:val="single" w:sz="2" w:space="0" w:color="000000"/>
            </w:tcBorders>
            <w:shd w:fill="auto" w:val="clear"/>
            <w:tcMar>
              <w:bottom w:w="28" w:type="dxa"/>
            </w:tcMar>
            <w:vAlign w:val="bottom"/>
          </w:tcPr>
          <w:p>
            <w:pPr>
              <w:pStyle w:val="TableContents"/>
              <w:spacing w:before="0" w:after="283"/>
              <w:rPr/>
            </w:pPr>
            <w:r>
              <w:rPr/>
              <w:t>  </w:t>
            </w:r>
          </w:p>
        </w:tc>
        <w:tc>
          <w:tcPr>
            <w:tcW w:w="2378"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25" w:type="dxa"/>
            <w:tcBorders>
              <w:bottom w:val="single" w:sz="2" w:space="0" w:color="000000"/>
            </w:tcBorders>
            <w:shd w:fill="auto" w:val="clear"/>
            <w:tcMar>
              <w:bottom w:w="28" w:type="dxa"/>
            </w:tcM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933"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40" w:type="dxa"/>
            <w:tcBorders/>
            <w:shd w:fill="auto" w:val="clear"/>
            <w:vAlign w:val="bottom"/>
          </w:tcPr>
          <w:p>
            <w:pPr>
              <w:pStyle w:val="TableContents"/>
              <w:spacing w:before="0" w:after="283"/>
              <w:rPr/>
            </w:pPr>
            <w:r>
              <w:rPr/>
              <w:t> </w:t>
            </w:r>
          </w:p>
        </w:tc>
      </w:tr>
      <w:tr>
        <w:trPr/>
        <w:tc>
          <w:tcPr>
            <w:tcW w:w="4419" w:type="dxa"/>
            <w:tcBorders/>
            <w:shd w:fill="auto" w:val="clear"/>
            <w:vAlign w:val="bottom"/>
          </w:tcPr>
          <w:p>
            <w:pPr>
              <w:pStyle w:val="TableContents"/>
              <w:spacing w:before="0" w:after="283"/>
              <w:rPr/>
            </w:pPr>
            <w:r>
              <w:rPr/>
              <w:t> </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4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41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4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4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4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4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4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41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40" w:type="dxa"/>
            <w:tcBorders/>
            <w:shd w:fill="auto" w:val="clear"/>
            <w:vAlign w:val="bottom"/>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Net realized gains (losses) on available-for-sale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47"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24"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25" w:type="dxa"/>
            <w:tcBorders/>
            <w:shd w:fill="CCEEFF" w:val="clear"/>
            <w:vAlign w:val="bottom"/>
          </w:tcPr>
          <w:p>
            <w:pPr>
              <w:pStyle w:val="TableContents"/>
              <w:spacing w:before="0" w:after="283"/>
              <w:rPr>
                <w:sz w:val="4"/>
                <w:szCs w:val="4"/>
              </w:rPr>
            </w:pPr>
            <w:r>
              <w:rPr>
                <w:sz w:val="4"/>
                <w:szCs w:val="4"/>
              </w:rPr>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290" w:type="dxa"/>
            <w:tcBorders/>
            <w:shd w:fill="CCEEFF" w:val="clear"/>
            <w:vAlign w:val="bottom"/>
          </w:tcPr>
          <w:p>
            <w:pPr>
              <w:pStyle w:val="TableContents"/>
              <w:spacing w:before="0" w:after="283"/>
              <w:rPr>
                <w:sz w:val="4"/>
                <w:szCs w:val="4"/>
              </w:rPr>
            </w:pPr>
            <w:r>
              <w:rPr>
                <w:sz w:val="4"/>
                <w:szCs w:val="4"/>
              </w:rPr>
            </w:r>
          </w:p>
        </w:tc>
        <w:tc>
          <w:tcPr>
            <w:tcW w:w="140" w:type="dxa"/>
            <w:tcBorders/>
            <w:shd w:fill="CCEEFF" w:val="clear"/>
            <w:vAlign w:val="bottom"/>
          </w:tcPr>
          <w:p>
            <w:pPr>
              <w:pStyle w:val="TableContents"/>
              <w:spacing w:before="0" w:after="283"/>
              <w:rPr>
                <w:sz w:val="4"/>
                <w:szCs w:val="4"/>
              </w:rPr>
            </w:pPr>
            <w:r>
              <w:rPr>
                <w:sz w:val="4"/>
                <w:szCs w:val="4"/>
              </w:rPr>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Fixed maturity securities: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U.S. corporate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47"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4"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40" w:type="dxa"/>
            <w:tcBorders/>
            <w:shd w:fill="CCEEFF" w:val="clear"/>
            <w:vAlign w:val="bottom"/>
          </w:tcPr>
          <w:p>
            <w:pPr>
              <w:pStyle w:val="TableContents"/>
              <w:spacing w:before="0" w:after="283"/>
              <w:rPr/>
            </w:pPr>
            <w:r>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U.S. government, agencies and government-sponsored enterprises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40" w:type="dxa"/>
            <w:tcBorders/>
            <w:shd w:fill="auto" w:val="clear"/>
            <w:vAlign w:val="bottom"/>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Foreign corporate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7"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4"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40" w:type="dxa"/>
            <w:tcBorders/>
            <w:shd w:fill="CCEEFF" w:val="clear"/>
            <w:vAlign w:val="bottom"/>
          </w:tcPr>
          <w:p>
            <w:pPr>
              <w:pStyle w:val="TableContents"/>
              <w:spacing w:before="0" w:after="283"/>
              <w:rPr/>
            </w:pPr>
            <w:r>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Foreign government</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4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40" w:type="dxa"/>
            <w:tcBorders/>
            <w:shd w:fill="auto" w:val="clear"/>
            <w:vAlign w:val="bottom"/>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Tax-exempt</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7"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Mortgage-backed securities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4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Asset-backed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4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Equity securities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40" w:type="dxa"/>
            <w:tcBorders/>
            <w:shd w:fill="auto" w:val="clear"/>
            <w:vAlign w:val="bottom"/>
          </w:tcPr>
          <w:p>
            <w:pPr>
              <w:pStyle w:val="TableContents"/>
              <w:spacing w:before="0" w:after="283"/>
              <w:rPr/>
            </w:pPr>
            <w:r>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Total net realized gains (losses) on available-for-sale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4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40" w:type="dxa"/>
            <w:tcBorders/>
            <w:shd w:fill="CCEEFF" w:val="clear"/>
            <w:vAlign w:val="bottom"/>
          </w:tcPr>
          <w:p>
            <w:pPr>
              <w:pStyle w:val="TableContents"/>
              <w:spacing w:before="0" w:after="283"/>
              <w:rPr/>
            </w:pPr>
            <w:r>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Impairments: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290"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bottom"/>
          </w:tcPr>
          <w:p>
            <w:pPr>
              <w:pStyle w:val="TableContents"/>
              <w:spacing w:before="0" w:after="283"/>
              <w:rPr>
                <w:sz w:val="4"/>
                <w:szCs w:val="4"/>
              </w:rPr>
            </w:pPr>
            <w:r>
              <w:rPr>
                <w:sz w:val="4"/>
                <w:szCs w:val="4"/>
              </w:rPr>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Sub-prime residential mortgage-backed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4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Alt-A residential mortgage-backed securities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Total sub-prime and Alt-A residential mortgage-backed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4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Prime residential mortgage-backed securities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Other mortgage-backed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7"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Commercial mortgage-backed securities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4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fixed maturity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7"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Limited partnerships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Commercial mortgage loans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4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Total impairments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4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1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Net unrealized gains (losses) on trading securities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4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40" w:type="dxa"/>
            <w:tcBorders/>
            <w:shd w:fill="CCEEFF" w:val="clear"/>
            <w:vAlign w:val="bottom"/>
          </w:tcPr>
          <w:p>
            <w:pPr>
              <w:pStyle w:val="TableContents"/>
              <w:spacing w:before="0" w:after="283"/>
              <w:rPr/>
            </w:pPr>
            <w:r>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Derivative instruments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4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40" w:type="dxa"/>
            <w:tcBorders/>
            <w:shd w:fill="auto" w:val="clear"/>
            <w:vAlign w:val="bottom"/>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Limited partnerships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4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0" w:type="dxa"/>
            <w:tcBorders/>
            <w:shd w:fill="CCEEFF" w:val="clear"/>
            <w:vAlign w:val="bottom"/>
          </w:tcPr>
          <w:p>
            <w:pPr>
              <w:pStyle w:val="TableContents"/>
              <w:spacing w:before="0" w:after="283"/>
              <w:rPr/>
            </w:pPr>
            <w:r>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Commercial mortgage loans held-for-sale market valuation allowance</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40" w:type="dxa"/>
            <w:tcBorders/>
            <w:shd w:fill="auto" w:val="clear"/>
            <w:vAlign w:val="bottom"/>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Contingent purchase price valuation change</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7"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4"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Net gains (losses) related to securitization entities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140" w:type="dxa"/>
            <w:tcBorders/>
            <w:shd w:fill="auto" w:val="clear"/>
            <w:vAlign w:val="bottom"/>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Other</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7"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40" w:type="dxa"/>
            <w:tcBorders/>
            <w:shd w:fill="CCEEFF" w:val="clear"/>
            <w:vAlign w:val="bottom"/>
          </w:tcPr>
          <w:p>
            <w:pPr>
              <w:pStyle w:val="TableContents"/>
              <w:spacing w:before="0" w:after="283"/>
              <w:rPr/>
            </w:pPr>
            <w:r>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Net investment gains (losses), net of taxes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4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2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40" w:type="dxa"/>
            <w:tcBorders/>
            <w:shd w:fill="auto" w:val="clear"/>
            <w:vAlign w:val="bottom"/>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Adjustment for DAC and other intangible amortization and certain benefit reserves, net of taxes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47" w:type="dxa"/>
            <w:tcBorders>
              <w:right w:val="single" w:sz="2" w:space="0" w:color="000000"/>
            </w:tcBorders>
            <w:shd w:fill="CCEEFF" w:val="clear"/>
            <w:tcMar>
              <w:right w:w="28" w:type="dxa"/>
            </w:tcM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tcPr>
          <w:p>
            <w:pPr>
              <w:pStyle w:val="TableContents"/>
              <w:spacing w:before="0" w:after="283"/>
              <w:rPr>
                <w:rFonts w:ascii="Times New Roman" w:hAnsi="Times New Roman"/>
                <w:sz w:val="20"/>
              </w:rPr>
            </w:pPr>
            <w:r>
              <w:rPr>
                <w:rFonts w:ascii="Times New Roman" w:hAnsi="Times New Roman"/>
                <w:sz w:val="20"/>
              </w:rPr>
              <w:t>Adjustment for net investment (gains) losses attributable to noncontrolling interests, net of taxes</w:t>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4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5"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290" w:type="dxa"/>
            <w:tcBorders/>
            <w:shd w:fill="auto" w:val="clear"/>
            <w:vAlign w:val="bottom"/>
          </w:tcPr>
          <w:p>
            <w:pPr>
              <w:pStyle w:val="TableContents"/>
              <w:pBdr>
                <w:top w:val="single" w:sz="2" w:space="1" w:color="000000"/>
              </w:pBdr>
              <w:spacing w:before="0" w:after="283"/>
              <w:rPr/>
            </w:pPr>
            <w:r>
              <w:rPr/>
              <w:t> </w:t>
            </w:r>
          </w:p>
        </w:tc>
        <w:tc>
          <w:tcPr>
            <w:tcW w:w="140" w:type="dxa"/>
            <w:tcBorders/>
            <w:shd w:fill="auto" w:val="clear"/>
            <w:vAlign w:val="center"/>
          </w:tcPr>
          <w:p>
            <w:pPr>
              <w:pStyle w:val="TableContents"/>
              <w:spacing w:before="0" w:after="283"/>
              <w:rPr/>
            </w:pPr>
            <w:r>
              <w:rPr/>
              <w:t> </w:t>
            </w:r>
          </w:p>
        </w:tc>
      </w:tr>
      <w:tr>
        <w:trPr/>
        <w:tc>
          <w:tcPr>
            <w:tcW w:w="4419"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gains (losses), net of taxes and other adjustments</w:t>
            </w:r>
          </w:p>
        </w:tc>
        <w:tc>
          <w:tcPr>
            <w:tcW w:w="12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4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1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4"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25"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47" w:type="dxa"/>
            <w:tcBorders>
              <w:right w:val="single" w:sz="2" w:space="0" w:color="000000"/>
            </w:tcBorders>
            <w:shd w:fill="auto" w:val="clear"/>
            <w:tcMar>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290" w:type="dxa"/>
            <w:tcBorders/>
            <w:shd w:fill="auto" w:val="clear"/>
            <w:vAlign w:val="bottom"/>
          </w:tcPr>
          <w:p>
            <w:pPr>
              <w:pStyle w:val="TableContents"/>
              <w:pBdr>
                <w:top w:val="double" w:sz="6" w:space="1" w:color="000000"/>
              </w:pBdr>
              <w:spacing w:before="0" w:after="283"/>
              <w:rPr/>
            </w:pPr>
            <w:r>
              <w:rPr/>
              <w:t> </w:t>
            </w:r>
          </w:p>
        </w:tc>
        <w:tc>
          <w:tcPr>
            <w:tcW w:w="140" w:type="dxa"/>
            <w:tcBorders/>
            <w:shd w:fill="auto" w:val="clear"/>
            <w:vAlign w:val="center"/>
          </w:tcPr>
          <w:p>
            <w:pPr>
              <w:pStyle w:val="TableContents"/>
              <w:spacing w:before="0" w:after="283"/>
              <w:rPr/>
            </w:pPr>
            <w:r>
              <w:rPr/>
              <w:t> </w:t>
            </w:r>
          </w:p>
        </w:tc>
      </w:tr>
      <w:tr>
        <w:trPr/>
        <w:tc>
          <w:tcPr>
            <w:tcW w:w="4419" w:type="dxa"/>
            <w:tcBorders/>
            <w:shd w:fill="auto" w:val="clear"/>
            <w:vAlign w:val="bottom"/>
          </w:tcPr>
          <w:p>
            <w:pPr>
              <w:pStyle w:val="TableContents"/>
              <w:spacing w:before="0" w:after="283"/>
              <w:rPr>
                <w:sz w:val="4"/>
                <w:szCs w:val="4"/>
              </w:rPr>
            </w:pPr>
            <w:r>
              <w:rPr>
                <w:sz w:val="4"/>
                <w:szCs w:val="4"/>
              </w:rPr>
            </w:r>
          </w:p>
        </w:tc>
        <w:tc>
          <w:tcPr>
            <w:tcW w:w="12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290" w:type="dxa"/>
            <w:tcBorders/>
            <w:shd w:fill="auto" w:val="clear"/>
            <w:vAlign w:val="bottom"/>
          </w:tcPr>
          <w:p>
            <w:pPr>
              <w:pStyle w:val="TableContents"/>
              <w:pBdr>
                <w:bottom w:val="single" w:sz="2" w:space="1" w:color="000000"/>
              </w:pBdr>
              <w:spacing w:before="0" w:after="283"/>
              <w:rPr/>
            </w:pPr>
            <w:r>
              <w:rPr/>
              <w:t> </w:t>
            </w:r>
          </w:p>
        </w:tc>
        <w:tc>
          <w:tcPr>
            <w:tcW w:w="147"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4"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0" w:type="dxa"/>
            <w:tcBorders/>
            <w:shd w:fill="auto" w:val="clear"/>
            <w:vAlign w:val="center"/>
          </w:tcPr>
          <w:p>
            <w:pPr>
              <w:pStyle w:val="TableContents"/>
              <w:spacing w:before="0" w:after="283"/>
              <w:rPr/>
            </w:pPr>
            <w:r>
              <w:rPr/>
              <w:t> </w:t>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adjustments for income taxes assume a 35% tax rate.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bookmarkStart w:id="26" w:name="ex99_2617371_16a"/>
      <w:bookmarkEnd w:id="26"/>
      <w:r>
        <w:rPr>
          <w:rFonts w:ascii="Times New Roman" w:hAnsi="Times New Roman"/>
          <w:b/>
          <w:sz w:val="36"/>
        </w:rPr>
        <w:t xml:space="preserve">Reconciliations of Non-GAAP Measures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27" w:name="ex99_2617371_17"/>
      <w:bookmarkEnd w:id="27"/>
      <w:r>
        <w:rPr>
          <w:rFonts w:ascii="Times New Roman" w:hAnsi="Times New Roman"/>
          <w:b/>
          <w:sz w:val="20"/>
        </w:rPr>
        <w:t xml:space="preserve">Reconciliation of Operating ROE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552"/>
        <w:gridCol w:w="268"/>
        <w:gridCol w:w="154"/>
        <w:gridCol w:w="726"/>
        <w:gridCol w:w="155"/>
        <w:gridCol w:w="214"/>
        <w:gridCol w:w="95"/>
        <w:gridCol w:w="434"/>
        <w:gridCol w:w="155"/>
        <w:gridCol w:w="214"/>
        <w:gridCol w:w="113"/>
        <w:gridCol w:w="507"/>
        <w:gridCol w:w="155"/>
        <w:gridCol w:w="214"/>
        <w:gridCol w:w="146"/>
        <w:gridCol w:w="692"/>
        <w:gridCol w:w="155"/>
        <w:gridCol w:w="214"/>
        <w:gridCol w:w="154"/>
        <w:gridCol w:w="726"/>
        <w:gridCol w:w="162"/>
      </w:tblGrid>
      <w:tr>
        <w:trPr/>
        <w:tc>
          <w:tcPr>
            <w:tcW w:w="4552"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72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3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50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726"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r>
      <w:tr>
        <w:trPr/>
        <w:tc>
          <w:tcPr>
            <w:tcW w:w="455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Twelve Month Rolling Average ROE</w:t>
            </w:r>
          </w:p>
        </w:tc>
        <w:tc>
          <w:tcPr>
            <w:tcW w:w="268" w:type="dxa"/>
            <w:tcBorders/>
            <w:shd w:fill="auto" w:val="clear"/>
            <w:vAlign w:val="bottom"/>
          </w:tcPr>
          <w:p>
            <w:pPr>
              <w:pStyle w:val="TableContents"/>
              <w:spacing w:before="0" w:after="283"/>
              <w:rPr/>
            </w:pPr>
            <w:r>
              <w:rPr/>
              <w:t>  </w:t>
            </w:r>
          </w:p>
        </w:tc>
        <w:tc>
          <w:tcPr>
            <w:tcW w:w="5223"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Twelve months ended</w:t>
            </w:r>
          </w:p>
        </w:tc>
        <w:tc>
          <w:tcPr>
            <w:tcW w:w="162" w:type="dxa"/>
            <w:tcBorders/>
            <w:shd w:fill="auto" w:val="clear"/>
            <w:vAlign w:val="bottom"/>
          </w:tcPr>
          <w:p>
            <w:pPr>
              <w:pStyle w:val="TableContents"/>
              <w:spacing w:before="0" w:after="283"/>
              <w:rPr/>
            </w:pPr>
            <w:r>
              <w:rPr/>
              <w:t> </w:t>
            </w:r>
          </w:p>
        </w:tc>
      </w:tr>
      <w:tr>
        <w:trPr/>
        <w:tc>
          <w:tcPr>
            <w:tcW w:w="4552"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2013</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5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2013</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w:t>
              <w:br/>
              <w:t>2013</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8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2012</w:t>
            </w:r>
          </w:p>
        </w:tc>
        <w:tc>
          <w:tcPr>
            <w:tcW w:w="162" w:type="dxa"/>
            <w:tcBorders/>
            <w:shd w:fill="auto" w:val="clear"/>
            <w:vAlign w:val="bottom"/>
          </w:tcPr>
          <w:p>
            <w:pPr>
              <w:pStyle w:val="TableContents"/>
              <w:spacing w:before="0" w:after="283"/>
              <w:rPr/>
            </w:pPr>
            <w:r>
              <w:rPr/>
              <w:t> </w:t>
            </w:r>
          </w:p>
        </w:tc>
      </w:tr>
      <w:tr>
        <w:trPr/>
        <w:tc>
          <w:tcPr>
            <w:tcW w:w="45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GAAP Basis ROE</w:t>
            </w:r>
          </w:p>
        </w:tc>
        <w:tc>
          <w:tcPr>
            <w:tcW w:w="26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72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3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sz w:val="4"/>
                <w:szCs w:val="4"/>
              </w:rPr>
            </w:pPr>
            <w:r>
              <w:rPr>
                <w:sz w:val="4"/>
                <w:szCs w:val="4"/>
              </w:rPr>
            </w:r>
          </w:p>
        </w:tc>
        <w:tc>
          <w:tcPr>
            <w:tcW w:w="5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sz w:val="4"/>
                <w:szCs w:val="4"/>
              </w:rPr>
            </w:pPr>
            <w:r>
              <w:rPr>
                <w:sz w:val="4"/>
                <w:szCs w:val="4"/>
              </w:rPr>
            </w:r>
          </w:p>
        </w:tc>
        <w:tc>
          <w:tcPr>
            <w:tcW w:w="69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726"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4552" w:type="dxa"/>
            <w:tcBorders/>
            <w:shd w:fill="auto" w:val="clear"/>
          </w:tcPr>
          <w:p>
            <w:pPr>
              <w:pStyle w:val="TableContents"/>
              <w:spacing w:before="0" w:after="283"/>
              <w:rPr>
                <w:rFonts w:ascii="Times New Roman" w:hAnsi="Times New Roman"/>
                <w:sz w:val="14"/>
              </w:rPr>
            </w:pPr>
            <w:r>
              <w:rPr>
                <w:rFonts w:ascii="Times New Roman" w:hAnsi="Times New Roman"/>
                <w:sz w:val="14"/>
              </w:rPr>
              <w:t>Net income (loss) available to Genworth Financial, Inc.s common stockholders for the twelve months ended(1)</w:t>
            </w:r>
          </w:p>
        </w:tc>
        <w:tc>
          <w:tcPr>
            <w:tcW w:w="26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520</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447</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382</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325</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298</w:t>
            </w:r>
          </w:p>
        </w:tc>
        <w:tc>
          <w:tcPr>
            <w:tcW w:w="162" w:type="dxa"/>
            <w:tcBorders/>
            <w:shd w:fill="auto" w:val="clear"/>
            <w:vAlign w:val="bottom"/>
          </w:tcPr>
          <w:p>
            <w:pPr>
              <w:pStyle w:val="TableContents"/>
              <w:spacing w:before="0" w:after="283"/>
              <w:rPr/>
            </w:pPr>
            <w:r>
              <w:rPr/>
              <w:t>  </w:t>
            </w:r>
          </w:p>
        </w:tc>
      </w:tr>
      <w:tr>
        <w:trPr/>
        <w:tc>
          <w:tcPr>
            <w:tcW w:w="4552" w:type="dxa"/>
            <w:tcBorders/>
            <w:shd w:fill="CCEEFF" w:val="clear"/>
          </w:tcPr>
          <w:p>
            <w:pPr>
              <w:pStyle w:val="TableContents"/>
              <w:spacing w:before="0" w:after="283"/>
              <w:rPr>
                <w:rFonts w:ascii="Times New Roman" w:hAnsi="Times New Roman"/>
                <w:sz w:val="14"/>
              </w:rPr>
            </w:pPr>
            <w:r>
              <w:rPr>
                <w:rFonts w:ascii="Times New Roman" w:hAnsi="Times New Roman"/>
                <w:sz w:val="14"/>
              </w:rPr>
              <w:t>Quarterly average Genworth Financial, Inc.s stockholders equity, excluding accumulated other comprehensive income (loss)(2)</w:t>
            </w:r>
          </w:p>
        </w:tc>
        <w:tc>
          <w:tcPr>
            <w:tcW w:w="26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11,412</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11,302</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11,200</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11,115</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11,022</w:t>
            </w:r>
          </w:p>
        </w:tc>
        <w:tc>
          <w:tcPr>
            <w:tcW w:w="162" w:type="dxa"/>
            <w:tcBorders/>
            <w:shd w:fill="CCEEFF" w:val="clear"/>
            <w:vAlign w:val="bottom"/>
          </w:tcPr>
          <w:p>
            <w:pPr>
              <w:pStyle w:val="TableContents"/>
              <w:spacing w:before="0" w:after="283"/>
              <w:rPr/>
            </w:pPr>
            <w:r>
              <w:rPr/>
              <w:t>  </w:t>
            </w:r>
          </w:p>
        </w:tc>
      </w:tr>
      <w:tr>
        <w:trPr/>
        <w:tc>
          <w:tcPr>
            <w:tcW w:w="4552" w:type="dxa"/>
            <w:tcBorders/>
            <w:shd w:fill="auto" w:val="clear"/>
          </w:tcPr>
          <w:p>
            <w:pPr>
              <w:pStyle w:val="TableContents"/>
              <w:spacing w:before="0" w:after="283"/>
              <w:rPr>
                <w:rFonts w:ascii="Times New Roman" w:hAnsi="Times New Roman"/>
                <w:sz w:val="14"/>
              </w:rPr>
            </w:pPr>
            <w:r>
              <w:rPr>
                <w:rFonts w:ascii="Times New Roman" w:hAnsi="Times New Roman"/>
                <w:sz w:val="14"/>
              </w:rPr>
              <w:t>GAAP Basis ROE (1)/(2)</w:t>
            </w:r>
          </w:p>
        </w:tc>
        <w:tc>
          <w:tcPr>
            <w:tcW w:w="26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5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6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4552" w:type="dxa"/>
            <w:tcBorders/>
            <w:shd w:fill="auto" w:val="clear"/>
            <w:vAlign w:val="center"/>
          </w:tcPr>
          <w:p>
            <w:pPr>
              <w:pStyle w:val="TableContents"/>
              <w:spacing w:before="0" w:after="283"/>
              <w:rPr>
                <w:sz w:val="4"/>
                <w:szCs w:val="4"/>
              </w:rPr>
            </w:pPr>
            <w:r>
              <w:rPr>
                <w:sz w:val="4"/>
                <w:szCs w:val="4"/>
              </w:rPr>
            </w:r>
          </w:p>
        </w:tc>
        <w:tc>
          <w:tcPr>
            <w:tcW w:w="1303" w:type="dxa"/>
            <w:gridSpan w:val="4"/>
            <w:tcBorders/>
            <w:shd w:fill="auto" w:val="clear"/>
            <w:vAlign w:val="center"/>
          </w:tcPr>
          <w:p>
            <w:pPr>
              <w:pStyle w:val="TableContents"/>
              <w:spacing w:before="0" w:after="283"/>
              <w:rPr>
                <w:sz w:val="4"/>
                <w:szCs w:val="4"/>
              </w:rPr>
            </w:pPr>
            <w:r>
              <w:rPr>
                <w:sz w:val="4"/>
                <w:szCs w:val="4"/>
              </w:rPr>
            </w:r>
          </w:p>
        </w:tc>
        <w:tc>
          <w:tcPr>
            <w:tcW w:w="898" w:type="dxa"/>
            <w:gridSpan w:val="4"/>
            <w:tcBorders/>
            <w:shd w:fill="auto" w:val="clear"/>
            <w:vAlign w:val="center"/>
          </w:tcPr>
          <w:p>
            <w:pPr>
              <w:pStyle w:val="TableContents"/>
              <w:spacing w:before="0" w:after="283"/>
              <w:rPr>
                <w:sz w:val="4"/>
                <w:szCs w:val="4"/>
              </w:rPr>
            </w:pPr>
            <w:r>
              <w:rPr>
                <w:sz w:val="4"/>
                <w:szCs w:val="4"/>
              </w:rPr>
            </w:r>
          </w:p>
        </w:tc>
        <w:tc>
          <w:tcPr>
            <w:tcW w:w="989" w:type="dxa"/>
            <w:gridSpan w:val="4"/>
            <w:tcBorders/>
            <w:shd w:fill="auto" w:val="clear"/>
            <w:vAlign w:val="center"/>
          </w:tcPr>
          <w:p>
            <w:pPr>
              <w:pStyle w:val="TableContents"/>
              <w:spacing w:before="0" w:after="283"/>
              <w:rPr>
                <w:sz w:val="4"/>
                <w:szCs w:val="4"/>
              </w:rPr>
            </w:pPr>
            <w:r>
              <w:rPr>
                <w:sz w:val="4"/>
                <w:szCs w:val="4"/>
              </w:rPr>
            </w:r>
          </w:p>
        </w:tc>
        <w:tc>
          <w:tcPr>
            <w:tcW w:w="1207" w:type="dxa"/>
            <w:gridSpan w:val="4"/>
            <w:tcBorders/>
            <w:shd w:fill="auto" w:val="clear"/>
            <w:vAlign w:val="center"/>
          </w:tcPr>
          <w:p>
            <w:pPr>
              <w:pStyle w:val="TableContents"/>
              <w:spacing w:before="0" w:after="283"/>
              <w:rPr>
                <w:sz w:val="4"/>
                <w:szCs w:val="4"/>
              </w:rPr>
            </w:pPr>
            <w:r>
              <w:rPr>
                <w:sz w:val="4"/>
                <w:szCs w:val="4"/>
              </w:rPr>
            </w:r>
          </w:p>
        </w:tc>
        <w:tc>
          <w:tcPr>
            <w:tcW w:w="1256" w:type="dxa"/>
            <w:gridSpan w:val="4"/>
            <w:tcBorders/>
            <w:shd w:fill="auto" w:val="clear"/>
            <w:vAlign w:val="center"/>
          </w:tcPr>
          <w:p>
            <w:pPr>
              <w:pStyle w:val="TableContents"/>
              <w:spacing w:before="0" w:after="283"/>
              <w:rPr>
                <w:sz w:val="4"/>
                <w:szCs w:val="4"/>
              </w:rPr>
            </w:pPr>
            <w:r>
              <w:rPr>
                <w:sz w:val="4"/>
                <w:szCs w:val="4"/>
              </w:rPr>
            </w:r>
          </w:p>
        </w:tc>
      </w:tr>
      <w:tr>
        <w:trPr/>
        <w:tc>
          <w:tcPr>
            <w:tcW w:w="45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Operating ROE</w:t>
            </w:r>
          </w:p>
        </w:tc>
        <w:tc>
          <w:tcPr>
            <w:tcW w:w="26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72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3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sz w:val="4"/>
                <w:szCs w:val="4"/>
              </w:rPr>
            </w:pPr>
            <w:r>
              <w:rPr>
                <w:sz w:val="4"/>
                <w:szCs w:val="4"/>
              </w:rPr>
            </w:r>
          </w:p>
        </w:tc>
        <w:tc>
          <w:tcPr>
            <w:tcW w:w="5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sz w:val="4"/>
                <w:szCs w:val="4"/>
              </w:rPr>
            </w:pPr>
            <w:r>
              <w:rPr>
                <w:sz w:val="4"/>
                <w:szCs w:val="4"/>
              </w:rPr>
            </w:r>
          </w:p>
        </w:tc>
        <w:tc>
          <w:tcPr>
            <w:tcW w:w="69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726"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4552" w:type="dxa"/>
            <w:tcBorders/>
            <w:shd w:fill="auto" w:val="clear"/>
          </w:tcPr>
          <w:p>
            <w:pPr>
              <w:pStyle w:val="TableContents"/>
              <w:spacing w:before="0" w:after="283"/>
              <w:rPr>
                <w:rFonts w:ascii="Times New Roman" w:hAnsi="Times New Roman"/>
                <w:sz w:val="14"/>
              </w:rPr>
            </w:pPr>
            <w:r>
              <w:rPr>
                <w:rFonts w:ascii="Times New Roman" w:hAnsi="Times New Roman"/>
                <w:sz w:val="14"/>
              </w:rPr>
              <w:t>Net operating income (loss) for the twelve months ended(1)</w:t>
            </w:r>
          </w:p>
        </w:tc>
        <w:tc>
          <w:tcPr>
            <w:tcW w:w="26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563</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555</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355</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305</w:t>
            </w:r>
          </w:p>
        </w:tc>
        <w:tc>
          <w:tcPr>
            <w:tcW w:w="162" w:type="dxa"/>
            <w:tcBorders/>
            <w:shd w:fill="auto" w:val="clear"/>
            <w:vAlign w:val="bottom"/>
          </w:tcPr>
          <w:p>
            <w:pPr>
              <w:pStyle w:val="TableContents"/>
              <w:spacing w:before="0" w:after="283"/>
              <w:rPr/>
            </w:pPr>
            <w:r>
              <w:rPr/>
              <w:t>  </w:t>
            </w:r>
          </w:p>
        </w:tc>
      </w:tr>
      <w:tr>
        <w:trPr/>
        <w:tc>
          <w:tcPr>
            <w:tcW w:w="4552" w:type="dxa"/>
            <w:tcBorders/>
            <w:shd w:fill="CCEEFF" w:val="clear"/>
          </w:tcPr>
          <w:p>
            <w:pPr>
              <w:pStyle w:val="TableContents"/>
              <w:spacing w:before="0" w:after="283"/>
              <w:rPr>
                <w:rFonts w:ascii="Times New Roman" w:hAnsi="Times New Roman"/>
                <w:sz w:val="14"/>
              </w:rPr>
            </w:pPr>
            <w:r>
              <w:rPr>
                <w:rFonts w:ascii="Times New Roman" w:hAnsi="Times New Roman"/>
                <w:sz w:val="14"/>
              </w:rPr>
              <w:t>Quarterly average Genworth Financial, Inc.s stockholders equity, excluding accumulated other comprehensive income (loss)(2)</w:t>
            </w:r>
          </w:p>
        </w:tc>
        <w:tc>
          <w:tcPr>
            <w:tcW w:w="26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11,412</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11,302</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11,200</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11,115</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11,022</w:t>
            </w:r>
          </w:p>
        </w:tc>
        <w:tc>
          <w:tcPr>
            <w:tcW w:w="162" w:type="dxa"/>
            <w:tcBorders/>
            <w:shd w:fill="CCEEFF" w:val="clear"/>
            <w:vAlign w:val="bottom"/>
          </w:tcPr>
          <w:p>
            <w:pPr>
              <w:pStyle w:val="TableContents"/>
              <w:spacing w:before="0" w:after="283"/>
              <w:rPr/>
            </w:pPr>
            <w:r>
              <w:rPr/>
              <w:t>  </w:t>
            </w:r>
          </w:p>
        </w:tc>
      </w:tr>
      <w:tr>
        <w:trPr/>
        <w:tc>
          <w:tcPr>
            <w:tcW w:w="4552" w:type="dxa"/>
            <w:tcBorders/>
            <w:shd w:fill="auto" w:val="clear"/>
          </w:tcPr>
          <w:p>
            <w:pPr>
              <w:pStyle w:val="TableContents"/>
              <w:spacing w:before="0" w:after="283"/>
              <w:rPr>
                <w:rFonts w:ascii="Times New Roman" w:hAnsi="Times New Roman"/>
                <w:sz w:val="14"/>
              </w:rPr>
            </w:pPr>
            <w:r>
              <w:rPr>
                <w:rFonts w:ascii="Times New Roman" w:hAnsi="Times New Roman"/>
                <w:sz w:val="14"/>
              </w:rPr>
              <w:t>Operating ROE (1)/(2)</w:t>
            </w:r>
          </w:p>
        </w:tc>
        <w:tc>
          <w:tcPr>
            <w:tcW w:w="26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5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6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240" w:hRule="atLeast"/>
        </w:trPr>
        <w:tc>
          <w:tcPr>
            <w:tcW w:w="4552" w:type="dxa"/>
            <w:tcBorders/>
            <w:shd w:fill="auto" w:val="clear"/>
            <w:vAlign w:val="center"/>
          </w:tcPr>
          <w:p>
            <w:pPr>
              <w:pStyle w:val="TableContents"/>
              <w:spacing w:before="0" w:after="283"/>
              <w:rPr>
                <w:sz w:val="4"/>
                <w:szCs w:val="4"/>
              </w:rPr>
            </w:pPr>
            <w:r>
              <w:rPr>
                <w:sz w:val="4"/>
                <w:szCs w:val="4"/>
              </w:rPr>
            </w:r>
          </w:p>
        </w:tc>
        <w:tc>
          <w:tcPr>
            <w:tcW w:w="5653" w:type="dxa"/>
            <w:gridSpan w:val="20"/>
            <w:tcBorders/>
            <w:shd w:fill="auto" w:val="clear"/>
            <w:vAlign w:val="center"/>
          </w:tcPr>
          <w:p>
            <w:pPr>
              <w:pStyle w:val="TableContents"/>
              <w:spacing w:before="0" w:after="283"/>
              <w:rPr>
                <w:sz w:val="4"/>
                <w:szCs w:val="4"/>
              </w:rPr>
            </w:pPr>
            <w:r>
              <w:rPr>
                <w:sz w:val="4"/>
                <w:szCs w:val="4"/>
              </w:rPr>
            </w:r>
          </w:p>
        </w:tc>
      </w:tr>
      <w:tr>
        <w:trPr/>
        <w:tc>
          <w:tcPr>
            <w:tcW w:w="455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Quarterly Average ROE</w:t>
            </w:r>
          </w:p>
        </w:tc>
        <w:tc>
          <w:tcPr>
            <w:tcW w:w="268" w:type="dxa"/>
            <w:tcBorders/>
            <w:shd w:fill="auto" w:val="clear"/>
            <w:vAlign w:val="bottom"/>
          </w:tcPr>
          <w:p>
            <w:pPr>
              <w:pStyle w:val="TableContents"/>
              <w:spacing w:before="0" w:after="283"/>
              <w:rPr/>
            </w:pPr>
            <w:r>
              <w:rPr/>
              <w:t>  </w:t>
            </w:r>
          </w:p>
        </w:tc>
        <w:tc>
          <w:tcPr>
            <w:tcW w:w="5223"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Three months ended</w:t>
            </w:r>
          </w:p>
        </w:tc>
        <w:tc>
          <w:tcPr>
            <w:tcW w:w="162" w:type="dxa"/>
            <w:tcBorders/>
            <w:shd w:fill="auto" w:val="clear"/>
            <w:vAlign w:val="bottom"/>
          </w:tcPr>
          <w:p>
            <w:pPr>
              <w:pStyle w:val="TableContents"/>
              <w:spacing w:before="0" w:after="283"/>
              <w:rPr/>
            </w:pPr>
            <w:r>
              <w:rPr/>
              <w:t> </w:t>
            </w:r>
          </w:p>
        </w:tc>
      </w:tr>
      <w:tr>
        <w:trPr/>
        <w:tc>
          <w:tcPr>
            <w:tcW w:w="4552"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2013</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52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June 30,</w:t>
              <w:br/>
              <w:t>2013</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2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March 31,</w:t>
              <w:br/>
              <w:t>2013</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83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December 31,</w:t>
              <w:br/>
              <w:t>2012</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8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September 30,</w:t>
              <w:br/>
              <w:t>2012</w:t>
            </w:r>
          </w:p>
        </w:tc>
        <w:tc>
          <w:tcPr>
            <w:tcW w:w="162" w:type="dxa"/>
            <w:tcBorders/>
            <w:shd w:fill="auto" w:val="clear"/>
            <w:vAlign w:val="bottom"/>
          </w:tcPr>
          <w:p>
            <w:pPr>
              <w:pStyle w:val="TableContents"/>
              <w:spacing w:before="0" w:after="283"/>
              <w:rPr/>
            </w:pPr>
            <w:r>
              <w:rPr/>
              <w:t> </w:t>
            </w:r>
          </w:p>
        </w:tc>
      </w:tr>
      <w:tr>
        <w:trPr/>
        <w:tc>
          <w:tcPr>
            <w:tcW w:w="45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GAAP Basis ROE</w:t>
            </w:r>
          </w:p>
        </w:tc>
        <w:tc>
          <w:tcPr>
            <w:tcW w:w="26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72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3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sz w:val="4"/>
                <w:szCs w:val="4"/>
              </w:rPr>
            </w:pPr>
            <w:r>
              <w:rPr>
                <w:sz w:val="4"/>
                <w:szCs w:val="4"/>
              </w:rPr>
            </w:r>
          </w:p>
        </w:tc>
        <w:tc>
          <w:tcPr>
            <w:tcW w:w="5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sz w:val="4"/>
                <w:szCs w:val="4"/>
              </w:rPr>
            </w:pPr>
            <w:r>
              <w:rPr>
                <w:sz w:val="4"/>
                <w:szCs w:val="4"/>
              </w:rPr>
            </w:r>
          </w:p>
        </w:tc>
        <w:tc>
          <w:tcPr>
            <w:tcW w:w="69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726"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4552" w:type="dxa"/>
            <w:tcBorders/>
            <w:shd w:fill="auto" w:val="clear"/>
          </w:tcPr>
          <w:p>
            <w:pPr>
              <w:pStyle w:val="TableContents"/>
              <w:spacing w:before="0" w:after="283"/>
              <w:rPr>
                <w:rFonts w:ascii="Times New Roman" w:hAnsi="Times New Roman"/>
                <w:sz w:val="14"/>
              </w:rPr>
            </w:pPr>
            <w:r>
              <w:rPr>
                <w:rFonts w:ascii="Times New Roman" w:hAnsi="Times New Roman"/>
                <w:sz w:val="14"/>
              </w:rPr>
              <w:t>Net income (loss) available to Genworth Financial, Inc.s common stockholders for the period ended(3)</w:t>
            </w:r>
          </w:p>
        </w:tc>
        <w:tc>
          <w:tcPr>
            <w:tcW w:w="26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108</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141</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168</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62" w:type="dxa"/>
            <w:tcBorders/>
            <w:shd w:fill="auto" w:val="clear"/>
            <w:vAlign w:val="bottom"/>
          </w:tcPr>
          <w:p>
            <w:pPr>
              <w:pStyle w:val="TableContents"/>
              <w:spacing w:before="0" w:after="283"/>
              <w:rPr/>
            </w:pPr>
            <w:r>
              <w:rPr/>
              <w:t>  </w:t>
            </w:r>
          </w:p>
        </w:tc>
      </w:tr>
      <w:tr>
        <w:trPr/>
        <w:tc>
          <w:tcPr>
            <w:tcW w:w="4552" w:type="dxa"/>
            <w:tcBorders/>
            <w:shd w:fill="CCEEFF" w:val="clear"/>
          </w:tcPr>
          <w:p>
            <w:pPr>
              <w:pStyle w:val="TableContents"/>
              <w:spacing w:before="0" w:after="283"/>
              <w:rPr>
                <w:rFonts w:ascii="Times New Roman" w:hAnsi="Times New Roman"/>
                <w:sz w:val="14"/>
              </w:rPr>
            </w:pPr>
            <w:r>
              <w:rPr>
                <w:rFonts w:ascii="Times New Roman" w:hAnsi="Times New Roman"/>
                <w:sz w:val="14"/>
              </w:rPr>
              <w:t>Average Genworth Financial, Inc.s stockholders equity for the period, excluding accumulated other comprehensive income (loss)(4)</w:t>
            </w:r>
          </w:p>
        </w:tc>
        <w:tc>
          <w:tcPr>
            <w:tcW w:w="26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11,606</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11,473</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11,345</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11,225</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11,138</w:t>
            </w:r>
          </w:p>
        </w:tc>
        <w:tc>
          <w:tcPr>
            <w:tcW w:w="162" w:type="dxa"/>
            <w:tcBorders/>
            <w:shd w:fill="CCEEFF" w:val="clear"/>
            <w:vAlign w:val="bottom"/>
          </w:tcPr>
          <w:p>
            <w:pPr>
              <w:pStyle w:val="TableContents"/>
              <w:spacing w:before="0" w:after="283"/>
              <w:rPr/>
            </w:pPr>
            <w:r>
              <w:rPr/>
              <w:t>  </w:t>
            </w:r>
          </w:p>
        </w:tc>
      </w:tr>
      <w:tr>
        <w:trPr/>
        <w:tc>
          <w:tcPr>
            <w:tcW w:w="4552" w:type="dxa"/>
            <w:tcBorders/>
            <w:shd w:fill="auto" w:val="clear"/>
          </w:tcPr>
          <w:p>
            <w:pPr>
              <w:pStyle w:val="TableContents"/>
              <w:spacing w:before="0" w:after="283"/>
              <w:rPr>
                <w:rFonts w:ascii="Times New Roman" w:hAnsi="Times New Roman"/>
                <w:sz w:val="14"/>
              </w:rPr>
            </w:pPr>
            <w:r>
              <w:rPr>
                <w:rFonts w:ascii="Times New Roman" w:hAnsi="Times New Roman"/>
                <w:sz w:val="14"/>
              </w:rPr>
              <w:t>Annualized GAAP Quarterly Basis ROE (3)/(4)</w:t>
            </w:r>
          </w:p>
        </w:tc>
        <w:tc>
          <w:tcPr>
            <w:tcW w:w="26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5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6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rHeight w:val="120" w:hRule="atLeast"/>
        </w:trPr>
        <w:tc>
          <w:tcPr>
            <w:tcW w:w="4552" w:type="dxa"/>
            <w:tcBorders/>
            <w:shd w:fill="auto" w:val="clear"/>
            <w:vAlign w:val="center"/>
          </w:tcPr>
          <w:p>
            <w:pPr>
              <w:pStyle w:val="TableContents"/>
              <w:spacing w:before="0" w:after="283"/>
              <w:rPr>
                <w:sz w:val="4"/>
                <w:szCs w:val="4"/>
              </w:rPr>
            </w:pPr>
            <w:r>
              <w:rPr>
                <w:sz w:val="4"/>
                <w:szCs w:val="4"/>
              </w:rPr>
            </w:r>
          </w:p>
        </w:tc>
        <w:tc>
          <w:tcPr>
            <w:tcW w:w="1303" w:type="dxa"/>
            <w:gridSpan w:val="4"/>
            <w:tcBorders/>
            <w:shd w:fill="auto" w:val="clear"/>
            <w:vAlign w:val="center"/>
          </w:tcPr>
          <w:p>
            <w:pPr>
              <w:pStyle w:val="TableContents"/>
              <w:spacing w:before="0" w:after="283"/>
              <w:rPr>
                <w:sz w:val="4"/>
                <w:szCs w:val="4"/>
              </w:rPr>
            </w:pPr>
            <w:r>
              <w:rPr>
                <w:sz w:val="4"/>
                <w:szCs w:val="4"/>
              </w:rPr>
            </w:r>
          </w:p>
        </w:tc>
        <w:tc>
          <w:tcPr>
            <w:tcW w:w="898" w:type="dxa"/>
            <w:gridSpan w:val="4"/>
            <w:tcBorders/>
            <w:shd w:fill="auto" w:val="clear"/>
            <w:vAlign w:val="center"/>
          </w:tcPr>
          <w:p>
            <w:pPr>
              <w:pStyle w:val="TableContents"/>
              <w:spacing w:before="0" w:after="283"/>
              <w:rPr>
                <w:sz w:val="4"/>
                <w:szCs w:val="4"/>
              </w:rPr>
            </w:pPr>
            <w:r>
              <w:rPr>
                <w:sz w:val="4"/>
                <w:szCs w:val="4"/>
              </w:rPr>
            </w:r>
          </w:p>
        </w:tc>
        <w:tc>
          <w:tcPr>
            <w:tcW w:w="989" w:type="dxa"/>
            <w:gridSpan w:val="4"/>
            <w:tcBorders/>
            <w:shd w:fill="auto" w:val="clear"/>
            <w:vAlign w:val="center"/>
          </w:tcPr>
          <w:p>
            <w:pPr>
              <w:pStyle w:val="TableContents"/>
              <w:spacing w:before="0" w:after="283"/>
              <w:rPr>
                <w:sz w:val="4"/>
                <w:szCs w:val="4"/>
              </w:rPr>
            </w:pPr>
            <w:r>
              <w:rPr>
                <w:sz w:val="4"/>
                <w:szCs w:val="4"/>
              </w:rPr>
            </w:r>
          </w:p>
        </w:tc>
        <w:tc>
          <w:tcPr>
            <w:tcW w:w="1207" w:type="dxa"/>
            <w:gridSpan w:val="4"/>
            <w:tcBorders/>
            <w:shd w:fill="auto" w:val="clear"/>
            <w:vAlign w:val="center"/>
          </w:tcPr>
          <w:p>
            <w:pPr>
              <w:pStyle w:val="TableContents"/>
              <w:spacing w:before="0" w:after="283"/>
              <w:rPr>
                <w:sz w:val="4"/>
                <w:szCs w:val="4"/>
              </w:rPr>
            </w:pPr>
            <w:r>
              <w:rPr>
                <w:sz w:val="4"/>
                <w:szCs w:val="4"/>
              </w:rPr>
            </w:r>
          </w:p>
        </w:tc>
        <w:tc>
          <w:tcPr>
            <w:tcW w:w="1256" w:type="dxa"/>
            <w:gridSpan w:val="4"/>
            <w:tcBorders/>
            <w:shd w:fill="auto" w:val="clear"/>
            <w:vAlign w:val="center"/>
          </w:tcPr>
          <w:p>
            <w:pPr>
              <w:pStyle w:val="TableContents"/>
              <w:spacing w:before="0" w:after="283"/>
              <w:rPr>
                <w:sz w:val="4"/>
                <w:szCs w:val="4"/>
              </w:rPr>
            </w:pPr>
            <w:r>
              <w:rPr>
                <w:sz w:val="4"/>
                <w:szCs w:val="4"/>
              </w:rPr>
            </w:r>
          </w:p>
        </w:tc>
      </w:tr>
      <w:tr>
        <w:trPr/>
        <w:tc>
          <w:tcPr>
            <w:tcW w:w="4552" w:type="dxa"/>
            <w:tcBorders/>
            <w:shd w:fill="CCEEFF" w:val="clear"/>
          </w:tcPr>
          <w:p>
            <w:pPr>
              <w:pStyle w:val="TableContents"/>
              <w:spacing w:before="0" w:after="283"/>
              <w:rPr>
                <w:rFonts w:ascii="Times New Roman" w:hAnsi="Times New Roman"/>
                <w:b/>
                <w:sz w:val="14"/>
              </w:rPr>
            </w:pPr>
            <w:r>
              <w:rPr>
                <w:rFonts w:ascii="Times New Roman" w:hAnsi="Times New Roman"/>
                <w:b/>
                <w:sz w:val="14"/>
              </w:rPr>
              <w:t>Operating ROE</w:t>
            </w:r>
          </w:p>
        </w:tc>
        <w:tc>
          <w:tcPr>
            <w:tcW w:w="26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726"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434"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sz w:val="4"/>
                <w:szCs w:val="4"/>
              </w:rPr>
            </w:pPr>
            <w:r>
              <w:rPr>
                <w:sz w:val="4"/>
                <w:szCs w:val="4"/>
              </w:rPr>
            </w:r>
          </w:p>
        </w:tc>
        <w:tc>
          <w:tcPr>
            <w:tcW w:w="50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sz w:val="4"/>
                <w:szCs w:val="4"/>
              </w:rPr>
            </w:pPr>
            <w:r>
              <w:rPr>
                <w:sz w:val="4"/>
                <w:szCs w:val="4"/>
              </w:rPr>
            </w:r>
          </w:p>
        </w:tc>
        <w:tc>
          <w:tcPr>
            <w:tcW w:w="692"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726" w:type="dxa"/>
            <w:tcBorders/>
            <w:shd w:fill="CCEEFF" w:val="clear"/>
            <w:vAlign w:val="bottom"/>
          </w:tcPr>
          <w:p>
            <w:pPr>
              <w:pStyle w:val="TableContents"/>
              <w:spacing w:before="0" w:after="283"/>
              <w:rPr>
                <w:sz w:val="4"/>
                <w:szCs w:val="4"/>
              </w:rPr>
            </w:pPr>
            <w:r>
              <w:rPr>
                <w:sz w:val="4"/>
                <w:szCs w:val="4"/>
              </w:rPr>
            </w:r>
          </w:p>
        </w:tc>
        <w:tc>
          <w:tcPr>
            <w:tcW w:w="162" w:type="dxa"/>
            <w:tcBorders/>
            <w:shd w:fill="CCEEFF" w:val="clear"/>
            <w:vAlign w:val="bottom"/>
          </w:tcPr>
          <w:p>
            <w:pPr>
              <w:pStyle w:val="TableContents"/>
              <w:spacing w:before="0" w:after="283"/>
              <w:rPr>
                <w:sz w:val="4"/>
                <w:szCs w:val="4"/>
              </w:rPr>
            </w:pPr>
            <w:r>
              <w:rPr>
                <w:sz w:val="4"/>
                <w:szCs w:val="4"/>
              </w:rPr>
            </w:r>
          </w:p>
        </w:tc>
      </w:tr>
      <w:tr>
        <w:trPr/>
        <w:tc>
          <w:tcPr>
            <w:tcW w:w="4552" w:type="dxa"/>
            <w:tcBorders/>
            <w:shd w:fill="auto" w:val="clear"/>
          </w:tcPr>
          <w:p>
            <w:pPr>
              <w:pStyle w:val="TableContents"/>
              <w:spacing w:before="0" w:after="283"/>
              <w:rPr>
                <w:rFonts w:ascii="Times New Roman" w:hAnsi="Times New Roman"/>
                <w:sz w:val="14"/>
              </w:rPr>
            </w:pPr>
            <w:r>
              <w:rPr>
                <w:rFonts w:ascii="Times New Roman" w:hAnsi="Times New Roman"/>
                <w:sz w:val="14"/>
              </w:rPr>
              <w:t>Net operating income (loss) for the period ended(3)</w:t>
            </w:r>
          </w:p>
        </w:tc>
        <w:tc>
          <w:tcPr>
            <w:tcW w:w="26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133</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151</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160</w:t>
            </w:r>
          </w:p>
        </w:tc>
        <w:tc>
          <w:tcPr>
            <w:tcW w:w="1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w:t>
            </w:r>
          </w:p>
        </w:tc>
        <w:tc>
          <w:tcPr>
            <w:tcW w:w="162" w:type="dxa"/>
            <w:tcBorders/>
            <w:shd w:fill="auto" w:val="clear"/>
            <w:vAlign w:val="bottom"/>
          </w:tcPr>
          <w:p>
            <w:pPr>
              <w:pStyle w:val="TableContents"/>
              <w:spacing w:before="0" w:after="283"/>
              <w:rPr/>
            </w:pPr>
            <w:r>
              <w:rPr/>
              <w:t>  </w:t>
            </w:r>
          </w:p>
        </w:tc>
      </w:tr>
      <w:tr>
        <w:trPr/>
        <w:tc>
          <w:tcPr>
            <w:tcW w:w="4552" w:type="dxa"/>
            <w:tcBorders/>
            <w:shd w:fill="CCEEFF" w:val="clear"/>
          </w:tcPr>
          <w:p>
            <w:pPr>
              <w:pStyle w:val="TableContents"/>
              <w:spacing w:before="0" w:after="283"/>
              <w:rPr>
                <w:rFonts w:ascii="Times New Roman" w:hAnsi="Times New Roman"/>
                <w:sz w:val="14"/>
              </w:rPr>
            </w:pPr>
            <w:r>
              <w:rPr>
                <w:rFonts w:ascii="Times New Roman" w:hAnsi="Times New Roman"/>
                <w:sz w:val="14"/>
              </w:rPr>
              <w:t>Quarterly average Genworth Financial, Inc.s stockholders equity for the period, excluding accumulated other comprehensive income (loss)(4)</w:t>
            </w:r>
          </w:p>
        </w:tc>
        <w:tc>
          <w:tcPr>
            <w:tcW w:w="26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11,606</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4"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11,473</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11,345</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11,225</w:t>
            </w:r>
          </w:p>
        </w:tc>
        <w:tc>
          <w:tcPr>
            <w:tcW w:w="1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72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11,138</w:t>
            </w:r>
          </w:p>
        </w:tc>
        <w:tc>
          <w:tcPr>
            <w:tcW w:w="162" w:type="dxa"/>
            <w:tcBorders/>
            <w:shd w:fill="CCEEFF" w:val="clear"/>
            <w:vAlign w:val="bottom"/>
          </w:tcPr>
          <w:p>
            <w:pPr>
              <w:pStyle w:val="TableContents"/>
              <w:spacing w:before="0" w:after="283"/>
              <w:rPr/>
            </w:pPr>
            <w:r>
              <w:rPr/>
              <w:t>  </w:t>
            </w:r>
          </w:p>
        </w:tc>
      </w:tr>
      <w:tr>
        <w:trPr/>
        <w:tc>
          <w:tcPr>
            <w:tcW w:w="4552" w:type="dxa"/>
            <w:tcBorders/>
            <w:shd w:fill="auto" w:val="clear"/>
          </w:tcPr>
          <w:p>
            <w:pPr>
              <w:pStyle w:val="TableContents"/>
              <w:spacing w:before="0" w:after="283"/>
              <w:rPr>
                <w:rFonts w:ascii="Times New Roman" w:hAnsi="Times New Roman"/>
                <w:sz w:val="14"/>
              </w:rPr>
            </w:pPr>
            <w:r>
              <w:rPr>
                <w:rFonts w:ascii="Times New Roman" w:hAnsi="Times New Roman"/>
                <w:sz w:val="14"/>
              </w:rPr>
              <w:t xml:space="preserve">Annualized Operating Quarterly Basis ROE (3)/(4) </w:t>
            </w:r>
          </w:p>
        </w:tc>
        <w:tc>
          <w:tcPr>
            <w:tcW w:w="26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50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6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bl>
    <w:p>
      <w:pPr>
        <w:pStyle w:val="TextBody"/>
        <w:spacing w:before="90" w:after="0"/>
        <w:rPr>
          <w:rFonts w:ascii="Times New Roman" w:hAnsi="Times New Roman"/>
          <w:sz w:val="14"/>
        </w:rPr>
      </w:pPr>
      <w:r>
        <w:rPr>
          <w:rFonts w:ascii="Times New Roman" w:hAnsi="Times New Roman"/>
          <w:b/>
          <w:sz w:val="14"/>
        </w:rPr>
        <w:t>Non-GAAP Definition for Operating ROE</w:t>
      </w:r>
      <w:r>
        <w:rPr>
          <w:rFonts w:ascii="Times New Roman" w:hAnsi="Times New Roman"/>
          <w:sz w:val="14"/>
        </w:rPr>
        <w:t xml:space="preserve"> </w:t>
      </w:r>
    </w:p>
    <w:p>
      <w:pPr>
        <w:pStyle w:val="TextBody"/>
        <w:spacing w:before="90" w:after="0"/>
        <w:rPr>
          <w:rFonts w:ascii="Times New Roman" w:hAnsi="Times New Roman"/>
          <w:sz w:val="14"/>
        </w:rPr>
      </w:pPr>
      <w:r>
        <w:rPr>
          <w:rFonts w:ascii="Times New Roman" w:hAnsi="Times New Roman"/>
          <w:sz w:val="14"/>
        </w:rPr>
        <w:t xml:space="preserve">The company references the non-GAAP financial measure entitled operating return on equity or operating ROE. The company defines operating ROE as net operating income (loss) divided by average ending Genworth Financial, Inc.s stockholders equity, excluding accumulated other comprehensive income (loss) in average ending Genworth Financial, Inc.s stockholders equity. Management believes that analysis of operating ROE enhances understanding of the efficiency with which the company deploys its capital. However, operating ROE as defined by the company should not be viewed as a substitute for GAAP net income (loss) available to Genworth Financial, Inc.s common stockholders divided by average ending Genworth Financial, Inc.s stockholders equity.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The twelve months ended information is derived by adding the four quarters of net income (loss) available to Genworth Financial, Inc.s common stockholders and net operating income (loss) from page 8 herein.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Quarterly average Genworth Financial, Inc.s stockholders equity, excluding accumulated other comprehensive income (loss), is derived by averaging ending Genworth Financial, Inc.s stockholders equity, excluding accumulated other comprehensive income (loss), but including equity related to discontinued operations for the most recent five quarters.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Net income (loss) available to Genworth Financial, Inc.s common stockholders and net operating income (loss) from page 8 herein.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(4)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Quarterly average Genworth Financial, Inc.s stockholders equity, excluding accumulated other comprehensive income (loss), is derived by averaging ending Genworth Financial, Inc.s stockholders equity, excluding accumulated other comprehensive income (loss).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28" w:name="ex99_2617371_18"/>
      <w:bookmarkEnd w:id="28"/>
      <w:r>
        <w:rPr>
          <w:rFonts w:ascii="Times New Roman" w:hAnsi="Times New Roman"/>
          <w:b/>
          <w:sz w:val="20"/>
        </w:rPr>
        <w:t xml:space="preserve">Reconciliation of Expense Ratio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817"/>
        <w:gridCol w:w="130"/>
        <w:gridCol w:w="125"/>
        <w:gridCol w:w="485"/>
        <w:gridCol w:w="237"/>
        <w:gridCol w:w="85"/>
        <w:gridCol w:w="125"/>
        <w:gridCol w:w="485"/>
        <w:gridCol w:w="230"/>
        <w:gridCol w:w="84"/>
        <w:gridCol w:w="125"/>
        <w:gridCol w:w="485"/>
        <w:gridCol w:w="230"/>
        <w:gridCol w:w="85"/>
        <w:gridCol w:w="125"/>
        <w:gridCol w:w="485"/>
        <w:gridCol w:w="230"/>
        <w:gridCol w:w="85"/>
        <w:gridCol w:w="125"/>
        <w:gridCol w:w="484"/>
        <w:gridCol w:w="230"/>
        <w:gridCol w:w="85"/>
        <w:gridCol w:w="125"/>
        <w:gridCol w:w="485"/>
        <w:gridCol w:w="230"/>
        <w:gridCol w:w="85"/>
        <w:gridCol w:w="125"/>
        <w:gridCol w:w="485"/>
        <w:gridCol w:w="230"/>
        <w:gridCol w:w="85"/>
        <w:gridCol w:w="125"/>
        <w:gridCol w:w="484"/>
        <w:gridCol w:w="230"/>
        <w:gridCol w:w="85"/>
        <w:gridCol w:w="125"/>
        <w:gridCol w:w="485"/>
        <w:gridCol w:w="244"/>
      </w:tblGrid>
      <w:tr>
        <w:trPr/>
        <w:tc>
          <w:tcPr>
            <w:tcW w:w="181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center"/>
          </w:tcPr>
          <w:p>
            <w:pPr>
              <w:pStyle w:val="TableContents"/>
              <w:spacing w:before="0" w:after="283"/>
              <w:rPr>
                <w:sz w:val="4"/>
                <w:szCs w:val="4"/>
              </w:rPr>
            </w:pPr>
            <w:r>
              <w:rPr>
                <w:sz w:val="4"/>
                <w:szCs w:val="4"/>
              </w:rPr>
            </w:r>
          </w:p>
        </w:tc>
      </w:tr>
      <w:tr>
        <w:trPr/>
        <w:tc>
          <w:tcPr>
            <w:tcW w:w="1817" w:type="dxa"/>
            <w:tcBorders/>
            <w:shd w:fill="auto" w:val="clear"/>
            <w:vAlign w:val="bottom"/>
          </w:tcPr>
          <w:p>
            <w:pPr>
              <w:pStyle w:val="TableContents"/>
              <w:spacing w:before="0" w:after="283"/>
              <w:rPr/>
            </w:pPr>
            <w:r>
              <w:rPr/>
              <w:t> </w:t>
            </w:r>
          </w:p>
        </w:tc>
        <w:tc>
          <w:tcPr>
            <w:tcW w:w="130" w:type="dxa"/>
            <w:tcBorders>
              <w:bottom w:val="single" w:sz="2" w:space="0" w:color="000000"/>
            </w:tcBorders>
            <w:shd w:fill="auto" w:val="clear"/>
            <w:tcMar>
              <w:bottom w:w="28" w:type="dxa"/>
            </w:tcMar>
            <w:vAlign w:val="bottom"/>
          </w:tcPr>
          <w:p>
            <w:pPr>
              <w:pStyle w:val="TableContents"/>
              <w:spacing w:before="0" w:after="283"/>
              <w:rPr/>
            </w:pPr>
            <w:r>
              <w:rPr/>
              <w:t>  </w:t>
            </w:r>
          </w:p>
        </w:tc>
        <w:tc>
          <w:tcPr>
            <w:tcW w:w="3391"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bottom w:val="single" w:sz="2" w:space="0" w:color="000000"/>
            </w:tcBorders>
            <w:shd w:fill="auto" w:val="clear"/>
            <w:tcMar>
              <w:bottom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4308"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4" w:type="dxa"/>
            <w:tcBorders/>
            <w:shd w:fill="auto" w:val="clear"/>
            <w:vAlign w:val="bottom"/>
          </w:tcPr>
          <w:p>
            <w:pPr>
              <w:pStyle w:val="TableContents"/>
              <w:spacing w:before="0" w:after="283"/>
              <w:rPr/>
            </w:pPr>
            <w:r>
              <w:rPr/>
              <w:t> </w:t>
            </w:r>
          </w:p>
        </w:tc>
      </w:tr>
      <w:tr>
        <w:trPr/>
        <w:tc>
          <w:tcPr>
            <w:tcW w:w="1817" w:type="dxa"/>
            <w:tcBorders/>
            <w:shd w:fill="auto" w:val="clear"/>
            <w:vAlign w:val="bottom"/>
          </w:tcPr>
          <w:p>
            <w:pPr>
              <w:pStyle w:val="TableContents"/>
              <w:spacing w:before="0" w:after="283"/>
              <w:rPr/>
            </w:pPr>
            <w:r>
              <w:rPr/>
              <w:t>  </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4" w:type="dxa"/>
            <w:tcBorders/>
            <w:shd w:fill="auto" w:val="clear"/>
            <w:vAlign w:val="bottom"/>
          </w:tcPr>
          <w:p>
            <w:pPr>
              <w:pStyle w:val="TableContents"/>
              <w:spacing w:before="0" w:after="283"/>
              <w:rPr/>
            </w:pPr>
            <w:r>
              <w:rPr/>
              <w:t> </w:t>
            </w:r>
          </w:p>
        </w:tc>
      </w:tr>
      <w:tr>
        <w:trPr/>
        <w:tc>
          <w:tcPr>
            <w:tcW w:w="1817" w:type="dxa"/>
            <w:tcBorders/>
            <w:shd w:fill="CCEEFF" w:val="clear"/>
          </w:tcPr>
          <w:p>
            <w:pPr>
              <w:pStyle w:val="TableContents"/>
              <w:spacing w:before="0" w:after="283"/>
              <w:rPr>
                <w:rFonts w:ascii="Times New Roman" w:hAnsi="Times New Roman"/>
                <w:b/>
                <w:sz w:val="20"/>
              </w:rPr>
            </w:pPr>
            <w:r>
              <w:rPr>
                <w:rFonts w:ascii="Times New Roman" w:hAnsi="Times New Roman"/>
                <w:b/>
                <w:sz w:val="20"/>
              </w:rPr>
              <w:t>GAAP Basis Expense Ratio</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4" w:type="dxa"/>
            <w:tcBorders/>
            <w:shd w:fill="CCEEFF" w:val="clear"/>
            <w:vAlign w:val="bottom"/>
          </w:tcPr>
          <w:p>
            <w:pPr>
              <w:pStyle w:val="TableContents"/>
              <w:spacing w:before="0" w:after="283"/>
              <w:rPr>
                <w:sz w:val="4"/>
                <w:szCs w:val="4"/>
              </w:rPr>
            </w:pPr>
            <w:r>
              <w:rPr>
                <w:sz w:val="4"/>
                <w:szCs w:val="4"/>
              </w:rPr>
            </w:r>
          </w:p>
        </w:tc>
      </w:tr>
      <w:tr>
        <w:trPr/>
        <w:tc>
          <w:tcPr>
            <w:tcW w:w="1817" w:type="dxa"/>
            <w:tcBorders/>
            <w:shd w:fill="auto" w:val="clear"/>
          </w:tcPr>
          <w:p>
            <w:pPr>
              <w:pStyle w:val="TableContents"/>
              <w:spacing w:before="0" w:after="283"/>
              <w:rPr/>
            </w:pPr>
            <w:r>
              <w:rPr>
                <w:rFonts w:ascii="Times New Roman" w:hAnsi="Times New Roman"/>
                <w:sz w:val="20"/>
              </w:rPr>
              <w:t>Acquisition and operating expenses, net of deferrals</w:t>
            </w:r>
            <w:r>
              <w:rPr>
                <w:rFonts w:ascii="Times New Roman" w:hAnsi="Times New Roman"/>
                <w:sz w:val="14"/>
              </w:rPr>
              <w:t>(1)</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413</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272</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439</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440</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1,594</w:t>
            </w:r>
          </w:p>
        </w:tc>
        <w:tc>
          <w:tcPr>
            <w:tcW w:w="244" w:type="dxa"/>
            <w:tcBorders/>
            <w:shd w:fill="auto" w:val="clear"/>
            <w:vAlign w:val="bottom"/>
          </w:tcPr>
          <w:p>
            <w:pPr>
              <w:pStyle w:val="TableContents"/>
              <w:spacing w:before="0" w:after="283"/>
              <w:rPr/>
            </w:pPr>
            <w:r>
              <w:rPr/>
              <w:t>  </w:t>
            </w:r>
          </w:p>
        </w:tc>
      </w:tr>
      <w:tr>
        <w:trPr/>
        <w:tc>
          <w:tcPr>
            <w:tcW w:w="1817" w:type="dxa"/>
            <w:tcBorders/>
            <w:shd w:fill="CCEEFF" w:val="clear"/>
          </w:tcPr>
          <w:p>
            <w:pPr>
              <w:pStyle w:val="TableContents"/>
              <w:spacing w:before="0" w:after="283"/>
              <w:rPr/>
            </w:pPr>
            <w:r>
              <w:rPr>
                <w:rFonts w:ascii="Times New Roman" w:hAnsi="Times New Roman"/>
                <w:sz w:val="20"/>
              </w:rPr>
              <w:t>Total revenues</w:t>
            </w:r>
            <w:r>
              <w:rPr>
                <w:rFonts w:ascii="Times New Roman" w:hAnsi="Times New Roman"/>
                <w:sz w:val="14"/>
              </w:rPr>
              <w:t>(2)</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2,317</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2,371</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2,303</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6,991</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2,467</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2,456</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2,402</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2,315</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9,640</w:t>
            </w:r>
          </w:p>
        </w:tc>
        <w:tc>
          <w:tcPr>
            <w:tcW w:w="244" w:type="dxa"/>
            <w:tcBorders/>
            <w:shd w:fill="CCEEFF" w:val="clear"/>
            <w:vAlign w:val="bottom"/>
          </w:tcPr>
          <w:p>
            <w:pPr>
              <w:pStyle w:val="TableContents"/>
              <w:spacing w:before="0" w:after="283"/>
              <w:rPr/>
            </w:pPr>
            <w:r>
              <w:rPr/>
              <w:t>  </w:t>
            </w:r>
          </w:p>
        </w:tc>
      </w:tr>
      <w:tr>
        <w:trPr/>
        <w:tc>
          <w:tcPr>
            <w:tcW w:w="1817"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4" w:type="dxa"/>
            <w:tcBorders/>
            <w:shd w:fill="auto" w:val="clear"/>
            <w:vAlign w:val="center"/>
          </w:tcPr>
          <w:p>
            <w:pPr>
              <w:pStyle w:val="TableContents"/>
              <w:spacing w:before="0" w:after="283"/>
              <w:rPr/>
            </w:pPr>
            <w:r>
              <w:rPr/>
              <w:t> </w:t>
            </w:r>
          </w:p>
        </w:tc>
      </w:tr>
      <w:tr>
        <w:trPr/>
        <w:tc>
          <w:tcPr>
            <w:tcW w:w="1817" w:type="dxa"/>
            <w:tcBorders/>
            <w:shd w:fill="auto" w:val="clear"/>
          </w:tcPr>
          <w:p>
            <w:pPr>
              <w:pStyle w:val="TableContents"/>
              <w:spacing w:before="0" w:after="283"/>
              <w:rPr/>
            </w:pPr>
            <w:r>
              <w:rPr>
                <w:rFonts w:ascii="Times New Roman" w:hAnsi="Times New Roman"/>
                <w:sz w:val="20"/>
              </w:rPr>
              <w:t>Expense ratio</w:t>
            </w:r>
            <w:r>
              <w:rPr/>
              <w:t xml:space="preserve"> </w:t>
            </w:r>
            <w:r>
              <w:rPr>
                <w:rFonts w:ascii="Times New Roman" w:hAnsi="Times New Roman"/>
                <w:sz w:val="14"/>
              </w:rPr>
              <w:t>(1)/(2)</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c>
          <w:tcPr>
            <w:tcW w:w="23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18.8</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16.5</w:t>
            </w:r>
          </w:p>
        </w:tc>
        <w:tc>
          <w:tcPr>
            <w:tcW w:w="24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817"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4" w:type="dxa"/>
            <w:tcBorders/>
            <w:shd w:fill="auto" w:val="clear"/>
            <w:vAlign w:val="center"/>
          </w:tcPr>
          <w:p>
            <w:pPr>
              <w:pStyle w:val="TableContents"/>
              <w:spacing w:before="0" w:after="283"/>
              <w:rPr/>
            </w:pPr>
            <w:r>
              <w:rPr/>
              <w:t> </w:t>
            </w:r>
          </w:p>
        </w:tc>
      </w:tr>
      <w:tr>
        <w:trPr/>
        <w:tc>
          <w:tcPr>
            <w:tcW w:w="1817" w:type="dxa"/>
            <w:tcBorders/>
            <w:shd w:fill="CCEEFF" w:val="clear"/>
          </w:tcPr>
          <w:p>
            <w:pPr>
              <w:pStyle w:val="TableContents"/>
              <w:spacing w:before="0" w:after="283"/>
              <w:rPr>
                <w:rFonts w:ascii="Times New Roman" w:hAnsi="Times New Roman"/>
                <w:b/>
                <w:sz w:val="20"/>
              </w:rPr>
            </w:pPr>
            <w:r>
              <w:rPr>
                <w:rFonts w:ascii="Times New Roman" w:hAnsi="Times New Roman"/>
                <w:b/>
                <w:sz w:val="20"/>
              </w:rPr>
              <w:t>GAAP Basis, As AdjustedExpense Ratio</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4" w:type="dxa"/>
            <w:tcBorders/>
            <w:shd w:fill="CCEEFF" w:val="clear"/>
            <w:vAlign w:val="bottom"/>
          </w:tcPr>
          <w:p>
            <w:pPr>
              <w:pStyle w:val="TableContents"/>
              <w:spacing w:before="0" w:after="283"/>
              <w:rPr>
                <w:sz w:val="4"/>
                <w:szCs w:val="4"/>
              </w:rPr>
            </w:pPr>
            <w:r>
              <w:rPr>
                <w:sz w:val="4"/>
                <w:szCs w:val="4"/>
              </w:rPr>
            </w:r>
          </w:p>
        </w:tc>
        <w:tc>
          <w:tcPr>
            <w:tcW w:w="230" w:type="dxa"/>
            <w:tcBorders/>
            <w:shd w:fill="CCEEFF" w:val="clear"/>
            <w:vAlign w:val="bottom"/>
          </w:tcPr>
          <w:p>
            <w:pPr>
              <w:pStyle w:val="TableContents"/>
              <w:spacing w:before="0" w:after="283"/>
              <w:rPr>
                <w:sz w:val="4"/>
                <w:szCs w:val="4"/>
              </w:rPr>
            </w:pPr>
            <w:r>
              <w:rPr>
                <w:sz w:val="4"/>
                <w:szCs w:val="4"/>
              </w:rPr>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485" w:type="dxa"/>
            <w:tcBorders/>
            <w:shd w:fill="CCEEFF" w:val="clear"/>
            <w:vAlign w:val="bottom"/>
          </w:tcPr>
          <w:p>
            <w:pPr>
              <w:pStyle w:val="TableContents"/>
              <w:spacing w:before="0" w:after="283"/>
              <w:rPr>
                <w:sz w:val="4"/>
                <w:szCs w:val="4"/>
              </w:rPr>
            </w:pPr>
            <w:r>
              <w:rPr>
                <w:sz w:val="4"/>
                <w:szCs w:val="4"/>
              </w:rPr>
            </w:r>
          </w:p>
        </w:tc>
        <w:tc>
          <w:tcPr>
            <w:tcW w:w="244" w:type="dxa"/>
            <w:tcBorders/>
            <w:shd w:fill="CCEEFF" w:val="clear"/>
            <w:vAlign w:val="bottom"/>
          </w:tcPr>
          <w:p>
            <w:pPr>
              <w:pStyle w:val="TableContents"/>
              <w:spacing w:before="0" w:after="283"/>
              <w:rPr>
                <w:sz w:val="4"/>
                <w:szCs w:val="4"/>
              </w:rPr>
            </w:pPr>
            <w:r>
              <w:rPr>
                <w:sz w:val="4"/>
                <w:szCs w:val="4"/>
              </w:rPr>
            </w:r>
          </w:p>
        </w:tc>
      </w:tr>
      <w:tr>
        <w:trPr/>
        <w:tc>
          <w:tcPr>
            <w:tcW w:w="1817" w:type="dxa"/>
            <w:tcBorders/>
            <w:shd w:fill="auto" w:val="clear"/>
          </w:tcPr>
          <w:p>
            <w:pPr>
              <w:pStyle w:val="TableContents"/>
              <w:spacing w:before="0" w:after="283"/>
              <w:rPr>
                <w:rFonts w:ascii="Times New Roman" w:hAnsi="Times New Roman"/>
                <w:sz w:val="20"/>
              </w:rPr>
            </w:pPr>
            <w:r>
              <w:rPr>
                <w:rFonts w:ascii="Times New Roman" w:hAnsi="Times New Roman"/>
                <w:sz w:val="20"/>
              </w:rPr>
              <w:t>Acquisition and operating expenses, net of deferrals</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413</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272</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439</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440</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1,594</w:t>
            </w:r>
          </w:p>
        </w:tc>
        <w:tc>
          <w:tcPr>
            <w:tcW w:w="244" w:type="dxa"/>
            <w:tcBorders/>
            <w:shd w:fill="auto" w:val="clear"/>
            <w:vAlign w:val="bottom"/>
          </w:tcPr>
          <w:p>
            <w:pPr>
              <w:pStyle w:val="TableContents"/>
              <w:spacing w:before="0" w:after="283"/>
              <w:rPr/>
            </w:pPr>
            <w:r>
              <w:rPr/>
              <w:t>  </w:t>
            </w:r>
          </w:p>
        </w:tc>
      </w:tr>
      <w:tr>
        <w:trPr/>
        <w:tc>
          <w:tcPr>
            <w:tcW w:w="1817" w:type="dxa"/>
            <w:tcBorders/>
            <w:shd w:fill="CCEEFF" w:val="clear"/>
          </w:tcPr>
          <w:p>
            <w:pPr>
              <w:pStyle w:val="TableContents"/>
              <w:spacing w:before="0" w:after="283"/>
              <w:rPr>
                <w:rFonts w:ascii="Times New Roman" w:hAnsi="Times New Roman"/>
                <w:sz w:val="20"/>
              </w:rPr>
            </w:pPr>
            <w:r>
              <w:rPr>
                <w:rFonts w:ascii="Times New Roman" w:hAnsi="Times New Roman"/>
                <w:sz w:val="20"/>
              </w:rPr>
              <w:t>Less lifestyle protection insurance business</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326</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483</w:t>
            </w:r>
          </w:p>
        </w:tc>
        <w:tc>
          <w:tcPr>
            <w:tcW w:w="244" w:type="dxa"/>
            <w:tcBorders/>
            <w:shd w:fill="CCEEFF" w:val="clear"/>
            <w:vAlign w:val="bottom"/>
          </w:tcPr>
          <w:p>
            <w:pPr>
              <w:pStyle w:val="TableContents"/>
              <w:spacing w:before="0" w:after="283"/>
              <w:rPr/>
            </w:pPr>
            <w:r>
              <w:rPr/>
              <w:t>  </w:t>
            </w:r>
          </w:p>
        </w:tc>
      </w:tr>
      <w:tr>
        <w:trPr/>
        <w:tc>
          <w:tcPr>
            <w:tcW w:w="1817"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4" w:type="dxa"/>
            <w:tcBorders/>
            <w:shd w:fill="auto" w:val="clear"/>
            <w:vAlign w:val="center"/>
          </w:tcPr>
          <w:p>
            <w:pPr>
              <w:pStyle w:val="TableContents"/>
              <w:spacing w:before="0" w:after="283"/>
              <w:rPr/>
            </w:pPr>
            <w:r>
              <w:rPr/>
              <w:t> </w:t>
            </w:r>
          </w:p>
        </w:tc>
      </w:tr>
      <w:tr>
        <w:trPr/>
        <w:tc>
          <w:tcPr>
            <w:tcW w:w="1817" w:type="dxa"/>
            <w:tcBorders/>
            <w:shd w:fill="auto" w:val="clear"/>
          </w:tcPr>
          <w:p>
            <w:pPr>
              <w:pStyle w:val="TableContents"/>
              <w:spacing w:before="0" w:after="283"/>
              <w:rPr/>
            </w:pPr>
            <w:r>
              <w:rPr>
                <w:rFonts w:ascii="Times New Roman" w:hAnsi="Times New Roman"/>
                <w:sz w:val="20"/>
              </w:rPr>
              <w:t>Adjusted acquisition and operating expenses, net of deferrals</w:t>
            </w:r>
            <w:r>
              <w:rPr>
                <w:rFonts w:ascii="Times New Roman" w:hAnsi="Times New Roman"/>
                <w:sz w:val="14"/>
              </w:rPr>
              <w:t>(3)</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301</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303</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927</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159</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326</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1,111</w:t>
            </w:r>
          </w:p>
        </w:tc>
        <w:tc>
          <w:tcPr>
            <w:tcW w:w="244" w:type="dxa"/>
            <w:tcBorders/>
            <w:shd w:fill="auto" w:val="clear"/>
            <w:vAlign w:val="bottom"/>
          </w:tcPr>
          <w:p>
            <w:pPr>
              <w:pStyle w:val="TableContents"/>
              <w:spacing w:before="0" w:after="283"/>
              <w:rPr/>
            </w:pPr>
            <w:r>
              <w:rPr/>
              <w:t>  </w:t>
            </w:r>
          </w:p>
        </w:tc>
      </w:tr>
      <w:tr>
        <w:trPr/>
        <w:tc>
          <w:tcPr>
            <w:tcW w:w="1817"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4" w:type="dxa"/>
            <w:tcBorders/>
            <w:shd w:fill="auto" w:val="clear"/>
            <w:vAlign w:val="center"/>
          </w:tcPr>
          <w:p>
            <w:pPr>
              <w:pStyle w:val="TableContents"/>
              <w:spacing w:before="0" w:after="283"/>
              <w:rPr/>
            </w:pPr>
            <w:r>
              <w:rPr/>
              <w:t> </w:t>
            </w:r>
          </w:p>
        </w:tc>
      </w:tr>
      <w:tr>
        <w:trPr/>
        <w:tc>
          <w:tcPr>
            <w:tcW w:w="1817"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2,317</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2,371</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2,303</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6,991</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2,467</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2,456</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2,402</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2,315</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9,640</w:t>
            </w:r>
          </w:p>
        </w:tc>
        <w:tc>
          <w:tcPr>
            <w:tcW w:w="244" w:type="dxa"/>
            <w:tcBorders/>
            <w:shd w:fill="CCEEFF" w:val="clear"/>
            <w:vAlign w:val="bottom"/>
          </w:tcPr>
          <w:p>
            <w:pPr>
              <w:pStyle w:val="TableContents"/>
              <w:spacing w:before="0" w:after="283"/>
              <w:rPr/>
            </w:pPr>
            <w:r>
              <w:rPr/>
              <w:t>  </w:t>
            </w:r>
          </w:p>
        </w:tc>
      </w:tr>
      <w:tr>
        <w:trPr/>
        <w:tc>
          <w:tcPr>
            <w:tcW w:w="1817" w:type="dxa"/>
            <w:tcBorders/>
            <w:shd w:fill="auto" w:val="clear"/>
          </w:tcPr>
          <w:p>
            <w:pPr>
              <w:pStyle w:val="TableContents"/>
              <w:spacing w:before="0" w:after="283"/>
              <w:rPr>
                <w:rFonts w:ascii="Times New Roman" w:hAnsi="Times New Roman"/>
                <w:sz w:val="20"/>
              </w:rPr>
            </w:pPr>
            <w:r>
              <w:rPr>
                <w:rFonts w:ascii="Times New Roman" w:hAnsi="Times New Roman"/>
                <w:sz w:val="20"/>
              </w:rPr>
              <w:t>Less lifestyle protection insurance business</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187</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205</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594</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195</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198</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211</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218</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822</w:t>
            </w:r>
          </w:p>
        </w:tc>
        <w:tc>
          <w:tcPr>
            <w:tcW w:w="244" w:type="dxa"/>
            <w:tcBorders/>
            <w:shd w:fill="auto" w:val="clear"/>
            <w:vAlign w:val="bottom"/>
          </w:tcPr>
          <w:p>
            <w:pPr>
              <w:pStyle w:val="TableContents"/>
              <w:spacing w:before="0" w:after="283"/>
              <w:rPr/>
            </w:pPr>
            <w:r>
              <w:rPr/>
              <w:t>  </w:t>
            </w:r>
          </w:p>
        </w:tc>
      </w:tr>
      <w:tr>
        <w:trPr/>
        <w:tc>
          <w:tcPr>
            <w:tcW w:w="1817" w:type="dxa"/>
            <w:tcBorders/>
            <w:shd w:fill="CCEEFF" w:val="clear"/>
          </w:tcPr>
          <w:p>
            <w:pPr>
              <w:pStyle w:val="TableContents"/>
              <w:spacing w:before="0" w:after="283"/>
              <w:rPr>
                <w:rFonts w:ascii="Times New Roman" w:hAnsi="Times New Roman"/>
                <w:sz w:val="20"/>
              </w:rPr>
            </w:pPr>
            <w:r>
              <w:rPr>
                <w:rFonts w:ascii="Times New Roman" w:hAnsi="Times New Roman"/>
                <w:sz w:val="20"/>
              </w:rPr>
              <w:t>Less net investment gains (losses)</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23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230"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44" w:type="dxa"/>
            <w:tcBorders/>
            <w:shd w:fill="CCEEFF" w:val="clear"/>
            <w:vAlign w:val="bottom"/>
          </w:tcPr>
          <w:p>
            <w:pPr>
              <w:pStyle w:val="TableContents"/>
              <w:spacing w:before="0" w:after="283"/>
              <w:rPr/>
            </w:pPr>
            <w:r>
              <w:rPr/>
              <w:t>  </w:t>
            </w:r>
          </w:p>
        </w:tc>
      </w:tr>
      <w:tr>
        <w:trPr/>
        <w:tc>
          <w:tcPr>
            <w:tcW w:w="1817"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4" w:type="dxa"/>
            <w:tcBorders/>
            <w:shd w:fill="auto" w:val="clear"/>
            <w:vAlign w:val="center"/>
          </w:tcPr>
          <w:p>
            <w:pPr>
              <w:pStyle w:val="TableContents"/>
              <w:spacing w:before="0" w:after="283"/>
              <w:rPr/>
            </w:pPr>
            <w:r>
              <w:rPr/>
              <w:t> </w:t>
            </w:r>
          </w:p>
        </w:tc>
      </w:tr>
      <w:tr>
        <w:trPr/>
        <w:tc>
          <w:tcPr>
            <w:tcW w:w="1817" w:type="dxa"/>
            <w:tcBorders/>
            <w:shd w:fill="auto" w:val="clear"/>
          </w:tcPr>
          <w:p>
            <w:pPr>
              <w:pStyle w:val="TableContents"/>
              <w:spacing w:before="0" w:after="283"/>
              <w:rPr/>
            </w:pPr>
            <w:r>
              <w:rPr>
                <w:rFonts w:ascii="Times New Roman" w:hAnsi="Times New Roman"/>
                <w:sz w:val="20"/>
              </w:rPr>
              <w:t>Adjusted total revenues</w:t>
            </w:r>
            <w:r>
              <w:rPr>
                <w:rFonts w:ascii="Times New Roman" w:hAnsi="Times New Roman"/>
                <w:sz w:val="14"/>
              </w:rPr>
              <w:t>(4)</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2,154</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2,164</w:t>
            </w:r>
          </w:p>
        </w:tc>
        <w:tc>
          <w:tcPr>
            <w:tcW w:w="23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2,165</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6,483</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2,261</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2,250</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2,225</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2,061</w:t>
            </w:r>
          </w:p>
        </w:tc>
        <w:tc>
          <w:tcPr>
            <w:tcW w:w="230"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8,797</w:t>
            </w:r>
          </w:p>
        </w:tc>
        <w:tc>
          <w:tcPr>
            <w:tcW w:w="244" w:type="dxa"/>
            <w:tcBorders/>
            <w:shd w:fill="auto" w:val="clear"/>
            <w:vAlign w:val="bottom"/>
          </w:tcPr>
          <w:p>
            <w:pPr>
              <w:pStyle w:val="TableContents"/>
              <w:spacing w:before="0" w:after="283"/>
              <w:rPr/>
            </w:pPr>
            <w:r>
              <w:rPr/>
              <w:t>  </w:t>
            </w:r>
          </w:p>
        </w:tc>
      </w:tr>
      <w:tr>
        <w:trPr/>
        <w:tc>
          <w:tcPr>
            <w:tcW w:w="1817"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4" w:type="dxa"/>
            <w:tcBorders/>
            <w:shd w:fill="auto" w:val="clear"/>
            <w:vAlign w:val="center"/>
          </w:tcPr>
          <w:p>
            <w:pPr>
              <w:pStyle w:val="TableContents"/>
              <w:spacing w:before="0" w:after="283"/>
              <w:rPr/>
            </w:pPr>
            <w:r>
              <w:rPr/>
              <w:t> </w:t>
            </w:r>
          </w:p>
        </w:tc>
      </w:tr>
      <w:tr>
        <w:trPr/>
        <w:tc>
          <w:tcPr>
            <w:tcW w:w="1817" w:type="dxa"/>
            <w:tcBorders/>
            <w:shd w:fill="CCEEFF" w:val="clear"/>
          </w:tcPr>
          <w:p>
            <w:pPr>
              <w:pStyle w:val="TableContents"/>
              <w:spacing w:before="0" w:after="283"/>
              <w:rPr/>
            </w:pPr>
            <w:r>
              <w:rPr>
                <w:rFonts w:ascii="Times New Roman" w:hAnsi="Times New Roman"/>
                <w:sz w:val="20"/>
              </w:rPr>
              <w:t>Adjusted expense ratio</w:t>
            </w:r>
            <w:r>
              <w:rPr/>
              <w:t xml:space="preserve"> </w:t>
            </w:r>
            <w:r>
              <w:rPr>
                <w:rFonts w:ascii="Times New Roman" w:hAnsi="Times New Roman"/>
                <w:sz w:val="14"/>
              </w:rPr>
              <w:t xml:space="preserve">(3)/(4) </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23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24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817"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4" w:type="dxa"/>
            <w:tcBorders/>
            <w:shd w:fill="auto" w:val="clear"/>
            <w:vAlign w:val="center"/>
          </w:tcPr>
          <w:p>
            <w:pPr>
              <w:pStyle w:val="TableContents"/>
              <w:spacing w:before="0" w:after="283"/>
              <w:rPr/>
            </w:pPr>
            <w:r>
              <w:rPr/>
              <w:t> </w:t>
            </w:r>
          </w:p>
        </w:tc>
      </w:tr>
      <w:tr>
        <w:trPr/>
        <w:tc>
          <w:tcPr>
            <w:tcW w:w="1817"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shd w:fill="auto" w:val="clear"/>
            <w:vAlign w:val="bottom"/>
          </w:tcPr>
          <w:p>
            <w:pPr>
              <w:pStyle w:val="TableContents"/>
              <w:pBdr>
                <w:bottom w:val="single" w:sz="2" w:space="1" w:color="000000"/>
              </w:pBdr>
              <w:spacing w:before="0" w:after="283"/>
              <w:rPr/>
            </w:pPr>
            <w:r>
              <w:rPr/>
              <w:t> </w:t>
            </w:r>
          </w:p>
        </w:tc>
        <w:tc>
          <w:tcPr>
            <w:tcW w:w="485" w:type="dxa"/>
            <w:tcBorders/>
            <w:shd w:fill="auto" w:val="clear"/>
            <w:vAlign w:val="bottom"/>
          </w:tcPr>
          <w:p>
            <w:pPr>
              <w:pStyle w:val="TableContents"/>
              <w:pBdr>
                <w:bottom w:val="single" w:sz="2" w:space="1" w:color="000000"/>
              </w:pBdr>
              <w:spacing w:before="0" w:after="283"/>
              <w:rPr/>
            </w:pPr>
            <w:r>
              <w:rPr/>
              <w:t> </w:t>
            </w:r>
          </w:p>
        </w:tc>
        <w:tc>
          <w:tcPr>
            <w:tcW w:w="237"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44" w:type="dxa"/>
            <w:tcBorders/>
            <w:shd w:fill="auto" w:val="clear"/>
            <w:vAlign w:val="center"/>
          </w:tcPr>
          <w:p>
            <w:pPr>
              <w:pStyle w:val="TableContents"/>
              <w:spacing w:before="0" w:after="283"/>
              <w:rPr/>
            </w:pPr>
            <w:r>
              <w:rPr/>
              <w:t> </w:t>
            </w:r>
          </w:p>
        </w:tc>
      </w:tr>
    </w:tbl>
    <w:p>
      <w:pPr>
        <w:pStyle w:val="TextBody"/>
        <w:spacing w:before="90" w:after="0"/>
        <w:rPr>
          <w:rFonts w:ascii="Times New Roman" w:hAnsi="Times New Roman"/>
          <w:sz w:val="20"/>
        </w:rPr>
      </w:pPr>
      <w:r>
        <w:rPr>
          <w:rFonts w:ascii="Times New Roman" w:hAnsi="Times New Roman"/>
          <w:b/>
          <w:sz w:val="20"/>
        </w:rPr>
        <w:t>Non-GAAP Definition for Expense Ratio</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The company references the non-GAAP financial measure entitled expense ratio as a measure of productivity. The company defines expense ratio as acquisition and operating expenses, net of deferrals, divided by total revenues, excluding the effects of the companys lifestyle protection insurance business. The lifestyle protection insurance business is excluded from this ratio as their expense bases are comprised of varying levels of non-deferrable acquisition costs. Management believes that the expense ratio analysis enhances understanding of the productivity of the company. However, the expense ratio as defined by the company should not be viewed as a substitute for GAAP acquisition and operating expenses, net of deferrals, divided by total revenues.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29" w:name="ex99_2617371_19"/>
      <w:bookmarkEnd w:id="29"/>
      <w:r>
        <w:rPr>
          <w:rFonts w:ascii="Times New Roman" w:hAnsi="Times New Roman"/>
          <w:b/>
          <w:sz w:val="20"/>
        </w:rPr>
        <w:t xml:space="preserve">Reconciliation of Core Premiums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811"/>
        <w:gridCol w:w="130"/>
        <w:gridCol w:w="125"/>
        <w:gridCol w:w="485"/>
        <w:gridCol w:w="237"/>
        <w:gridCol w:w="86"/>
        <w:gridCol w:w="125"/>
        <w:gridCol w:w="485"/>
        <w:gridCol w:w="230"/>
        <w:gridCol w:w="86"/>
        <w:gridCol w:w="125"/>
        <w:gridCol w:w="484"/>
        <w:gridCol w:w="230"/>
        <w:gridCol w:w="86"/>
        <w:gridCol w:w="125"/>
        <w:gridCol w:w="485"/>
        <w:gridCol w:w="230"/>
        <w:gridCol w:w="86"/>
        <w:gridCol w:w="125"/>
        <w:gridCol w:w="485"/>
        <w:gridCol w:w="230"/>
        <w:gridCol w:w="86"/>
        <w:gridCol w:w="125"/>
        <w:gridCol w:w="485"/>
        <w:gridCol w:w="230"/>
        <w:gridCol w:w="86"/>
        <w:gridCol w:w="125"/>
        <w:gridCol w:w="484"/>
        <w:gridCol w:w="230"/>
        <w:gridCol w:w="86"/>
        <w:gridCol w:w="125"/>
        <w:gridCol w:w="485"/>
        <w:gridCol w:w="230"/>
        <w:gridCol w:w="86"/>
        <w:gridCol w:w="125"/>
        <w:gridCol w:w="485"/>
        <w:gridCol w:w="241"/>
      </w:tblGrid>
      <w:tr>
        <w:trPr/>
        <w:tc>
          <w:tcPr>
            <w:tcW w:w="1811"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bottom"/>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r>
      <w:tr>
        <w:trPr/>
        <w:tc>
          <w:tcPr>
            <w:tcW w:w="1811" w:type="dxa"/>
            <w:tcBorders/>
            <w:shd w:fill="auto" w:val="clear"/>
            <w:vAlign w:val="bottom"/>
          </w:tcPr>
          <w:p>
            <w:pPr>
              <w:pStyle w:val="TableContents"/>
              <w:spacing w:before="0" w:after="283"/>
              <w:rPr/>
            </w:pPr>
            <w:r>
              <w:rPr/>
              <w:t> </w:t>
            </w:r>
          </w:p>
        </w:tc>
        <w:tc>
          <w:tcPr>
            <w:tcW w:w="130" w:type="dxa"/>
            <w:tcBorders>
              <w:bottom w:val="single" w:sz="2" w:space="0" w:color="000000"/>
            </w:tcBorders>
            <w:shd w:fill="auto" w:val="clear"/>
            <w:tcMar>
              <w:bottom w:w="28" w:type="dxa"/>
            </w:tcMar>
            <w:vAlign w:val="bottom"/>
          </w:tcPr>
          <w:p>
            <w:pPr>
              <w:pStyle w:val="TableContents"/>
              <w:spacing w:before="0" w:after="283"/>
              <w:rPr/>
            </w:pPr>
            <w:r>
              <w:rPr/>
              <w:t>  </w:t>
            </w:r>
          </w:p>
        </w:tc>
        <w:tc>
          <w:tcPr>
            <w:tcW w:w="3394" w:type="dxa"/>
            <w:gridSpan w:val="14"/>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230" w:type="dxa"/>
            <w:tcBorders>
              <w:bottom w:val="single" w:sz="2" w:space="0" w:color="000000"/>
            </w:tcBorders>
            <w:shd w:fill="auto" w:val="clear"/>
            <w:tcMar>
              <w:bottom w:w="28" w:type="dxa"/>
            </w:tcM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4313"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241" w:type="dxa"/>
            <w:tcBorders/>
            <w:shd w:fill="auto" w:val="clear"/>
            <w:vAlign w:val="bottom"/>
          </w:tcPr>
          <w:p>
            <w:pPr>
              <w:pStyle w:val="TableContents"/>
              <w:spacing w:before="0" w:after="283"/>
              <w:rPr/>
            </w:pPr>
            <w:r>
              <w:rPr/>
              <w:t> </w:t>
            </w:r>
          </w:p>
        </w:tc>
      </w:tr>
      <w:tr>
        <w:trPr/>
        <w:tc>
          <w:tcPr>
            <w:tcW w:w="1811" w:type="dxa"/>
            <w:tcBorders/>
            <w:shd w:fill="auto" w:val="clear"/>
            <w:vAlign w:val="bottom"/>
          </w:tcPr>
          <w:p>
            <w:pPr>
              <w:pStyle w:val="TableContents"/>
              <w:spacing w:before="0" w:after="283"/>
              <w:rPr/>
            </w:pPr>
            <w:r>
              <w:rPr/>
              <w:t> </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609"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61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41" w:type="dxa"/>
            <w:tcBorders/>
            <w:shd w:fill="auto" w:val="clear"/>
            <w:vAlign w:val="bottom"/>
          </w:tcPr>
          <w:p>
            <w:pPr>
              <w:pStyle w:val="TableContents"/>
              <w:spacing w:before="0" w:after="283"/>
              <w:rPr/>
            </w:pPr>
            <w:r>
              <w:rPr/>
              <w:t> </w:t>
            </w:r>
          </w:p>
        </w:tc>
      </w:tr>
      <w:tr>
        <w:trPr/>
        <w:tc>
          <w:tcPr>
            <w:tcW w:w="1811" w:type="dxa"/>
            <w:tcBorders/>
            <w:shd w:fill="CCEEFF" w:val="clear"/>
          </w:tcPr>
          <w:p>
            <w:pPr>
              <w:pStyle w:val="TableContents"/>
              <w:spacing w:before="0" w:after="283"/>
              <w:rPr>
                <w:rFonts w:ascii="Times New Roman" w:hAnsi="Times New Roman"/>
                <w:sz w:val="20"/>
              </w:rPr>
            </w:pPr>
            <w:r>
              <w:rPr>
                <w:rFonts w:ascii="Times New Roman" w:hAnsi="Times New Roman"/>
                <w:sz w:val="20"/>
              </w:rPr>
              <w:t>Reported premiums</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1,291</w:t>
            </w:r>
          </w:p>
        </w:tc>
        <w:tc>
          <w:tcPr>
            <w:tcW w:w="237" w:type="dxa"/>
            <w:tcBorders>
              <w:right w:val="single" w:sz="2" w:space="0" w:color="000000"/>
            </w:tcBorders>
            <w:shd w:fill="CCEEFF" w:val="clear"/>
            <w:tcMar>
              <w:right w:w="28" w:type="dxa"/>
            </w:tcM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1,286</w:t>
            </w:r>
          </w:p>
        </w:tc>
        <w:tc>
          <w:tcPr>
            <w:tcW w:w="230"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1,261</w:t>
            </w:r>
          </w:p>
        </w:tc>
        <w:tc>
          <w:tcPr>
            <w:tcW w:w="230"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3,838</w:t>
            </w:r>
          </w:p>
        </w:tc>
        <w:tc>
          <w:tcPr>
            <w:tcW w:w="230"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1,320</w:t>
            </w:r>
          </w:p>
        </w:tc>
        <w:tc>
          <w:tcPr>
            <w:tcW w:w="230"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1,313</w:t>
            </w:r>
          </w:p>
        </w:tc>
        <w:tc>
          <w:tcPr>
            <w:tcW w:w="230"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1,302</w:t>
            </w:r>
          </w:p>
        </w:tc>
        <w:tc>
          <w:tcPr>
            <w:tcW w:w="230"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1,106</w:t>
            </w:r>
          </w:p>
        </w:tc>
        <w:tc>
          <w:tcPr>
            <w:tcW w:w="230"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5,041</w:t>
            </w:r>
          </w:p>
        </w:tc>
        <w:tc>
          <w:tcPr>
            <w:tcW w:w="241" w:type="dxa"/>
            <w:tcBorders/>
            <w:shd w:fill="CCEEFF" w:val="clear"/>
            <w:vAlign w:val="bottom"/>
          </w:tcPr>
          <w:p>
            <w:pPr>
              <w:pStyle w:val="TableContents"/>
              <w:spacing w:before="0" w:after="283"/>
              <w:rPr/>
            </w:pPr>
            <w:r>
              <w:rPr/>
              <w:t>  </w:t>
            </w:r>
          </w:p>
        </w:tc>
      </w:tr>
      <w:tr>
        <w:trPr/>
        <w:tc>
          <w:tcPr>
            <w:tcW w:w="1811" w:type="dxa"/>
            <w:tcBorders/>
            <w:shd w:fill="auto" w:val="clear"/>
          </w:tcPr>
          <w:p>
            <w:pPr>
              <w:pStyle w:val="TableContents"/>
              <w:spacing w:before="0" w:after="283"/>
              <w:rPr>
                <w:rFonts w:ascii="Times New Roman" w:hAnsi="Times New Roman"/>
                <w:sz w:val="20"/>
              </w:rPr>
            </w:pPr>
            <w:r>
              <w:rPr>
                <w:rFonts w:ascii="Times New Roman" w:hAnsi="Times New Roman"/>
                <w:sz w:val="20"/>
              </w:rPr>
              <w:t>Less U.S. Life Insurancefixed annuities premiums</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241" w:type="dxa"/>
            <w:tcBorders/>
            <w:shd w:fill="auto" w:val="clear"/>
            <w:vAlign w:val="bottom"/>
          </w:tcPr>
          <w:p>
            <w:pPr>
              <w:pStyle w:val="TableContents"/>
              <w:spacing w:before="0" w:after="283"/>
              <w:rPr/>
            </w:pPr>
            <w:r>
              <w:rPr/>
              <w:t>  </w:t>
            </w:r>
          </w:p>
        </w:tc>
      </w:tr>
      <w:tr>
        <w:trPr/>
        <w:tc>
          <w:tcPr>
            <w:tcW w:w="1811" w:type="dxa"/>
            <w:tcBorders/>
            <w:shd w:fill="CCEEFF" w:val="clear"/>
          </w:tcPr>
          <w:p>
            <w:pPr>
              <w:pStyle w:val="TableContents"/>
              <w:spacing w:before="0" w:after="283"/>
              <w:rPr>
                <w:rFonts w:ascii="Times New Roman" w:hAnsi="Times New Roman"/>
                <w:sz w:val="20"/>
              </w:rPr>
            </w:pPr>
            <w:r>
              <w:rPr>
                <w:rFonts w:ascii="Times New Roman" w:hAnsi="Times New Roman"/>
                <w:sz w:val="20"/>
              </w:rPr>
              <w:t>Less impact of changes in foreign exchange rates</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30"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24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811"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4"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single" w:sz="2" w:space="1" w:color="000000"/>
              </w:pBdr>
              <w:spacing w:before="0" w:after="283"/>
              <w:rPr/>
            </w:pPr>
            <w:r>
              <w:rPr/>
              <w:t> </w:t>
            </w:r>
          </w:p>
        </w:tc>
        <w:tc>
          <w:tcPr>
            <w:tcW w:w="485" w:type="dxa"/>
            <w:tcBorders/>
            <w:shd w:fill="auto" w:val="clear"/>
            <w:vAlign w:val="bottom"/>
          </w:tcPr>
          <w:p>
            <w:pPr>
              <w:pStyle w:val="TableContents"/>
              <w:pBdr>
                <w:top w:val="single" w:sz="2" w:space="1" w:color="000000"/>
              </w:pBdr>
              <w:spacing w:before="0" w:after="283"/>
              <w:rPr/>
            </w:pPr>
            <w:r>
              <w:rPr/>
              <w:t> </w:t>
            </w:r>
          </w:p>
        </w:tc>
        <w:tc>
          <w:tcPr>
            <w:tcW w:w="241" w:type="dxa"/>
            <w:tcBorders/>
            <w:shd w:fill="auto" w:val="clear"/>
            <w:vAlign w:val="center"/>
          </w:tcPr>
          <w:p>
            <w:pPr>
              <w:pStyle w:val="TableContents"/>
              <w:spacing w:before="0" w:after="283"/>
              <w:rPr/>
            </w:pPr>
            <w:r>
              <w:rPr/>
              <w:t> </w:t>
            </w:r>
          </w:p>
        </w:tc>
      </w:tr>
      <w:tr>
        <w:trPr/>
        <w:tc>
          <w:tcPr>
            <w:tcW w:w="1811" w:type="dxa"/>
            <w:tcBorders/>
            <w:shd w:fill="auto" w:val="clear"/>
          </w:tcPr>
          <w:p>
            <w:pPr>
              <w:pStyle w:val="TableContents"/>
              <w:spacing w:before="0" w:after="283"/>
              <w:rPr>
                <w:rFonts w:ascii="Times New Roman" w:hAnsi="Times New Roman"/>
                <w:sz w:val="20"/>
              </w:rPr>
            </w:pPr>
            <w:r>
              <w:rPr>
                <w:rFonts w:ascii="Times New Roman" w:hAnsi="Times New Roman"/>
                <w:sz w:val="20"/>
              </w:rPr>
              <w:t>Core premiums</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1,276</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1,276</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1,242</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3,794</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1,292</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1,321</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1,310</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1,076</w:t>
            </w:r>
          </w:p>
        </w:tc>
        <w:tc>
          <w:tcPr>
            <w:tcW w:w="230"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4,999</w:t>
            </w:r>
          </w:p>
        </w:tc>
        <w:tc>
          <w:tcPr>
            <w:tcW w:w="241" w:type="dxa"/>
            <w:tcBorders/>
            <w:shd w:fill="auto" w:val="clear"/>
            <w:vAlign w:val="bottom"/>
          </w:tcPr>
          <w:p>
            <w:pPr>
              <w:pStyle w:val="TableContents"/>
              <w:spacing w:before="0" w:after="283"/>
              <w:rPr/>
            </w:pPr>
            <w:r>
              <w:rPr/>
              <w:t>  </w:t>
            </w:r>
          </w:p>
        </w:tc>
      </w:tr>
      <w:tr>
        <w:trPr/>
        <w:tc>
          <w:tcPr>
            <w:tcW w:w="1811"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7" w:type="dxa"/>
            <w:tcBorders>
              <w:right w:val="single" w:sz="2" w:space="0" w:color="000000"/>
            </w:tcBorders>
            <w:shd w:fill="auto" w:val="clear"/>
            <w:tcMar>
              <w:right w:w="28" w:type="dxa"/>
            </w:tcM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4"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30" w:type="dxa"/>
            <w:tcBorders/>
            <w:shd w:fill="auto" w:val="clear"/>
            <w:vAlign w:val="center"/>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pBdr>
                <w:top w:val="double" w:sz="6" w:space="1" w:color="000000"/>
              </w:pBdr>
              <w:spacing w:before="0" w:after="283"/>
              <w:rPr/>
            </w:pPr>
            <w:r>
              <w:rPr/>
              <w:t> </w:t>
            </w:r>
          </w:p>
        </w:tc>
        <w:tc>
          <w:tcPr>
            <w:tcW w:w="485" w:type="dxa"/>
            <w:tcBorders/>
            <w:shd w:fill="auto" w:val="clear"/>
            <w:vAlign w:val="bottom"/>
          </w:tcPr>
          <w:p>
            <w:pPr>
              <w:pStyle w:val="TableContents"/>
              <w:pBdr>
                <w:top w:val="double" w:sz="6" w:space="1" w:color="000000"/>
              </w:pBdr>
              <w:spacing w:before="0" w:after="283"/>
              <w:rPr/>
            </w:pPr>
            <w:r>
              <w:rPr/>
              <w:t> </w:t>
            </w:r>
          </w:p>
        </w:tc>
        <w:tc>
          <w:tcPr>
            <w:tcW w:w="241" w:type="dxa"/>
            <w:tcBorders/>
            <w:shd w:fill="auto" w:val="clear"/>
            <w:vAlign w:val="center"/>
          </w:tcPr>
          <w:p>
            <w:pPr>
              <w:pStyle w:val="TableContents"/>
              <w:spacing w:before="0" w:after="283"/>
              <w:rPr/>
            </w:pPr>
            <w:r>
              <w:rPr/>
              <w:t> </w:t>
            </w:r>
          </w:p>
        </w:tc>
      </w:tr>
      <w:tr>
        <w:trPr>
          <w:trHeight w:val="120" w:hRule="atLeast"/>
        </w:trPr>
        <w:tc>
          <w:tcPr>
            <w:tcW w:w="1811" w:type="dxa"/>
            <w:tcBorders/>
            <w:shd w:fill="auto" w:val="clear"/>
            <w:vAlign w:val="center"/>
          </w:tcPr>
          <w:p>
            <w:pPr>
              <w:pStyle w:val="TableContents"/>
              <w:spacing w:before="0" w:after="283"/>
              <w:rPr>
                <w:sz w:val="4"/>
                <w:szCs w:val="4"/>
              </w:rPr>
            </w:pPr>
            <w:r>
              <w:rPr>
                <w:sz w:val="4"/>
                <w:szCs w:val="4"/>
              </w:rPr>
            </w:r>
          </w:p>
        </w:tc>
        <w:tc>
          <w:tcPr>
            <w:tcW w:w="977"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926"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926" w:type="dxa"/>
            <w:gridSpan w:val="4"/>
            <w:tcBorders/>
            <w:shd w:fill="auto" w:val="clear"/>
            <w:vAlign w:val="center"/>
          </w:tcPr>
          <w:p>
            <w:pPr>
              <w:pStyle w:val="TableContents"/>
              <w:spacing w:before="0" w:after="283"/>
              <w:rPr>
                <w:sz w:val="4"/>
                <w:szCs w:val="4"/>
              </w:rPr>
            </w:pPr>
            <w:r>
              <w:rPr>
                <w:sz w:val="4"/>
                <w:szCs w:val="4"/>
              </w:rPr>
            </w:r>
          </w:p>
        </w:tc>
        <w:tc>
          <w:tcPr>
            <w:tcW w:w="926" w:type="dxa"/>
            <w:gridSpan w:val="4"/>
            <w:tcBorders/>
            <w:shd w:fill="auto" w:val="clear"/>
            <w:vAlign w:val="center"/>
          </w:tcPr>
          <w:p>
            <w:pPr>
              <w:pStyle w:val="TableContents"/>
              <w:spacing w:before="0" w:after="283"/>
              <w:rPr>
                <w:sz w:val="4"/>
                <w:szCs w:val="4"/>
              </w:rPr>
            </w:pPr>
            <w:r>
              <w:rPr>
                <w:sz w:val="4"/>
                <w:szCs w:val="4"/>
              </w:rPr>
            </w:r>
          </w:p>
        </w:tc>
        <w:tc>
          <w:tcPr>
            <w:tcW w:w="926" w:type="dxa"/>
            <w:gridSpan w:val="4"/>
            <w:tcBorders/>
            <w:shd w:fill="auto" w:val="clear"/>
            <w:vAlign w:val="center"/>
          </w:tcPr>
          <w:p>
            <w:pPr>
              <w:pStyle w:val="TableContents"/>
              <w:spacing w:before="0" w:after="283"/>
              <w:rPr>
                <w:sz w:val="4"/>
                <w:szCs w:val="4"/>
              </w:rPr>
            </w:pPr>
            <w:r>
              <w:rPr>
                <w:sz w:val="4"/>
                <w:szCs w:val="4"/>
              </w:rPr>
            </w:r>
          </w:p>
        </w:tc>
        <w:tc>
          <w:tcPr>
            <w:tcW w:w="925" w:type="dxa"/>
            <w:gridSpan w:val="4"/>
            <w:tcBorders/>
            <w:shd w:fill="auto" w:val="clear"/>
            <w:vAlign w:val="center"/>
          </w:tcPr>
          <w:p>
            <w:pPr>
              <w:pStyle w:val="TableContents"/>
              <w:spacing w:before="0" w:after="283"/>
              <w:rPr>
                <w:sz w:val="4"/>
                <w:szCs w:val="4"/>
              </w:rPr>
            </w:pPr>
            <w:r>
              <w:rPr>
                <w:sz w:val="4"/>
                <w:szCs w:val="4"/>
              </w:rPr>
            </w:r>
          </w:p>
        </w:tc>
        <w:tc>
          <w:tcPr>
            <w:tcW w:w="926" w:type="dxa"/>
            <w:gridSpan w:val="4"/>
            <w:tcBorders/>
            <w:shd w:fill="auto" w:val="clear"/>
            <w:vAlign w:val="center"/>
          </w:tcPr>
          <w:p>
            <w:pPr>
              <w:pStyle w:val="TableContents"/>
              <w:spacing w:before="0" w:after="283"/>
              <w:rPr>
                <w:sz w:val="4"/>
                <w:szCs w:val="4"/>
              </w:rPr>
            </w:pPr>
            <w:r>
              <w:rPr>
                <w:sz w:val="4"/>
                <w:szCs w:val="4"/>
              </w:rPr>
            </w:r>
          </w:p>
        </w:tc>
        <w:tc>
          <w:tcPr>
            <w:tcW w:w="937" w:type="dxa"/>
            <w:gridSpan w:val="4"/>
            <w:tcBorders/>
            <w:shd w:fill="auto" w:val="clear"/>
            <w:vAlign w:val="center"/>
          </w:tcPr>
          <w:p>
            <w:pPr>
              <w:pStyle w:val="TableContents"/>
              <w:spacing w:before="0" w:after="283"/>
              <w:rPr>
                <w:sz w:val="4"/>
                <w:szCs w:val="4"/>
              </w:rPr>
            </w:pPr>
            <w:r>
              <w:rPr>
                <w:sz w:val="4"/>
                <w:szCs w:val="4"/>
              </w:rPr>
            </w:r>
          </w:p>
        </w:tc>
      </w:tr>
      <w:tr>
        <w:trPr/>
        <w:tc>
          <w:tcPr>
            <w:tcW w:w="1811" w:type="dxa"/>
            <w:tcBorders/>
            <w:shd w:fill="CCEEFF" w:val="clear"/>
          </w:tcPr>
          <w:p>
            <w:pPr>
              <w:pStyle w:val="TableContents"/>
              <w:spacing w:before="0" w:after="283"/>
              <w:rPr>
                <w:rFonts w:ascii="Times New Roman" w:hAnsi="Times New Roman"/>
                <w:sz w:val="20"/>
              </w:rPr>
            </w:pPr>
            <w:r>
              <w:rPr>
                <w:rFonts w:ascii="Times New Roman" w:hAnsi="Times New Roman"/>
                <w:sz w:val="20"/>
              </w:rPr>
              <w:t>Reported premium percentage change from prior year</w:t>
            </w:r>
          </w:p>
        </w:tc>
        <w:tc>
          <w:tcPr>
            <w:tcW w:w="130" w:type="dxa"/>
            <w:tcBorders>
              <w:left w:val="single" w:sz="2" w:space="0" w:color="000000"/>
            </w:tcBorders>
            <w:shd w:fill="CCEEFF" w:val="clear"/>
            <w:tcMar>
              <w:left w:w="28" w:type="dxa"/>
            </w:tcM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7"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-22.9</w:t>
            </w:r>
          </w:p>
        </w:tc>
        <w:tc>
          <w:tcPr>
            <w:tcW w:w="2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w:t>
            </w:r>
          </w:p>
        </w:tc>
        <w:tc>
          <w:tcPr>
            <w:tcW w:w="24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811" w:type="dxa"/>
            <w:tcBorders/>
            <w:shd w:fill="auto" w:val="clear"/>
          </w:tcPr>
          <w:p>
            <w:pPr>
              <w:pStyle w:val="TableContents"/>
              <w:spacing w:before="0" w:after="283"/>
              <w:rPr>
                <w:rFonts w:ascii="Times New Roman" w:hAnsi="Times New Roman"/>
                <w:sz w:val="20"/>
              </w:rPr>
            </w:pPr>
            <w:r>
              <w:rPr>
                <w:rFonts w:ascii="Times New Roman" w:hAnsi="Times New Roman"/>
                <w:sz w:val="20"/>
              </w:rPr>
              <w:t>Core premium percentage change from prior year</w:t>
            </w:r>
          </w:p>
        </w:tc>
        <w:tc>
          <w:tcPr>
            <w:tcW w:w="130"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37"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w:t>
            </w:r>
          </w:p>
        </w:tc>
        <w:tc>
          <w:tcPr>
            <w:tcW w:w="2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24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1811" w:type="dxa"/>
            <w:tcBorders/>
            <w:shd w:fill="auto" w:val="clear"/>
            <w:vAlign w:val="bottom"/>
          </w:tcPr>
          <w:p>
            <w:pPr>
              <w:pStyle w:val="TableContents"/>
              <w:spacing w:before="0" w:after="283"/>
              <w:rPr>
                <w:sz w:val="4"/>
                <w:szCs w:val="4"/>
              </w:rPr>
            </w:pPr>
            <w:r>
              <w:rPr>
                <w:sz w:val="4"/>
                <w:szCs w:val="4"/>
              </w:rPr>
            </w:r>
          </w:p>
        </w:tc>
        <w:tc>
          <w:tcPr>
            <w:tcW w:w="13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25" w:type="dxa"/>
            <w:tcBorders>
              <w:bottom w:val="single" w:sz="2" w:space="0" w:color="000000"/>
            </w:tcBorders>
            <w:shd w:fill="auto" w:val="clear"/>
            <w:tcMar>
              <w:bottom w:w="28" w:type="dxa"/>
            </w:tcMar>
            <w:vAlign w:val="bottom"/>
          </w:tcPr>
          <w:p>
            <w:pPr>
              <w:pStyle w:val="TableContents"/>
              <w:spacing w:before="0" w:after="283"/>
              <w:rPr/>
            </w:pPr>
            <w:r>
              <w:rPr/>
              <w:t> </w:t>
            </w:r>
          </w:p>
        </w:tc>
        <w:tc>
          <w:tcPr>
            <w:tcW w:w="485" w:type="dxa"/>
            <w:tcBorders>
              <w:bottom w:val="single" w:sz="2" w:space="0" w:color="000000"/>
            </w:tcBorders>
            <w:shd w:fill="auto" w:val="clear"/>
            <w:tcMar>
              <w:bottom w:w="28" w:type="dxa"/>
            </w:tcMar>
            <w:vAlign w:val="bottom"/>
          </w:tcPr>
          <w:p>
            <w:pPr>
              <w:pStyle w:val="TableContents"/>
              <w:spacing w:before="0" w:after="283"/>
              <w:rPr/>
            </w:pPr>
            <w:r>
              <w:rPr/>
              <w:t> </w:t>
            </w:r>
          </w:p>
        </w:tc>
        <w:tc>
          <w:tcPr>
            <w:tcW w:w="237"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4"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30" w:type="dxa"/>
            <w:tcBorders/>
            <w:shd w:fill="auto" w:val="clear"/>
            <w:vAlign w:val="bottom"/>
          </w:tcPr>
          <w:p>
            <w:pPr>
              <w:pStyle w:val="TableContents"/>
              <w:spacing w:before="0" w:after="283"/>
              <w:rPr>
                <w:sz w:val="4"/>
                <w:szCs w:val="4"/>
              </w:rPr>
            </w:pPr>
            <w:r>
              <w:rPr>
                <w:sz w:val="4"/>
                <w:szCs w:val="4"/>
              </w:rPr>
            </w:r>
          </w:p>
        </w:tc>
        <w:tc>
          <w:tcPr>
            <w:tcW w:w="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41" w:type="dxa"/>
            <w:tcBorders/>
            <w:shd w:fill="auto" w:val="clear"/>
            <w:vAlign w:val="bottom"/>
          </w:tcPr>
          <w:p>
            <w:pPr>
              <w:pStyle w:val="TableContents"/>
              <w:spacing w:before="0" w:after="283"/>
              <w:rPr>
                <w:sz w:val="4"/>
                <w:szCs w:val="4"/>
              </w:rPr>
            </w:pPr>
            <w:r>
              <w:rPr>
                <w:sz w:val="4"/>
                <w:szCs w:val="4"/>
              </w:rPr>
            </w:r>
          </w:p>
        </w:tc>
      </w:tr>
    </w:tbl>
    <w:p>
      <w:pPr>
        <w:pStyle w:val="TextBody"/>
        <w:spacing w:before="90" w:after="0"/>
        <w:rPr>
          <w:rFonts w:ascii="Times New Roman" w:hAnsi="Times New Roman"/>
          <w:sz w:val="20"/>
        </w:rPr>
      </w:pPr>
      <w:r>
        <w:rPr>
          <w:rFonts w:ascii="Times New Roman" w:hAnsi="Times New Roman"/>
          <w:b/>
          <w:sz w:val="20"/>
        </w:rPr>
        <w:t>Non-GAAP Definition for Core Premiums</w:t>
      </w:r>
      <w:r>
        <w:rPr>
          <w:rFonts w:ascii="Times New Roman" w:hAnsi="Times New Roman"/>
          <w:sz w:val="20"/>
        </w:rPr>
        <w:t xml:space="preserve"> </w:t>
      </w:r>
    </w:p>
    <w:p>
      <w:pPr>
        <w:pStyle w:val="TextBody"/>
        <w:spacing w:before="90" w:after="0"/>
        <w:rPr>
          <w:rFonts w:ascii="Times New Roman" w:hAnsi="Times New Roman"/>
          <w:sz w:val="20"/>
        </w:rPr>
      </w:pPr>
      <w:r>
        <w:rPr>
          <w:rFonts w:ascii="Times New Roman" w:hAnsi="Times New Roman"/>
          <w:sz w:val="20"/>
        </w:rPr>
        <w:t xml:space="preserve">The company references the non-GAAP financial measure entitled core premiums as a measure of premium growth. The company defines core premiums as earned premiums less premiums from the U.S. Life Insurancefixed annuities business and the impact of changes in foreign exchange rates. The fixed annuities premiums are excluded in this measure primarily because these are single premiums and are not an indication of future premiums. The impact of changes in foreign exchange rates are excluded in this measure to present periods on a comparable exchange rate. Management believes that analysis of core premiums enhances understanding of premium growth of the company. However, core premiums as defined by the company should not be viewed as a substitute for GAAP earned premiums.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30" w:name="ex99_2617371_20"/>
      <w:bookmarkEnd w:id="30"/>
      <w:r>
        <w:rPr>
          <w:rFonts w:ascii="Times New Roman" w:hAnsi="Times New Roman"/>
          <w:b/>
          <w:sz w:val="20"/>
        </w:rPr>
        <w:t xml:space="preserve">Reconciliation of Core Yield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44"/>
        <w:gridCol w:w="60"/>
        <w:gridCol w:w="3692"/>
        <w:gridCol w:w="60"/>
        <w:gridCol w:w="95"/>
        <w:gridCol w:w="285"/>
        <w:gridCol w:w="179"/>
        <w:gridCol w:w="96"/>
        <w:gridCol w:w="95"/>
        <w:gridCol w:w="285"/>
        <w:gridCol w:w="155"/>
        <w:gridCol w:w="96"/>
        <w:gridCol w:w="95"/>
        <w:gridCol w:w="285"/>
        <w:gridCol w:w="155"/>
        <w:gridCol w:w="96"/>
        <w:gridCol w:w="95"/>
        <w:gridCol w:w="350"/>
        <w:gridCol w:w="155"/>
        <w:gridCol w:w="95"/>
        <w:gridCol w:w="95"/>
        <w:gridCol w:w="285"/>
        <w:gridCol w:w="155"/>
        <w:gridCol w:w="96"/>
        <w:gridCol w:w="95"/>
        <w:gridCol w:w="285"/>
        <w:gridCol w:w="155"/>
        <w:gridCol w:w="96"/>
        <w:gridCol w:w="95"/>
        <w:gridCol w:w="285"/>
        <w:gridCol w:w="155"/>
        <w:gridCol w:w="96"/>
        <w:gridCol w:w="95"/>
        <w:gridCol w:w="285"/>
        <w:gridCol w:w="155"/>
        <w:gridCol w:w="96"/>
        <w:gridCol w:w="95"/>
        <w:gridCol w:w="350"/>
        <w:gridCol w:w="168"/>
      </w:tblGrid>
      <w:tr>
        <w:trPr/>
        <w:tc>
          <w:tcPr>
            <w:tcW w:w="644"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r>
      <w:tr>
        <w:trPr/>
        <w:tc>
          <w:tcPr>
            <w:tcW w:w="6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62" w:type="dxa"/>
            <w:gridSpan w:val="14"/>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2013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969" w:type="dxa"/>
            <w:gridSpan w:val="18"/>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2012</w:t>
            </w:r>
          </w:p>
        </w:tc>
        <w:tc>
          <w:tcPr>
            <w:tcW w:w="168" w:type="dxa"/>
            <w:tcBorders/>
            <w:shd w:fill="auto" w:val="clear"/>
            <w:vAlign w:val="bottom"/>
          </w:tcPr>
          <w:p>
            <w:pPr>
              <w:pStyle w:val="TableContents"/>
              <w:spacing w:before="0" w:after="283"/>
              <w:rPr/>
            </w:pPr>
            <w:r>
              <w:rPr/>
              <w:t> </w:t>
            </w:r>
          </w:p>
        </w:tc>
      </w:tr>
      <w:tr>
        <w:trPr/>
        <w:tc>
          <w:tcPr>
            <w:tcW w:w="64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(Assetsamounts in billions)</w:t>
            </w:r>
          </w:p>
        </w:tc>
        <w:tc>
          <w:tcPr>
            <w:tcW w:w="6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380"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79" w:type="dxa"/>
            <w:tcBorders>
              <w:top w:val="single" w:sz="2" w:space="0" w:color="000000"/>
              <w:right w:val="single" w:sz="2" w:space="0" w:color="000000"/>
            </w:tcBorders>
            <w:shd w:fill="auto" w:val="clear"/>
            <w:tcMar>
              <w:top w:w="28" w:type="dxa"/>
              <w:right w:w="28" w:type="dxa"/>
            </w:tcMar>
            <w:vAlign w:val="bottom"/>
          </w:tcPr>
          <w:p>
            <w:pPr>
              <w:pStyle w:val="TableContents"/>
              <w:spacing w:before="0" w:after="283"/>
              <w:rPr/>
            </w:pPr>
            <w:r>
              <w:rPr/>
              <w:t> </w:t>
            </w:r>
          </w:p>
        </w:tc>
        <w:tc>
          <w:tcPr>
            <w:tcW w:w="96" w:type="dxa"/>
            <w:tcBorders>
              <w:top w:val="single" w:sz="2" w:space="0" w:color="000000"/>
            </w:tcBorders>
            <w:shd w:fill="auto" w:val="clear"/>
            <w:tcMar>
              <w:top w:w="28" w:type="dxa"/>
            </w:tcMar>
            <w:vAlign w:val="bottom"/>
          </w:tcPr>
          <w:p>
            <w:pPr>
              <w:pStyle w:val="TableContents"/>
              <w:spacing w:before="0" w:after="283"/>
              <w:rPr/>
            </w:pPr>
            <w:r>
              <w:rPr/>
              <w:t> </w:t>
            </w:r>
          </w:p>
        </w:tc>
        <w:tc>
          <w:tcPr>
            <w:tcW w:w="380"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top w:val="single" w:sz="2" w:space="0" w:color="000000"/>
            </w:tcBorders>
            <w:shd w:fill="auto" w:val="clear"/>
            <w:tcMar>
              <w:top w:w="28" w:type="dxa"/>
            </w:tcMar>
            <w:vAlign w:val="bottom"/>
          </w:tcPr>
          <w:p>
            <w:pPr>
              <w:pStyle w:val="TableContents"/>
              <w:spacing w:before="0" w:after="283"/>
              <w:rPr/>
            </w:pPr>
            <w:r>
              <w:rPr/>
              <w:t> </w:t>
            </w:r>
          </w:p>
        </w:tc>
        <w:tc>
          <w:tcPr>
            <w:tcW w:w="96" w:type="dxa"/>
            <w:tcBorders>
              <w:top w:val="single" w:sz="2" w:space="0" w:color="000000"/>
            </w:tcBorders>
            <w:shd w:fill="auto" w:val="clear"/>
            <w:tcMar>
              <w:top w:w="28" w:type="dxa"/>
            </w:tcMar>
            <w:vAlign w:val="bottom"/>
          </w:tcPr>
          <w:p>
            <w:pPr>
              <w:pStyle w:val="TableContents"/>
              <w:spacing w:before="0" w:after="283"/>
              <w:rPr/>
            </w:pPr>
            <w:r>
              <w:rPr/>
              <w:t> </w:t>
            </w:r>
          </w:p>
        </w:tc>
        <w:tc>
          <w:tcPr>
            <w:tcW w:w="380"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top w:val="single" w:sz="2" w:space="0" w:color="000000"/>
            </w:tcBorders>
            <w:shd w:fill="auto" w:val="clear"/>
            <w:tcMar>
              <w:top w:w="28" w:type="dxa"/>
            </w:tcMar>
            <w:vAlign w:val="bottom"/>
          </w:tcPr>
          <w:p>
            <w:pPr>
              <w:pStyle w:val="TableContents"/>
              <w:spacing w:before="0" w:after="283"/>
              <w:rPr/>
            </w:pPr>
            <w:r>
              <w:rPr/>
              <w:t> </w:t>
            </w:r>
          </w:p>
        </w:tc>
        <w:tc>
          <w:tcPr>
            <w:tcW w:w="96" w:type="dxa"/>
            <w:tcBorders>
              <w:top w:val="single" w:sz="2" w:space="0" w:color="000000"/>
            </w:tcBorders>
            <w:shd w:fill="auto" w:val="clear"/>
            <w:tcMar>
              <w:top w:w="28" w:type="dxa"/>
            </w:tcMar>
            <w:vAlign w:val="bottom"/>
          </w:tcPr>
          <w:p>
            <w:pPr>
              <w:pStyle w:val="TableContents"/>
              <w:spacing w:before="0" w:after="283"/>
              <w:rPr/>
            </w:pPr>
            <w:r>
              <w:rPr/>
              <w:t> </w:t>
            </w:r>
          </w:p>
        </w:tc>
        <w:tc>
          <w:tcPr>
            <w:tcW w:w="445" w:type="dxa"/>
            <w:gridSpan w:val="2"/>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55" w:type="dxa"/>
            <w:tcBorders>
              <w:top w:val="single" w:sz="2" w:space="0" w:color="000000"/>
            </w:tcBorders>
            <w:shd w:fill="auto" w:val="clear"/>
            <w:tcMar>
              <w:top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4Q</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3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3Q</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3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2Q</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38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1Q</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44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168" w:type="dxa"/>
            <w:tcBorders/>
            <w:shd w:fill="auto" w:val="clear"/>
            <w:vAlign w:val="bottom"/>
          </w:tcPr>
          <w:p>
            <w:pPr>
              <w:pStyle w:val="TableContents"/>
              <w:spacing w:before="0" w:after="283"/>
              <w:rPr/>
            </w:pPr>
            <w:r>
              <w:rPr/>
              <w:t> </w:t>
            </w:r>
          </w:p>
        </w:tc>
      </w:tr>
      <w:tr>
        <w:trPr/>
        <w:tc>
          <w:tcPr>
            <w:tcW w:w="644"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ReportedTotal Invested Assets and Cash</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73.1</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76.5</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73.1</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78.0</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76.8</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74.5</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78.0</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Subtract:</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644"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Securities lending</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Unrealized gains (losses)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68" w:type="dxa"/>
            <w:tcBorders/>
            <w:shd w:fill="auto" w:val="clear"/>
            <w:vAlign w:val="bottom"/>
          </w:tcPr>
          <w:p>
            <w:pPr>
              <w:pStyle w:val="TableContents"/>
              <w:spacing w:before="0" w:after="283"/>
              <w:rPr/>
            </w:pPr>
            <w:r>
              <w:rPr/>
              <w:t>  </w:t>
            </w:r>
          </w:p>
        </w:tc>
      </w:tr>
      <w:tr>
        <w:trPr/>
        <w:tc>
          <w:tcPr>
            <w:tcW w:w="644"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Derivative counterparty collateral</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0.8</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0.8</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Adjusted end of period invested assets and cash</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69.3</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67.9</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69.0</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69.3</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69.8</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70.1</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69.0</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69.7</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69.8</w:t>
            </w:r>
          </w:p>
        </w:tc>
        <w:tc>
          <w:tcPr>
            <w:tcW w:w="168" w:type="dxa"/>
            <w:tcBorders/>
            <w:shd w:fill="auto" w:val="clear"/>
            <w:vAlign w:val="bottom"/>
          </w:tcPr>
          <w:p>
            <w:pPr>
              <w:pStyle w:val="TableContents"/>
              <w:spacing w:before="0" w:after="283"/>
              <w:rPr/>
            </w:pPr>
            <w:r>
              <w:rPr/>
              <w:t>  </w:t>
            </w:r>
          </w:p>
        </w:tc>
      </w:tr>
      <w:tr>
        <w:trPr/>
        <w:tc>
          <w:tcPr>
            <w:tcW w:w="6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644" w:type="dxa"/>
            <w:tcBorders/>
            <w:shd w:fill="CCEEFF" w:val="clear"/>
          </w:tcPr>
          <w:p>
            <w:pPr>
              <w:pStyle w:val="TableContents"/>
              <w:spacing w:before="0" w:after="283"/>
              <w:rPr>
                <w:rFonts w:ascii="Times New Roman" w:hAnsi="Times New Roman"/>
                <w:b/>
                <w:sz w:val="14"/>
              </w:rPr>
            </w:pPr>
            <w:r>
              <w:rPr>
                <w:rFonts w:ascii="Times New Roman" w:hAnsi="Times New Roman"/>
                <w:b/>
                <w:sz w:val="14"/>
              </w:rPr>
              <w:t>(A)</w:t>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Average Invested Assets And Cash Used in Reported Yield Calculation</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68.6</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68.5</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68.8</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70.0</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69.8</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69.7</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Subtract:</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644"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Restricted commercial mortgage loans and other invested assets related to securitization entities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0.4</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644" w:type="dxa"/>
            <w:tcBorders/>
            <w:shd w:fill="auto" w:val="clear"/>
          </w:tcPr>
          <w:p>
            <w:pPr>
              <w:pStyle w:val="TableContents"/>
              <w:spacing w:before="0" w:after="283"/>
              <w:rPr>
                <w:rFonts w:ascii="Times New Roman" w:hAnsi="Times New Roman"/>
                <w:b/>
                <w:sz w:val="14"/>
              </w:rPr>
            </w:pPr>
            <w:r>
              <w:rPr>
                <w:rFonts w:ascii="Times New Roman" w:hAnsi="Times New Roman"/>
                <w:b/>
                <w:sz w:val="14"/>
              </w:rPr>
              <w:t>(B)</w:t>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Average Invested Assets And Cash Used in Core Yield Calculation</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68.3</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68.3</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69.1</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68.5</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69.7</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69.2</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69.1</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69.4</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69.3</w:t>
            </w:r>
          </w:p>
        </w:tc>
        <w:tc>
          <w:tcPr>
            <w:tcW w:w="168" w:type="dxa"/>
            <w:tcBorders/>
            <w:shd w:fill="auto" w:val="clear"/>
            <w:vAlign w:val="bottom"/>
          </w:tcPr>
          <w:p>
            <w:pPr>
              <w:pStyle w:val="TableContents"/>
              <w:spacing w:before="0" w:after="283"/>
              <w:rPr/>
            </w:pPr>
            <w:r>
              <w:rPr/>
              <w:t>  </w:t>
            </w:r>
          </w:p>
        </w:tc>
      </w:tr>
      <w:tr>
        <w:trPr/>
        <w:tc>
          <w:tcPr>
            <w:tcW w:w="644"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Subtract:</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sz w:val="4"/>
                <w:szCs w:val="4"/>
              </w:rPr>
            </w:pPr>
            <w:r>
              <w:rPr>
                <w:sz w:val="4"/>
                <w:szCs w:val="4"/>
              </w:rPr>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28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sz w:val="4"/>
                <w:szCs w:val="4"/>
              </w:rPr>
            </w:pPr>
            <w:r>
              <w:rPr>
                <w:sz w:val="4"/>
                <w:szCs w:val="4"/>
              </w:rPr>
            </w:r>
          </w:p>
        </w:tc>
        <w:tc>
          <w:tcPr>
            <w:tcW w:w="350" w:type="dxa"/>
            <w:tcBorders/>
            <w:shd w:fill="CCEEFF" w:val="clear"/>
            <w:vAlign w:val="bottom"/>
          </w:tcPr>
          <w:p>
            <w:pPr>
              <w:pStyle w:val="TableContents"/>
              <w:spacing w:before="0" w:after="283"/>
              <w:rPr>
                <w:sz w:val="4"/>
                <w:szCs w:val="4"/>
              </w:rPr>
            </w:pPr>
            <w:r>
              <w:rPr>
                <w:sz w:val="4"/>
                <w:szCs w:val="4"/>
              </w:rPr>
            </w:r>
          </w:p>
        </w:tc>
        <w:tc>
          <w:tcPr>
            <w:tcW w:w="168" w:type="dxa"/>
            <w:tcBorders/>
            <w:shd w:fill="CCEEFF" w:val="clear"/>
            <w:vAlign w:val="bottom"/>
          </w:tcPr>
          <w:p>
            <w:pPr>
              <w:pStyle w:val="TableContents"/>
              <w:spacing w:before="0" w:after="283"/>
              <w:rPr>
                <w:sz w:val="4"/>
                <w:szCs w:val="4"/>
              </w:rPr>
            </w:pPr>
            <w:r>
              <w:rPr>
                <w:sz w:val="4"/>
                <w:szCs w:val="4"/>
              </w:rPr>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Portfolios supporting floating products and non-recourse funding obligations(1)</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68" w:type="dxa"/>
            <w:tcBorders/>
            <w:shd w:fill="auto" w:val="clear"/>
            <w:vAlign w:val="bottom"/>
          </w:tcPr>
          <w:p>
            <w:pPr>
              <w:pStyle w:val="TableContents"/>
              <w:spacing w:before="0" w:after="283"/>
              <w:rPr/>
            </w:pPr>
            <w:r>
              <w:rPr/>
              <w:t>  </w:t>
            </w:r>
          </w:p>
        </w:tc>
      </w:tr>
      <w:tr>
        <w:trPr/>
        <w:tc>
          <w:tcPr>
            <w:tcW w:w="6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644" w:type="dxa"/>
            <w:tcBorders/>
            <w:shd w:fill="CCEEFF" w:val="clear"/>
          </w:tcPr>
          <w:p>
            <w:pPr>
              <w:pStyle w:val="TableContents"/>
              <w:spacing w:before="0" w:after="283"/>
              <w:rPr>
                <w:rFonts w:ascii="Times New Roman" w:hAnsi="Times New Roman"/>
                <w:b/>
                <w:sz w:val="14"/>
              </w:rPr>
            </w:pPr>
            <w:r>
              <w:rPr>
                <w:rFonts w:ascii="Times New Roman" w:hAnsi="Times New Roman"/>
                <w:b/>
                <w:sz w:val="14"/>
              </w:rPr>
              <w:t>(C)</w:t>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Average Invested Assets And Cash Used in Core Yield (excl. Floating and Non-Recourse Funding) Calculation</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63.7</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63.1</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63.3</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63.5</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61.9</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62.5</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(Incomeamounts in millions)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644" w:type="dxa"/>
            <w:tcBorders/>
            <w:shd w:fill="CCEEFF" w:val="clear"/>
          </w:tcPr>
          <w:p>
            <w:pPr>
              <w:pStyle w:val="TableContents"/>
              <w:spacing w:before="0" w:after="283"/>
              <w:rPr>
                <w:rFonts w:ascii="Times New Roman" w:hAnsi="Times New Roman"/>
                <w:b/>
                <w:sz w:val="14"/>
              </w:rPr>
            </w:pPr>
            <w:r>
              <w:rPr>
                <w:rFonts w:ascii="Times New Roman" w:hAnsi="Times New Roman"/>
                <w:b/>
                <w:sz w:val="14"/>
              </w:rPr>
              <w:t>(D)</w:t>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ReportedNet Investment Income</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801</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821</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2,436</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840</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825</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3,343</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Subtract:</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644"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Bond calls and commercial mortgage loan prepayments</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Reinsurance(2)</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w:t>
            </w:r>
          </w:p>
        </w:tc>
        <w:tc>
          <w:tcPr>
            <w:tcW w:w="168" w:type="dxa"/>
            <w:tcBorders/>
            <w:shd w:fill="auto" w:val="clear"/>
            <w:vAlign w:val="bottom"/>
          </w:tcPr>
          <w:p>
            <w:pPr>
              <w:pStyle w:val="TableContents"/>
              <w:spacing w:before="0" w:after="283"/>
              <w:rPr/>
            </w:pPr>
            <w:r>
              <w:rPr/>
              <w:t>  </w:t>
            </w:r>
          </w:p>
        </w:tc>
      </w:tr>
      <w:tr>
        <w:trPr/>
        <w:tc>
          <w:tcPr>
            <w:tcW w:w="644"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Other non-core items(3)</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Restricted commercial mortgage loans and other invested assets related to securitization entities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68" w:type="dxa"/>
            <w:tcBorders/>
            <w:shd w:fill="auto" w:val="clear"/>
            <w:vAlign w:val="bottom"/>
          </w:tcPr>
          <w:p>
            <w:pPr>
              <w:pStyle w:val="TableContents"/>
              <w:spacing w:before="0" w:after="283"/>
              <w:rPr/>
            </w:pPr>
            <w:r>
              <w:rPr/>
              <w:t>  </w:t>
            </w:r>
          </w:p>
        </w:tc>
      </w:tr>
      <w:tr>
        <w:trPr/>
        <w:tc>
          <w:tcPr>
            <w:tcW w:w="6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644" w:type="dxa"/>
            <w:tcBorders/>
            <w:shd w:fill="CCEEFF" w:val="clear"/>
          </w:tcPr>
          <w:p>
            <w:pPr>
              <w:pStyle w:val="TableContents"/>
              <w:spacing w:before="0" w:after="283"/>
              <w:rPr>
                <w:rFonts w:ascii="Times New Roman" w:hAnsi="Times New Roman"/>
                <w:b/>
                <w:sz w:val="14"/>
              </w:rPr>
            </w:pPr>
            <w:r>
              <w:rPr>
                <w:rFonts w:ascii="Times New Roman" w:hAnsi="Times New Roman"/>
                <w:b/>
                <w:sz w:val="14"/>
              </w:rPr>
              <w:t>(E)</w:t>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Core Net Investment Income</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761</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2,300</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805</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796</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3,177</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Subtract:</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r>
        <w:trPr/>
        <w:tc>
          <w:tcPr>
            <w:tcW w:w="644" w:type="dxa"/>
            <w:tcBorders/>
            <w:shd w:fill="CCEEFF" w:val="clear"/>
          </w:tcPr>
          <w:p>
            <w:pPr>
              <w:pStyle w:val="TableContents"/>
              <w:spacing w:before="0" w:after="283"/>
              <w:rPr>
                <w:sz w:val="4"/>
                <w:szCs w:val="4"/>
              </w:rPr>
            </w:pPr>
            <w:r>
              <w:rPr>
                <w:sz w:val="4"/>
                <w:szCs w:val="4"/>
              </w:rPr>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Investment income from portfolios supporting floating products and non-recourse funding obligations(1)</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79" w:type="dxa"/>
            <w:tcBorders>
              <w:right w:val="single" w:sz="2" w:space="0" w:color="000000"/>
            </w:tcBorders>
            <w:shd w:fill="CCEEFF" w:val="clear"/>
            <w:tcMar>
              <w:right w:w="28" w:type="dxa"/>
            </w:tcM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5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155"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w:t>
            </w:r>
          </w:p>
        </w:tc>
        <w:tc>
          <w:tcPr>
            <w:tcW w:w="168" w:type="dxa"/>
            <w:tcBorders/>
            <w:shd w:fill="CCEEFF" w:val="clear"/>
            <w:vAlign w:val="bottom"/>
          </w:tcPr>
          <w:p>
            <w:pPr>
              <w:pStyle w:val="TableContents"/>
              <w:spacing w:before="0" w:after="283"/>
              <w:rPr/>
            </w:pPr>
            <w:r>
              <w:rPr/>
              <w:t>  </w:t>
            </w:r>
          </w:p>
        </w:tc>
      </w:tr>
      <w:tr>
        <w:trPr/>
        <w:tc>
          <w:tcPr>
            <w:tcW w:w="6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285" w:type="dxa"/>
            <w:tcBorders/>
            <w:shd w:fill="auto" w:val="clear"/>
            <w:vAlign w:val="bottom"/>
          </w:tcPr>
          <w:p>
            <w:pPr>
              <w:pStyle w:val="TableContents"/>
              <w:pBdr>
                <w:top w:val="single" w:sz="2"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single" w:sz="2" w:space="1" w:color="000000"/>
              </w:pBdr>
              <w:spacing w:before="0" w:after="283"/>
              <w:rPr/>
            </w:pPr>
            <w:r>
              <w:rPr/>
              <w:t> </w:t>
            </w:r>
          </w:p>
        </w:tc>
        <w:tc>
          <w:tcPr>
            <w:tcW w:w="350" w:type="dxa"/>
            <w:tcBorders/>
            <w:shd w:fill="auto" w:val="clear"/>
            <w:vAlign w:val="bottom"/>
          </w:tcPr>
          <w:p>
            <w:pPr>
              <w:pStyle w:val="TableContents"/>
              <w:pBdr>
                <w:top w:val="single" w:sz="2"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c>
          <w:tcPr>
            <w:tcW w:w="644" w:type="dxa"/>
            <w:tcBorders/>
            <w:shd w:fill="auto" w:val="clear"/>
          </w:tcPr>
          <w:p>
            <w:pPr>
              <w:pStyle w:val="TableContents"/>
              <w:spacing w:before="0" w:after="283"/>
              <w:rPr>
                <w:rFonts w:ascii="Times New Roman" w:hAnsi="Times New Roman"/>
                <w:b/>
                <w:sz w:val="14"/>
              </w:rPr>
            </w:pPr>
            <w:r>
              <w:rPr>
                <w:rFonts w:ascii="Times New Roman" w:hAnsi="Times New Roman"/>
                <w:b/>
                <w:sz w:val="14"/>
              </w:rPr>
              <w:t>(F)</w:t>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Core Net Investment Income (excl. Floating and Non-Recourse Funding)</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737</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738</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751</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2,226</w:t>
            </w:r>
          </w:p>
        </w:tc>
        <w:tc>
          <w:tcPr>
            <w:tcW w:w="1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762</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754</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775</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763</w:t>
            </w:r>
          </w:p>
        </w:tc>
        <w:tc>
          <w:tcPr>
            <w:tcW w:w="15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3,054</w:t>
            </w:r>
          </w:p>
        </w:tc>
        <w:tc>
          <w:tcPr>
            <w:tcW w:w="168" w:type="dxa"/>
            <w:tcBorders/>
            <w:shd w:fill="auto" w:val="clear"/>
            <w:vAlign w:val="bottom"/>
          </w:tcPr>
          <w:p>
            <w:pPr>
              <w:pStyle w:val="TableContents"/>
              <w:spacing w:before="0" w:after="283"/>
              <w:rPr/>
            </w:pPr>
            <w:r>
              <w:rPr/>
              <w:t>  </w:t>
            </w:r>
          </w:p>
        </w:tc>
      </w:tr>
      <w:tr>
        <w:trPr/>
        <w:tc>
          <w:tcPr>
            <w:tcW w:w="6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79" w:type="dxa"/>
            <w:tcBorders>
              <w:right w:val="single" w:sz="2" w:space="0" w:color="000000"/>
            </w:tcBorders>
            <w:shd w:fill="auto" w:val="clear"/>
            <w:tcMar>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285" w:type="dxa"/>
            <w:tcBorders/>
            <w:shd w:fill="auto" w:val="clear"/>
            <w:vAlign w:val="bottom"/>
          </w:tcPr>
          <w:p>
            <w:pPr>
              <w:pStyle w:val="TableContents"/>
              <w:pBdr>
                <w:top w:val="double" w:sz="6" w:space="1" w:color="000000"/>
              </w:pBdr>
              <w:spacing w:before="0" w:after="283"/>
              <w:rPr/>
            </w:pPr>
            <w:r>
              <w:rPr/>
              <w:t> </w:t>
            </w:r>
          </w:p>
        </w:tc>
        <w:tc>
          <w:tcPr>
            <w:tcW w:w="155" w:type="dxa"/>
            <w:tcBorders/>
            <w:shd w:fill="auto" w:val="clear"/>
            <w:vAlign w:val="center"/>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pBdr>
                <w:top w:val="double" w:sz="6" w:space="1" w:color="000000"/>
              </w:pBdr>
              <w:spacing w:before="0" w:after="283"/>
              <w:rPr/>
            </w:pPr>
            <w:r>
              <w:rPr/>
              <w:t> </w:t>
            </w:r>
          </w:p>
        </w:tc>
        <w:tc>
          <w:tcPr>
            <w:tcW w:w="350" w:type="dxa"/>
            <w:tcBorders/>
            <w:shd w:fill="auto" w:val="clear"/>
            <w:vAlign w:val="bottom"/>
          </w:tcPr>
          <w:p>
            <w:pPr>
              <w:pStyle w:val="TableContents"/>
              <w:pBdr>
                <w:top w:val="double" w:sz="6" w:space="1" w:color="000000"/>
              </w:pBdr>
              <w:spacing w:before="0" w:after="283"/>
              <w:rPr/>
            </w:pPr>
            <w:r>
              <w:rPr/>
              <w:t> </w:t>
            </w:r>
          </w:p>
        </w:tc>
        <w:tc>
          <w:tcPr>
            <w:tcW w:w="168" w:type="dxa"/>
            <w:tcBorders/>
            <w:shd w:fill="auto" w:val="clear"/>
            <w:vAlign w:val="center"/>
          </w:tcPr>
          <w:p>
            <w:pPr>
              <w:pStyle w:val="TableContents"/>
              <w:spacing w:before="0" w:after="283"/>
              <w:rPr/>
            </w:pPr>
            <w:r>
              <w:rPr/>
              <w:t> </w:t>
            </w:r>
          </w:p>
        </w:tc>
      </w:tr>
      <w:tr>
        <w:trPr>
          <w:trHeight w:val="90" w:hRule="atLeast"/>
        </w:trPr>
        <w:tc>
          <w:tcPr>
            <w:tcW w:w="644" w:type="dxa"/>
            <w:tcBorders/>
            <w:shd w:fill="auto" w:val="clear"/>
            <w:vAlign w:val="center"/>
          </w:tcPr>
          <w:p>
            <w:pPr>
              <w:pStyle w:val="TableContents"/>
              <w:spacing w:before="0" w:after="283"/>
              <w:rPr>
                <w:sz w:val="4"/>
                <w:szCs w:val="4"/>
              </w:rPr>
            </w:pPr>
            <w:r>
              <w:rPr>
                <w:sz w:val="4"/>
                <w:szCs w:val="4"/>
              </w:rPr>
            </w:r>
          </w:p>
        </w:tc>
        <w:tc>
          <w:tcPr>
            <w:tcW w:w="3752" w:type="dxa"/>
            <w:gridSpan w:val="2"/>
            <w:tcBorders/>
            <w:shd w:fill="auto" w:val="clear"/>
            <w:vAlign w:val="center"/>
          </w:tcPr>
          <w:p>
            <w:pPr>
              <w:pStyle w:val="TableContents"/>
              <w:spacing w:before="0" w:after="283"/>
              <w:rPr>
                <w:sz w:val="4"/>
                <w:szCs w:val="4"/>
              </w:rPr>
            </w:pPr>
            <w:r>
              <w:rPr>
                <w:sz w:val="4"/>
                <w:szCs w:val="4"/>
              </w:rPr>
            </w:r>
          </w:p>
        </w:tc>
        <w:tc>
          <w:tcPr>
            <w:tcW w:w="619" w:type="dxa"/>
            <w:gridSpan w:val="4"/>
            <w:tcBorders>
              <w:left w:val="single" w:sz="2" w:space="0" w:color="000000"/>
              <w:right w:val="single" w:sz="2" w:space="0" w:color="000000"/>
            </w:tcBorders>
            <w:shd w:fill="auto" w:val="clear"/>
            <w:tcMar>
              <w:left w:w="28" w:type="dxa"/>
              <w:right w:w="28" w:type="dxa"/>
            </w:tcMar>
            <w:vAlign w:val="center"/>
          </w:tcPr>
          <w:p>
            <w:pPr>
              <w:pStyle w:val="TableContents"/>
              <w:spacing w:before="0" w:after="283"/>
              <w:rPr/>
            </w:pPr>
            <w:r>
              <w:rPr/>
              <w:t> </w:t>
            </w:r>
          </w:p>
        </w:tc>
        <w:tc>
          <w:tcPr>
            <w:tcW w:w="631" w:type="dxa"/>
            <w:gridSpan w:val="4"/>
            <w:tcBorders/>
            <w:shd w:fill="auto" w:val="clear"/>
            <w:vAlign w:val="center"/>
          </w:tcPr>
          <w:p>
            <w:pPr>
              <w:pStyle w:val="TableContents"/>
              <w:spacing w:before="0" w:after="283"/>
              <w:rPr>
                <w:sz w:val="4"/>
                <w:szCs w:val="4"/>
              </w:rPr>
            </w:pPr>
            <w:r>
              <w:rPr>
                <w:sz w:val="4"/>
                <w:szCs w:val="4"/>
              </w:rPr>
            </w:r>
          </w:p>
        </w:tc>
        <w:tc>
          <w:tcPr>
            <w:tcW w:w="631" w:type="dxa"/>
            <w:gridSpan w:val="4"/>
            <w:tcBorders/>
            <w:shd w:fill="auto" w:val="clear"/>
            <w:vAlign w:val="center"/>
          </w:tcPr>
          <w:p>
            <w:pPr>
              <w:pStyle w:val="TableContents"/>
              <w:spacing w:before="0" w:after="283"/>
              <w:rPr>
                <w:sz w:val="4"/>
                <w:szCs w:val="4"/>
              </w:rPr>
            </w:pPr>
            <w:r>
              <w:rPr>
                <w:sz w:val="4"/>
                <w:szCs w:val="4"/>
              </w:rPr>
            </w:r>
          </w:p>
        </w:tc>
        <w:tc>
          <w:tcPr>
            <w:tcW w:w="696" w:type="dxa"/>
            <w:gridSpan w:val="4"/>
            <w:tcBorders/>
            <w:shd w:fill="auto" w:val="clear"/>
            <w:vAlign w:val="center"/>
          </w:tcPr>
          <w:p>
            <w:pPr>
              <w:pStyle w:val="TableContents"/>
              <w:spacing w:before="0" w:after="283"/>
              <w:rPr>
                <w:sz w:val="4"/>
                <w:szCs w:val="4"/>
              </w:rPr>
            </w:pPr>
            <w:r>
              <w:rPr>
                <w:sz w:val="4"/>
                <w:szCs w:val="4"/>
              </w:rPr>
            </w:r>
          </w:p>
        </w:tc>
        <w:tc>
          <w:tcPr>
            <w:tcW w:w="630" w:type="dxa"/>
            <w:gridSpan w:val="4"/>
            <w:tcBorders/>
            <w:shd w:fill="auto" w:val="clear"/>
            <w:vAlign w:val="center"/>
          </w:tcPr>
          <w:p>
            <w:pPr>
              <w:pStyle w:val="TableContents"/>
              <w:spacing w:before="0" w:after="283"/>
              <w:rPr>
                <w:sz w:val="4"/>
                <w:szCs w:val="4"/>
              </w:rPr>
            </w:pPr>
            <w:r>
              <w:rPr>
                <w:sz w:val="4"/>
                <w:szCs w:val="4"/>
              </w:rPr>
            </w:r>
          </w:p>
        </w:tc>
        <w:tc>
          <w:tcPr>
            <w:tcW w:w="631" w:type="dxa"/>
            <w:gridSpan w:val="4"/>
            <w:tcBorders/>
            <w:shd w:fill="auto" w:val="clear"/>
            <w:vAlign w:val="center"/>
          </w:tcPr>
          <w:p>
            <w:pPr>
              <w:pStyle w:val="TableContents"/>
              <w:spacing w:before="0" w:after="283"/>
              <w:rPr>
                <w:sz w:val="4"/>
                <w:szCs w:val="4"/>
              </w:rPr>
            </w:pPr>
            <w:r>
              <w:rPr>
                <w:sz w:val="4"/>
                <w:szCs w:val="4"/>
              </w:rPr>
            </w:r>
          </w:p>
        </w:tc>
        <w:tc>
          <w:tcPr>
            <w:tcW w:w="631" w:type="dxa"/>
            <w:gridSpan w:val="4"/>
            <w:tcBorders/>
            <w:shd w:fill="auto" w:val="clear"/>
            <w:vAlign w:val="center"/>
          </w:tcPr>
          <w:p>
            <w:pPr>
              <w:pStyle w:val="TableContents"/>
              <w:spacing w:before="0" w:after="283"/>
              <w:rPr>
                <w:sz w:val="4"/>
                <w:szCs w:val="4"/>
              </w:rPr>
            </w:pPr>
            <w:r>
              <w:rPr>
                <w:sz w:val="4"/>
                <w:szCs w:val="4"/>
              </w:rPr>
            </w:r>
          </w:p>
        </w:tc>
        <w:tc>
          <w:tcPr>
            <w:tcW w:w="631" w:type="dxa"/>
            <w:gridSpan w:val="4"/>
            <w:tcBorders/>
            <w:shd w:fill="auto" w:val="clear"/>
            <w:vAlign w:val="center"/>
          </w:tcPr>
          <w:p>
            <w:pPr>
              <w:pStyle w:val="TableContents"/>
              <w:spacing w:before="0" w:after="283"/>
              <w:rPr>
                <w:sz w:val="4"/>
                <w:szCs w:val="4"/>
              </w:rPr>
            </w:pPr>
            <w:r>
              <w:rPr>
                <w:sz w:val="4"/>
                <w:szCs w:val="4"/>
              </w:rPr>
            </w:r>
          </w:p>
        </w:tc>
        <w:tc>
          <w:tcPr>
            <w:tcW w:w="709" w:type="dxa"/>
            <w:gridSpan w:val="4"/>
            <w:tcBorders/>
            <w:shd w:fill="auto" w:val="clear"/>
            <w:vAlign w:val="center"/>
          </w:tcPr>
          <w:p>
            <w:pPr>
              <w:pStyle w:val="TableContents"/>
              <w:spacing w:before="0" w:after="283"/>
              <w:rPr>
                <w:sz w:val="4"/>
                <w:szCs w:val="4"/>
              </w:rPr>
            </w:pPr>
            <w:r>
              <w:rPr>
                <w:sz w:val="4"/>
                <w:szCs w:val="4"/>
              </w:rPr>
            </w:r>
          </w:p>
        </w:tc>
      </w:tr>
      <w:tr>
        <w:trPr/>
        <w:tc>
          <w:tcPr>
            <w:tcW w:w="644" w:type="dxa"/>
            <w:tcBorders/>
            <w:shd w:fill="CCEEFF" w:val="clear"/>
          </w:tcPr>
          <w:p>
            <w:pPr>
              <w:pStyle w:val="TableContents"/>
              <w:spacing w:before="0" w:after="283"/>
              <w:rPr>
                <w:rFonts w:ascii="Times New Roman" w:hAnsi="Times New Roman"/>
                <w:b/>
                <w:sz w:val="14"/>
              </w:rPr>
            </w:pPr>
            <w:r>
              <w:rPr>
                <w:rFonts w:ascii="Times New Roman" w:hAnsi="Times New Roman"/>
                <w:b/>
                <w:sz w:val="14"/>
              </w:rPr>
              <w:t>(D) / (A)</w:t>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Reported Yield</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4.67</w:t>
            </w:r>
          </w:p>
        </w:tc>
        <w:tc>
          <w:tcPr>
            <w:tcW w:w="17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4.77</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4.80</w:t>
            </w:r>
          </w:p>
        </w:tc>
        <w:tc>
          <w:tcPr>
            <w:tcW w:w="16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644" w:type="dxa"/>
            <w:tcBorders/>
            <w:shd w:fill="auto" w:val="clear"/>
          </w:tcPr>
          <w:p>
            <w:pPr>
              <w:pStyle w:val="TableContents"/>
              <w:spacing w:before="0" w:after="283"/>
              <w:rPr>
                <w:rFonts w:ascii="Times New Roman" w:hAnsi="Times New Roman"/>
                <w:b/>
                <w:sz w:val="14"/>
              </w:rPr>
            </w:pPr>
            <w:r>
              <w:rPr>
                <w:rFonts w:ascii="Times New Roman" w:hAnsi="Times New Roman"/>
                <w:b/>
                <w:sz w:val="14"/>
              </w:rPr>
              <w:t>(E) / (B)</w:t>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Core Yield</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4.46</w:t>
            </w:r>
          </w:p>
        </w:tc>
        <w:tc>
          <w:tcPr>
            <w:tcW w:w="179" w:type="dxa"/>
            <w:tcBorders>
              <w:right w:val="single" w:sz="2" w:space="0" w:color="000000"/>
            </w:tcBorders>
            <w:shd w:fill="auto"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4.58</w:t>
            </w:r>
          </w:p>
        </w:tc>
        <w:tc>
          <w:tcPr>
            <w:tcW w:w="16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644" w:type="dxa"/>
            <w:tcBorders/>
            <w:shd w:fill="CCEEFF" w:val="clear"/>
          </w:tcPr>
          <w:p>
            <w:pPr>
              <w:pStyle w:val="TableContents"/>
              <w:spacing w:before="0" w:after="283"/>
              <w:rPr>
                <w:rFonts w:ascii="Times New Roman" w:hAnsi="Times New Roman"/>
                <w:b/>
                <w:sz w:val="14"/>
              </w:rPr>
            </w:pPr>
            <w:r>
              <w:rPr>
                <w:rFonts w:ascii="Times New Roman" w:hAnsi="Times New Roman"/>
                <w:b/>
                <w:sz w:val="14"/>
              </w:rPr>
              <w:t>(F) / (C)</w:t>
            </w:r>
          </w:p>
        </w:tc>
        <w:tc>
          <w:tcPr>
            <w:tcW w:w="60" w:type="dxa"/>
            <w:tcBorders/>
            <w:shd w:fill="CCEEFF" w:val="clear"/>
            <w:vAlign w:val="bottom"/>
          </w:tcPr>
          <w:p>
            <w:pPr>
              <w:pStyle w:val="TableContents"/>
              <w:spacing w:before="0" w:after="283"/>
              <w:rPr/>
            </w:pPr>
            <w:r>
              <w:rPr/>
              <w:t> </w:t>
            </w:r>
          </w:p>
        </w:tc>
        <w:tc>
          <w:tcPr>
            <w:tcW w:w="369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Core Yield (excl. Floating and Non-Recourse Funding)</w:t>
            </w:r>
          </w:p>
        </w:tc>
        <w:tc>
          <w:tcPr>
            <w:tcW w:w="6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4.63</w:t>
            </w:r>
          </w:p>
        </w:tc>
        <w:tc>
          <w:tcPr>
            <w:tcW w:w="179" w:type="dxa"/>
            <w:tcBorders>
              <w:right w:val="single" w:sz="2" w:space="0" w:color="000000"/>
            </w:tcBorders>
            <w:shd w:fill="CCEEFF" w:val="clear"/>
            <w:tcMar>
              <w:right w:w="28" w:type="dxa"/>
            </w:tcM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5"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c>
          <w:tcPr>
            <w:tcW w:w="9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4.88</w:t>
            </w:r>
          </w:p>
        </w:tc>
        <w:tc>
          <w:tcPr>
            <w:tcW w:w="16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 </w:t>
            </w:r>
          </w:p>
        </w:tc>
      </w:tr>
      <w:tr>
        <w:trPr/>
        <w:tc>
          <w:tcPr>
            <w:tcW w:w="644"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92"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bottom w:val="single" w:sz="2" w:space="0" w:color="000000"/>
            </w:tcBorders>
            <w:shd w:fill="auto" w:val="clear"/>
            <w:tcMar>
              <w:bottom w:w="28" w:type="dxa"/>
            </w:tcMar>
            <w:vAlign w:val="bottom"/>
          </w:tcPr>
          <w:p>
            <w:pPr>
              <w:pStyle w:val="TableContents"/>
              <w:spacing w:before="0" w:after="283"/>
              <w:rPr/>
            </w:pPr>
            <w:r>
              <w:rPr/>
              <w:t> </w:t>
            </w:r>
          </w:p>
        </w:tc>
        <w:tc>
          <w:tcPr>
            <w:tcW w:w="285" w:type="dxa"/>
            <w:tcBorders>
              <w:bottom w:val="single" w:sz="2" w:space="0" w:color="000000"/>
            </w:tcBorders>
            <w:shd w:fill="auto" w:val="clear"/>
            <w:tcMar>
              <w:bottom w:w="28" w:type="dxa"/>
            </w:tcMar>
            <w:vAlign w:val="bottom"/>
          </w:tcPr>
          <w:p>
            <w:pPr>
              <w:pStyle w:val="TableContents"/>
              <w:spacing w:before="0" w:after="283"/>
              <w:rPr/>
            </w:pPr>
            <w:r>
              <w:rPr/>
              <w:t> </w:t>
            </w:r>
          </w:p>
        </w:tc>
        <w:tc>
          <w:tcPr>
            <w:tcW w:w="179" w:type="dxa"/>
            <w:tcBorders>
              <w:bottom w:val="single" w:sz="2" w:space="0" w:color="000000"/>
              <w:right w:val="single" w:sz="2" w:space="0" w:color="000000"/>
            </w:tcBorders>
            <w:shd w:fill="auto" w:val="clear"/>
            <w:tcMar>
              <w:bottom w:w="28" w:type="dxa"/>
              <w:right w:w="28" w:type="dxa"/>
            </w:tcM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28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9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121"/>
        <w:gridCol w:w="9084"/>
      </w:tblGrid>
      <w:tr>
        <w:trPr/>
        <w:tc>
          <w:tcPr>
            <w:tcW w:w="112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Notes:</w:t>
            </w:r>
          </w:p>
        </w:tc>
        <w:tc>
          <w:tcPr>
            <w:tcW w:w="908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Columns may not add due to rounding. </w:t>
            </w:r>
          </w:p>
        </w:tc>
      </w:tr>
    </w:tbl>
    <w:tbl>
      <w:tblPr>
        <w:tblW w:w="5000" w:type="pct"/>
        <w:jc w:val="left"/>
        <w:tblInd w:w="0" w:type="dxa"/>
        <w:tblCellMar>
          <w:top w:w="0" w:type="dxa"/>
          <w:left w:w="0" w:type="dxa"/>
          <w:bottom w:w="0" w:type="dxa"/>
          <w:right w:w="0" w:type="dxa"/>
        </w:tblCellMar>
      </w:tblPr>
      <w:tblGrid>
        <w:gridCol w:w="1118"/>
        <w:gridCol w:w="9087"/>
      </w:tblGrid>
      <w:tr>
        <w:trPr/>
        <w:tc>
          <w:tcPr>
            <w:tcW w:w="1118" w:type="dxa"/>
            <w:tcBorders/>
            <w:shd w:fill="auto" w:val="clear"/>
          </w:tcPr>
          <w:p>
            <w:pPr>
              <w:pStyle w:val="TableContents"/>
              <w:spacing w:before="0" w:after="283"/>
              <w:jc w:val="left"/>
              <w:rPr/>
            </w:pPr>
            <w:r>
              <w:rPr/>
              <w:t>    </w:t>
            </w:r>
          </w:p>
        </w:tc>
        <w:tc>
          <w:tcPr>
            <w:tcW w:w="9087"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Yields have been annualized. </w:t>
            </w:r>
          </w:p>
        </w:tc>
      </w:tr>
    </w:tbl>
    <w:p>
      <w:pPr>
        <w:pStyle w:val="TextBody"/>
        <w:spacing w:before="180" w:after="0"/>
        <w:rPr>
          <w:rFonts w:ascii="Times New Roman" w:hAnsi="Times New Roman"/>
          <w:b/>
          <w:sz w:val="14"/>
        </w:rPr>
      </w:pPr>
      <w:r>
        <w:rPr>
          <w:rFonts w:ascii="Times New Roman" w:hAnsi="Times New Roman"/>
          <w:b/>
          <w:sz w:val="14"/>
        </w:rPr>
        <w:t xml:space="preserve">Non-GAAP Definition for Core Yield </w:t>
      </w:r>
    </w:p>
    <w:p>
      <w:pPr>
        <w:pStyle w:val="TextBody"/>
        <w:spacing w:before="90" w:after="0"/>
        <w:rPr>
          <w:rFonts w:ascii="Times New Roman" w:hAnsi="Times New Roman"/>
          <w:sz w:val="14"/>
        </w:rPr>
      </w:pPr>
      <w:r>
        <w:rPr>
          <w:rFonts w:ascii="Times New Roman" w:hAnsi="Times New Roman"/>
          <w:sz w:val="14"/>
        </w:rPr>
        <w:t xml:space="preserve">The company references the non-GAAP financial measure entitled core yield as a measure of investment yield. The company defines core yield as the investment yield adjusted for items that do not reflect the underlying performance of the investment portfolio. Management believes that analysis of core yield enhances understanding of the investment yield of the company. However, core yield as defined by the company should not be viewed as a substitute for GAAP investment yield. </w:t>
      </w:r>
    </w:p>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Floating products refer to institutional products and the non-recourse funding obligations that support certain term and universal life insurance reserves in the companys life insurance business.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Represents imputed investment income related to reinsurance agreements in the lifestyle protection insurance business.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(3) </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Includes cost basis adjustments on structured securities, preferred stock income and various other immaterial items.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3615" w:after="0"/>
        <w:jc w:val="center"/>
        <w:rPr>
          <w:rFonts w:ascii="Times New Roman" w:hAnsi="Times New Roman"/>
          <w:b/>
          <w:sz w:val="36"/>
        </w:rPr>
      </w:pPr>
      <w:bookmarkStart w:id="31" w:name="ex99_2617371_20a"/>
      <w:bookmarkEnd w:id="31"/>
      <w:r>
        <w:rPr>
          <w:rFonts w:ascii="Times New Roman" w:hAnsi="Times New Roman"/>
          <w:b/>
          <w:sz w:val="36"/>
        </w:rPr>
        <w:t xml:space="preserve">Corporate Information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bookmarkStart w:id="32" w:name="ex99_2617371_21"/>
      <w:bookmarkEnd w:id="32"/>
      <w:r>
        <w:rPr>
          <w:rFonts w:ascii="Times New Roman" w:hAnsi="Times New Roman"/>
          <w:b/>
          <w:sz w:val="20"/>
        </w:rPr>
        <w:t xml:space="preserve">Financial Strength Ratings </w:t>
      </w:r>
    </w:p>
    <w:p>
      <w:pPr>
        <w:pStyle w:val="TextBody"/>
        <w:spacing w:before="90" w:after="0"/>
        <w:rPr>
          <w:rFonts w:ascii="Times New Roman" w:hAnsi="Times New Roman"/>
          <w:sz w:val="20"/>
        </w:rPr>
      </w:pPr>
      <w:r>
        <w:rPr>
          <w:rFonts w:ascii="Times New Roman" w:hAnsi="Times New Roman"/>
          <w:sz w:val="20"/>
        </w:rPr>
        <w:t xml:space="preserve">The companys principal life insurance subsidiaries are rated in terms of financial strength by Standard &amp; Poors Financial Services LLC (S&amp;P), Moodys Investors Service, Inc. (Moodys) and A.M. Best Company, Inc. (A.M. Best)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643"/>
        <w:gridCol w:w="123"/>
        <w:gridCol w:w="1009"/>
        <w:gridCol w:w="123"/>
        <w:gridCol w:w="1087"/>
        <w:gridCol w:w="123"/>
        <w:gridCol w:w="1097"/>
      </w:tblGrid>
      <w:tr>
        <w:trPr/>
        <w:tc>
          <w:tcPr>
            <w:tcW w:w="6643"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1009"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1087"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r>
      <w:tr>
        <w:trPr/>
        <w:tc>
          <w:tcPr>
            <w:tcW w:w="6643"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Company</w:t>
            </w:r>
          </w:p>
        </w:tc>
        <w:tc>
          <w:tcPr>
            <w:tcW w:w="123" w:type="dxa"/>
            <w:tcBorders/>
            <w:shd w:fill="auto" w:val="clear"/>
            <w:vAlign w:val="bottom"/>
          </w:tcPr>
          <w:p>
            <w:pPr>
              <w:pStyle w:val="TableContents"/>
              <w:spacing w:before="0" w:after="283"/>
              <w:rPr/>
            </w:pPr>
            <w:r>
              <w:rPr/>
              <w:t>  </w:t>
            </w:r>
          </w:p>
        </w:tc>
        <w:tc>
          <w:tcPr>
            <w:tcW w:w="1009"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S&amp;P</w:t>
            </w:r>
          </w:p>
        </w:tc>
        <w:tc>
          <w:tcPr>
            <w:tcW w:w="123" w:type="dxa"/>
            <w:tcBorders/>
            <w:shd w:fill="auto" w:val="clear"/>
            <w:vAlign w:val="bottom"/>
          </w:tcPr>
          <w:p>
            <w:pPr>
              <w:pStyle w:val="TableContents"/>
              <w:spacing w:before="0" w:after="283"/>
              <w:rPr/>
            </w:pPr>
            <w:r>
              <w:rPr/>
              <w:t>  </w:t>
            </w:r>
          </w:p>
        </w:tc>
        <w:tc>
          <w:tcPr>
            <w:tcW w:w="1087"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Moodys</w:t>
            </w:r>
          </w:p>
        </w:tc>
        <w:tc>
          <w:tcPr>
            <w:tcW w:w="123" w:type="dxa"/>
            <w:tcBorders/>
            <w:shd w:fill="auto" w:val="clear"/>
            <w:vAlign w:val="bottom"/>
          </w:tcPr>
          <w:p>
            <w:pPr>
              <w:pStyle w:val="TableContents"/>
              <w:spacing w:before="0" w:after="283"/>
              <w:rPr/>
            </w:pPr>
            <w:r>
              <w:rPr/>
              <w:t>  </w:t>
            </w:r>
          </w:p>
        </w:tc>
        <w:tc>
          <w:tcPr>
            <w:tcW w:w="1097"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A.M. Best</w:t>
            </w:r>
          </w:p>
        </w:tc>
      </w:tr>
      <w:tr>
        <w:trPr/>
        <w:tc>
          <w:tcPr>
            <w:tcW w:w="6643" w:type="dxa"/>
            <w:tcBorders/>
            <w:shd w:fill="auto" w:val="clear"/>
          </w:tcPr>
          <w:p>
            <w:pPr>
              <w:pStyle w:val="TableContents"/>
              <w:spacing w:before="0" w:after="283"/>
              <w:rPr>
                <w:rFonts w:ascii="Times New Roman" w:hAnsi="Times New Roman"/>
                <w:sz w:val="20"/>
              </w:rPr>
            </w:pPr>
            <w:r>
              <w:rPr>
                <w:rFonts w:ascii="Times New Roman" w:hAnsi="Times New Roman"/>
                <w:sz w:val="20"/>
              </w:rPr>
              <w:t>Genworth Life Insurance Company</w:t>
            </w:r>
          </w:p>
        </w:tc>
        <w:tc>
          <w:tcPr>
            <w:tcW w:w="123" w:type="dxa"/>
            <w:tcBorders/>
            <w:shd w:fill="auto" w:val="clear"/>
            <w:vAlign w:val="bottom"/>
          </w:tcPr>
          <w:p>
            <w:pPr>
              <w:pStyle w:val="TableContents"/>
              <w:spacing w:before="0" w:after="283"/>
              <w:rPr/>
            </w:pPr>
            <w:r>
              <w:rPr/>
              <w:t>  </w:t>
            </w:r>
          </w:p>
        </w:tc>
        <w:tc>
          <w:tcPr>
            <w:tcW w:w="100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123"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A3</w:t>
            </w:r>
          </w:p>
        </w:tc>
        <w:tc>
          <w:tcPr>
            <w:tcW w:w="123"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r>
      <w:tr>
        <w:trPr/>
        <w:tc>
          <w:tcPr>
            <w:tcW w:w="6643" w:type="dxa"/>
            <w:tcBorders/>
            <w:shd w:fill="auto" w:val="clear"/>
          </w:tcPr>
          <w:p>
            <w:pPr>
              <w:pStyle w:val="TableContents"/>
              <w:spacing w:before="0" w:after="283"/>
              <w:rPr>
                <w:rFonts w:ascii="Times New Roman" w:hAnsi="Times New Roman"/>
                <w:sz w:val="20"/>
              </w:rPr>
            </w:pPr>
            <w:r>
              <w:rPr>
                <w:rFonts w:ascii="Times New Roman" w:hAnsi="Times New Roman"/>
                <w:sz w:val="20"/>
              </w:rPr>
              <w:t>Genworth Life and Annuity Insurance Company</w:t>
            </w:r>
          </w:p>
        </w:tc>
        <w:tc>
          <w:tcPr>
            <w:tcW w:w="123" w:type="dxa"/>
            <w:tcBorders/>
            <w:shd w:fill="auto" w:val="clear"/>
            <w:vAlign w:val="bottom"/>
          </w:tcPr>
          <w:p>
            <w:pPr>
              <w:pStyle w:val="TableContents"/>
              <w:spacing w:before="0" w:after="283"/>
              <w:rPr/>
            </w:pPr>
            <w:r>
              <w:rPr/>
              <w:t>  </w:t>
            </w:r>
          </w:p>
        </w:tc>
        <w:tc>
          <w:tcPr>
            <w:tcW w:w="100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123"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A3</w:t>
            </w:r>
          </w:p>
        </w:tc>
        <w:tc>
          <w:tcPr>
            <w:tcW w:w="123"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r>
      <w:tr>
        <w:trPr/>
        <w:tc>
          <w:tcPr>
            <w:tcW w:w="6643" w:type="dxa"/>
            <w:tcBorders/>
            <w:shd w:fill="auto" w:val="clear"/>
          </w:tcPr>
          <w:p>
            <w:pPr>
              <w:pStyle w:val="TableContents"/>
              <w:spacing w:before="0" w:after="283"/>
              <w:rPr>
                <w:rFonts w:ascii="Times New Roman" w:hAnsi="Times New Roman"/>
                <w:sz w:val="20"/>
              </w:rPr>
            </w:pPr>
            <w:r>
              <w:rPr>
                <w:rFonts w:ascii="Times New Roman" w:hAnsi="Times New Roman"/>
                <w:sz w:val="20"/>
              </w:rPr>
              <w:t>Genworth Life Insurance Company of New York</w:t>
            </w:r>
          </w:p>
        </w:tc>
        <w:tc>
          <w:tcPr>
            <w:tcW w:w="123" w:type="dxa"/>
            <w:tcBorders/>
            <w:shd w:fill="auto" w:val="clear"/>
            <w:vAlign w:val="bottom"/>
          </w:tcPr>
          <w:p>
            <w:pPr>
              <w:pStyle w:val="TableContents"/>
              <w:spacing w:before="0" w:after="283"/>
              <w:rPr/>
            </w:pPr>
            <w:r>
              <w:rPr/>
              <w:t>  </w:t>
            </w:r>
          </w:p>
        </w:tc>
        <w:tc>
          <w:tcPr>
            <w:tcW w:w="100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123"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A3</w:t>
            </w:r>
          </w:p>
        </w:tc>
        <w:tc>
          <w:tcPr>
            <w:tcW w:w="123" w:type="dxa"/>
            <w:tcBorders/>
            <w:shd w:fill="auto" w:val="clear"/>
            <w:vAlign w:val="bottom"/>
          </w:tcPr>
          <w:p>
            <w:pPr>
              <w:pStyle w:val="TableContents"/>
              <w:spacing w:before="0" w:after="283"/>
              <w:rPr/>
            </w:pPr>
            <w:r>
              <w:rPr/>
              <w:t>  </w:t>
            </w:r>
          </w:p>
        </w:tc>
        <w:tc>
          <w:tcPr>
            <w:tcW w:w="109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r>
    </w:tbl>
    <w:p>
      <w:pPr>
        <w:pStyle w:val="TextBody"/>
        <w:spacing w:before="90" w:after="0"/>
        <w:rPr>
          <w:rFonts w:ascii="Times New Roman" w:hAnsi="Times New Roman"/>
          <w:sz w:val="20"/>
        </w:rPr>
      </w:pPr>
      <w:r>
        <w:rPr>
          <w:rFonts w:ascii="Times New Roman" w:hAnsi="Times New Roman"/>
          <w:sz w:val="20"/>
        </w:rPr>
        <w:t xml:space="preserve">The companys principal mortgage insurance subsidiaries are rated in terms of financial strength by S&amp;P and Moodys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612"/>
        <w:gridCol w:w="122"/>
        <w:gridCol w:w="1129"/>
        <w:gridCol w:w="122"/>
        <w:gridCol w:w="1129"/>
        <w:gridCol w:w="122"/>
        <w:gridCol w:w="969"/>
      </w:tblGrid>
      <w:tr>
        <w:trPr/>
        <w:tc>
          <w:tcPr>
            <w:tcW w:w="6612"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1129"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1129"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c>
          <w:tcPr>
            <w:tcW w:w="969" w:type="dxa"/>
            <w:tcBorders/>
            <w:shd w:fill="auto" w:val="clear"/>
            <w:vAlign w:val="center"/>
          </w:tcPr>
          <w:p>
            <w:pPr>
              <w:pStyle w:val="TableContents"/>
              <w:spacing w:before="0" w:after="283"/>
              <w:rPr>
                <w:sz w:val="4"/>
                <w:szCs w:val="4"/>
              </w:rPr>
            </w:pPr>
            <w:r>
              <w:rPr>
                <w:sz w:val="4"/>
                <w:szCs w:val="4"/>
              </w:rPr>
            </w:r>
          </w:p>
        </w:tc>
      </w:tr>
      <w:tr>
        <w:trPr/>
        <w:tc>
          <w:tcPr>
            <w:tcW w:w="6612"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Company</w:t>
            </w:r>
          </w:p>
        </w:tc>
        <w:tc>
          <w:tcPr>
            <w:tcW w:w="122" w:type="dxa"/>
            <w:tcBorders/>
            <w:shd w:fill="auto" w:val="clear"/>
            <w:vAlign w:val="bottom"/>
          </w:tcPr>
          <w:p>
            <w:pPr>
              <w:pStyle w:val="TableContents"/>
              <w:spacing w:before="0" w:after="283"/>
              <w:rPr/>
            </w:pPr>
            <w:r>
              <w:rPr/>
              <w:t>  </w:t>
            </w:r>
          </w:p>
        </w:tc>
        <w:tc>
          <w:tcPr>
            <w:tcW w:w="1129"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S&amp;P</w:t>
            </w:r>
          </w:p>
        </w:tc>
        <w:tc>
          <w:tcPr>
            <w:tcW w:w="122" w:type="dxa"/>
            <w:tcBorders/>
            <w:shd w:fill="auto" w:val="clear"/>
            <w:vAlign w:val="bottom"/>
          </w:tcPr>
          <w:p>
            <w:pPr>
              <w:pStyle w:val="TableContents"/>
              <w:spacing w:before="0" w:after="283"/>
              <w:rPr/>
            </w:pPr>
            <w:r>
              <w:rPr/>
              <w:t>  </w:t>
            </w:r>
          </w:p>
        </w:tc>
        <w:tc>
          <w:tcPr>
            <w:tcW w:w="1129"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Moodys</w:t>
            </w:r>
          </w:p>
        </w:tc>
        <w:tc>
          <w:tcPr>
            <w:tcW w:w="12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rPr/>
            </w:pPr>
            <w:r>
              <w:rPr/>
              <w:t> </w:t>
            </w:r>
          </w:p>
        </w:tc>
      </w:tr>
      <w:tr>
        <w:trPr/>
        <w:tc>
          <w:tcPr>
            <w:tcW w:w="6612" w:type="dxa"/>
            <w:tcBorders/>
            <w:shd w:fill="auto" w:val="clear"/>
          </w:tcPr>
          <w:p>
            <w:pPr>
              <w:pStyle w:val="TableContents"/>
              <w:spacing w:before="0" w:after="283"/>
              <w:rPr>
                <w:rFonts w:ascii="Times New Roman" w:hAnsi="Times New Roman"/>
                <w:sz w:val="20"/>
              </w:rPr>
            </w:pPr>
            <w:r>
              <w:rPr>
                <w:rFonts w:ascii="Times New Roman" w:hAnsi="Times New Roman"/>
                <w:sz w:val="20"/>
              </w:rPr>
              <w:t>Genworth Mortgage Insurance Corporation</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B</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Ba2</w:t>
            </w:r>
          </w:p>
        </w:tc>
        <w:tc>
          <w:tcPr>
            <w:tcW w:w="12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rPr>
                <w:sz w:val="4"/>
                <w:szCs w:val="4"/>
              </w:rPr>
            </w:pPr>
            <w:r>
              <w:rPr>
                <w:sz w:val="4"/>
                <w:szCs w:val="4"/>
              </w:rPr>
            </w:r>
          </w:p>
        </w:tc>
      </w:tr>
      <w:tr>
        <w:trPr/>
        <w:tc>
          <w:tcPr>
            <w:tcW w:w="6612" w:type="dxa"/>
            <w:tcBorders/>
            <w:shd w:fill="auto" w:val="clear"/>
          </w:tcPr>
          <w:p>
            <w:pPr>
              <w:pStyle w:val="TableContents"/>
              <w:spacing w:before="0" w:after="283"/>
              <w:rPr>
                <w:rFonts w:ascii="Times New Roman" w:hAnsi="Times New Roman"/>
                <w:sz w:val="20"/>
              </w:rPr>
            </w:pPr>
            <w:r>
              <w:rPr>
                <w:rFonts w:ascii="Times New Roman" w:hAnsi="Times New Roman"/>
                <w:sz w:val="20"/>
              </w:rPr>
              <w:t>Genworth Residential Mortgage Insurance Corporation of NC</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B</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Ba2</w:t>
            </w:r>
          </w:p>
        </w:tc>
        <w:tc>
          <w:tcPr>
            <w:tcW w:w="12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rPr>
                <w:sz w:val="4"/>
                <w:szCs w:val="4"/>
              </w:rPr>
            </w:pPr>
            <w:r>
              <w:rPr>
                <w:sz w:val="4"/>
                <w:szCs w:val="4"/>
              </w:rPr>
            </w:r>
          </w:p>
        </w:tc>
      </w:tr>
      <w:tr>
        <w:trPr/>
        <w:tc>
          <w:tcPr>
            <w:tcW w:w="6612" w:type="dxa"/>
            <w:tcBorders/>
            <w:shd w:fill="auto" w:val="clear"/>
          </w:tcPr>
          <w:p>
            <w:pPr>
              <w:pStyle w:val="TableContents"/>
              <w:spacing w:before="0" w:after="283"/>
              <w:rPr>
                <w:rFonts w:ascii="Times New Roman" w:hAnsi="Times New Roman"/>
                <w:sz w:val="20"/>
              </w:rPr>
            </w:pPr>
            <w:r>
              <w:rPr>
                <w:rFonts w:ascii="Times New Roman" w:hAnsi="Times New Roman"/>
                <w:sz w:val="20"/>
              </w:rPr>
              <w:t>Genworth Financial Mortgage Insurance Pty. Limited (Australia)</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A3</w:t>
            </w:r>
          </w:p>
        </w:tc>
        <w:tc>
          <w:tcPr>
            <w:tcW w:w="12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rPr>
                <w:sz w:val="4"/>
                <w:szCs w:val="4"/>
              </w:rPr>
            </w:pPr>
            <w:r>
              <w:rPr>
                <w:sz w:val="4"/>
                <w:szCs w:val="4"/>
              </w:rPr>
            </w:r>
          </w:p>
        </w:tc>
      </w:tr>
      <w:tr>
        <w:trPr/>
        <w:tc>
          <w:tcPr>
            <w:tcW w:w="6612" w:type="dxa"/>
            <w:tcBorders/>
            <w:shd w:fill="auto" w:val="clear"/>
          </w:tcPr>
          <w:p>
            <w:pPr>
              <w:pStyle w:val="TableContents"/>
              <w:spacing w:before="0" w:after="283"/>
              <w:rPr>
                <w:rFonts w:ascii="Times New Roman" w:hAnsi="Times New Roman"/>
                <w:sz w:val="20"/>
              </w:rPr>
            </w:pPr>
            <w:r>
              <w:rPr>
                <w:rFonts w:ascii="Times New Roman" w:hAnsi="Times New Roman"/>
                <w:sz w:val="20"/>
              </w:rPr>
              <w:t>Genworth Financial Mortgage Insurance Limited (Europe)</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BBB-</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c>
          <w:tcPr>
            <w:tcW w:w="12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rPr>
                <w:sz w:val="4"/>
                <w:szCs w:val="4"/>
              </w:rPr>
            </w:pPr>
            <w:r>
              <w:rPr>
                <w:sz w:val="4"/>
                <w:szCs w:val="4"/>
              </w:rPr>
            </w:r>
          </w:p>
        </w:tc>
      </w:tr>
      <w:tr>
        <w:trPr/>
        <w:tc>
          <w:tcPr>
            <w:tcW w:w="6612" w:type="dxa"/>
            <w:tcBorders/>
            <w:shd w:fill="auto" w:val="clear"/>
          </w:tcPr>
          <w:p>
            <w:pPr>
              <w:pStyle w:val="TableContents"/>
              <w:spacing w:before="0" w:after="283"/>
              <w:rPr/>
            </w:pPr>
            <w:r>
              <w:rPr>
                <w:rFonts w:ascii="Times New Roman" w:hAnsi="Times New Roman"/>
                <w:sz w:val="20"/>
              </w:rPr>
              <w:t>Genworth Financial Mortgage Insurance Company Canada</w:t>
            </w:r>
            <w:r>
              <w:rPr>
                <w:rFonts w:ascii="Times New Roman" w:hAnsi="Times New Roman"/>
                <w:sz w:val="14"/>
              </w:rPr>
              <w:t>(1)</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c>
          <w:tcPr>
            <w:tcW w:w="12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rPr>
                <w:sz w:val="4"/>
                <w:szCs w:val="4"/>
              </w:rPr>
            </w:pPr>
            <w:r>
              <w:rPr>
                <w:sz w:val="4"/>
                <w:szCs w:val="4"/>
              </w:rPr>
            </w:r>
          </w:p>
        </w:tc>
      </w:tr>
      <w:tr>
        <w:trPr/>
        <w:tc>
          <w:tcPr>
            <w:tcW w:w="6612" w:type="dxa"/>
            <w:tcBorders/>
            <w:shd w:fill="auto" w:val="clear"/>
          </w:tcPr>
          <w:p>
            <w:pPr>
              <w:pStyle w:val="TableContents"/>
              <w:spacing w:before="0" w:after="283"/>
              <w:rPr/>
            </w:pPr>
            <w:r>
              <w:rPr>
                <w:rFonts w:ascii="Times New Roman" w:hAnsi="Times New Roman"/>
                <w:sz w:val="20"/>
              </w:rPr>
              <w:t>Genworth Seguros de Credito a la Vivienda S.A. de C.V.</w:t>
            </w:r>
            <w:r>
              <w:rPr>
                <w:rFonts w:ascii="Times New Roman" w:hAnsi="Times New Roman"/>
                <w:sz w:val="14"/>
              </w:rPr>
              <w:t>(2)</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c>
          <w:tcPr>
            <w:tcW w:w="12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Aa3.mx</w:t>
            </w:r>
          </w:p>
        </w:tc>
        <w:tc>
          <w:tcPr>
            <w:tcW w:w="12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rPr>
                <w:sz w:val="4"/>
                <w:szCs w:val="4"/>
              </w:rPr>
            </w:pPr>
            <w:r>
              <w:rPr>
                <w:sz w:val="4"/>
                <w:szCs w:val="4"/>
              </w:rPr>
            </w:r>
          </w:p>
        </w:tc>
      </w:tr>
    </w:tbl>
    <w:p>
      <w:pPr>
        <w:pStyle w:val="TextBody"/>
        <w:spacing w:before="90" w:after="0"/>
        <w:rPr>
          <w:rFonts w:ascii="Times New Roman" w:hAnsi="Times New Roman"/>
          <w:sz w:val="20"/>
        </w:rPr>
      </w:pPr>
      <w:r>
        <w:rPr>
          <w:rFonts w:ascii="Times New Roman" w:hAnsi="Times New Roman"/>
          <w:sz w:val="20"/>
        </w:rPr>
        <w:t xml:space="preserve">The companys principal lifestyle protection insurance subsidiaries are rated in terms of financial strength by S&amp;P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798"/>
        <w:gridCol w:w="125"/>
        <w:gridCol w:w="1030"/>
        <w:gridCol w:w="125"/>
        <w:gridCol w:w="999"/>
        <w:gridCol w:w="125"/>
        <w:gridCol w:w="1003"/>
      </w:tblGrid>
      <w:tr>
        <w:trPr/>
        <w:tc>
          <w:tcPr>
            <w:tcW w:w="679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03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99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sz w:val="4"/>
                <w:szCs w:val="4"/>
              </w:rPr>
            </w:pPr>
            <w:r>
              <w:rPr>
                <w:sz w:val="4"/>
                <w:szCs w:val="4"/>
              </w:rPr>
            </w:r>
          </w:p>
        </w:tc>
        <w:tc>
          <w:tcPr>
            <w:tcW w:w="1003" w:type="dxa"/>
            <w:tcBorders/>
            <w:shd w:fill="auto" w:val="clear"/>
            <w:vAlign w:val="center"/>
          </w:tcPr>
          <w:p>
            <w:pPr>
              <w:pStyle w:val="TableContents"/>
              <w:spacing w:before="0" w:after="283"/>
              <w:rPr>
                <w:sz w:val="4"/>
                <w:szCs w:val="4"/>
              </w:rPr>
            </w:pPr>
            <w:r>
              <w:rPr>
                <w:sz w:val="4"/>
                <w:szCs w:val="4"/>
              </w:rPr>
            </w:r>
          </w:p>
        </w:tc>
      </w:tr>
      <w:tr>
        <w:trPr/>
        <w:tc>
          <w:tcPr>
            <w:tcW w:w="6798"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Company</w:t>
            </w:r>
          </w:p>
        </w:tc>
        <w:tc>
          <w:tcPr>
            <w:tcW w:w="125" w:type="dxa"/>
            <w:tcBorders/>
            <w:shd w:fill="auto" w:val="clear"/>
            <w:vAlign w:val="bottom"/>
          </w:tcPr>
          <w:p>
            <w:pPr>
              <w:pStyle w:val="TableContents"/>
              <w:spacing w:before="0" w:after="283"/>
              <w:rPr/>
            </w:pPr>
            <w:r>
              <w:rPr/>
              <w:t>  </w:t>
            </w:r>
          </w:p>
        </w:tc>
        <w:tc>
          <w:tcPr>
            <w:tcW w:w="1030" w:type="dxa"/>
            <w:tcBorders>
              <w:bottom w:val="single" w:sz="2" w:space="0" w:color="000000"/>
            </w:tcBorders>
            <w:shd w:fill="auto" w:val="clear"/>
            <w:tcMar>
              <w:bottom w:w="28" w:type="dxa"/>
            </w:tcMar>
            <w:vAlign w:val="bottom"/>
          </w:tcPr>
          <w:p>
            <w:pPr>
              <w:pStyle w:val="TableContents"/>
              <w:spacing w:before="0" w:after="15"/>
              <w:jc w:val="center"/>
              <w:rPr>
                <w:rFonts w:ascii="Times New Roman" w:hAnsi="Times New Roman"/>
                <w:b/>
                <w:sz w:val="14"/>
              </w:rPr>
            </w:pPr>
            <w:r>
              <w:rPr>
                <w:rFonts w:ascii="Times New Roman" w:hAnsi="Times New Roman"/>
                <w:b/>
                <w:sz w:val="14"/>
              </w:rPr>
              <w:t>S&amp;P</w:t>
            </w:r>
          </w:p>
        </w:tc>
        <w:tc>
          <w:tcPr>
            <w:tcW w:w="125" w:type="dxa"/>
            <w:tcBorders/>
            <w:shd w:fill="auto" w:val="clear"/>
            <w:vAlign w:val="bottom"/>
          </w:tcPr>
          <w:p>
            <w:pPr>
              <w:pStyle w:val="TableContents"/>
              <w:spacing w:before="0" w:after="283"/>
              <w:rPr/>
            </w:pPr>
            <w:r>
              <w:rPr/>
              <w:t>  </w:t>
            </w:r>
          </w:p>
        </w:tc>
        <w:tc>
          <w:tcPr>
            <w:tcW w:w="9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r>
      <w:tr>
        <w:trPr/>
        <w:tc>
          <w:tcPr>
            <w:tcW w:w="6798" w:type="dxa"/>
            <w:tcBorders/>
            <w:shd w:fill="auto" w:val="clear"/>
          </w:tcPr>
          <w:p>
            <w:pPr>
              <w:pStyle w:val="TableContents"/>
              <w:spacing w:before="0" w:after="283"/>
              <w:rPr>
                <w:rFonts w:ascii="Times New Roman" w:hAnsi="Times New Roman"/>
                <w:sz w:val="20"/>
              </w:rPr>
            </w:pPr>
            <w:r>
              <w:rPr>
                <w:rFonts w:ascii="Times New Roman" w:hAnsi="Times New Roman"/>
                <w:sz w:val="20"/>
              </w:rPr>
              <w:t>Financial Assurance Company Limited</w:t>
            </w:r>
          </w:p>
        </w:tc>
        <w:tc>
          <w:tcPr>
            <w:tcW w:w="125"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125" w:type="dxa"/>
            <w:tcBorders/>
            <w:shd w:fill="auto" w:val="clear"/>
            <w:vAlign w:val="bottom"/>
          </w:tcPr>
          <w:p>
            <w:pPr>
              <w:pStyle w:val="TableContents"/>
              <w:spacing w:before="0" w:after="283"/>
              <w:rPr/>
            </w:pPr>
            <w:r>
              <w:rPr/>
              <w:t>  </w:t>
            </w:r>
          </w:p>
        </w:tc>
        <w:tc>
          <w:tcPr>
            <w:tcW w:w="9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sz w:val="4"/>
                <w:szCs w:val="4"/>
              </w:rPr>
            </w:pPr>
            <w:r>
              <w:rPr>
                <w:sz w:val="4"/>
                <w:szCs w:val="4"/>
              </w:rPr>
            </w:r>
          </w:p>
        </w:tc>
      </w:tr>
      <w:tr>
        <w:trPr/>
        <w:tc>
          <w:tcPr>
            <w:tcW w:w="6798" w:type="dxa"/>
            <w:tcBorders/>
            <w:shd w:fill="auto" w:val="clear"/>
          </w:tcPr>
          <w:p>
            <w:pPr>
              <w:pStyle w:val="TableContents"/>
              <w:spacing w:before="0" w:after="283"/>
              <w:rPr>
                <w:rFonts w:ascii="Times New Roman" w:hAnsi="Times New Roman"/>
                <w:sz w:val="20"/>
              </w:rPr>
            </w:pPr>
            <w:r>
              <w:rPr>
                <w:rFonts w:ascii="Times New Roman" w:hAnsi="Times New Roman"/>
                <w:sz w:val="20"/>
              </w:rPr>
              <w:t>Financial Insurance Company Limited</w:t>
            </w:r>
          </w:p>
        </w:tc>
        <w:tc>
          <w:tcPr>
            <w:tcW w:w="125"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125" w:type="dxa"/>
            <w:tcBorders/>
            <w:shd w:fill="auto" w:val="clear"/>
            <w:vAlign w:val="bottom"/>
          </w:tcPr>
          <w:p>
            <w:pPr>
              <w:pStyle w:val="TableContents"/>
              <w:spacing w:before="0" w:after="283"/>
              <w:rPr/>
            </w:pPr>
            <w:r>
              <w:rPr/>
              <w:t>  </w:t>
            </w:r>
          </w:p>
        </w:tc>
        <w:tc>
          <w:tcPr>
            <w:tcW w:w="9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sz w:val="4"/>
                <w:szCs w:val="4"/>
              </w:rPr>
            </w:pPr>
            <w:r>
              <w:rPr>
                <w:sz w:val="4"/>
                <w:szCs w:val="4"/>
              </w:rPr>
            </w:r>
          </w:p>
        </w:tc>
      </w:tr>
    </w:tbl>
    <w:p>
      <w:pPr>
        <w:pStyle w:val="TextBody"/>
        <w:pBdr>
          <w:bottom w:val="single" w:sz="4" w:space="1" w:color="000000"/>
        </w:pBdr>
        <w:spacing w:lineRule="atLeast" w:line="141" w:before="0" w:after="3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(1)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Genworth Financial Mortgage Insurance Company Canada is also rated AA by Dominion Bond Rating Service (DBRS).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(2) </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Genworth Seguros de Credito a la Vivienda S.A. de C.V. is also rated Baa3 by Moodys on a Global Scale Insurance financial strength basis. </w:t>
            </w:r>
          </w:p>
        </w:tc>
      </w:tr>
    </w:tbl>
    <w:p>
      <w:pPr>
        <w:pStyle w:val="TextBody"/>
        <w:spacing w:before="90" w:after="0"/>
        <w:rPr>
          <w:rFonts w:ascii="Times New Roman" w:hAnsi="Times New Roman"/>
          <w:sz w:val="20"/>
        </w:rPr>
      </w:pPr>
      <w:r>
        <w:rPr>
          <w:rFonts w:ascii="Times New Roman" w:hAnsi="Times New Roman"/>
          <w:sz w:val="20"/>
        </w:rPr>
        <w:t xml:space="preserve">The S&amp;P, Moodys, A.M. Best and DBRS ratings included are not designed to be, and do not serve as, measures of protection or valuation offered to investors. These financial strength ratings should not be relied on with respect to making an investment in the companys securities.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w:t>
      </w:r>
    </w:p>
    <w:p>
      <w:pPr>
        <w:pStyle w:val="TextBody"/>
        <w:spacing w:before="0" w:after="0"/>
        <w:jc w:val="center"/>
        <w:rPr>
          <w:rFonts w:ascii="Times New Roman" w:hAnsi="Times New Roman"/>
          <w:b/>
          <w:sz w:val="20"/>
        </w:rPr>
      </w:pPr>
      <w:r>
        <w:rPr>
          <w:rFonts w:ascii="Times New Roman" w:hAnsi="Times New Roman"/>
          <w:b/>
          <w:sz w:val="20"/>
        </w:rPr>
        <w:t xml:space="preserve">FINANCIAL SUPPLEMENT </w:t>
      </w:r>
    </w:p>
    <w:p>
      <w:pPr>
        <w:pStyle w:val="TextBody"/>
        <w:spacing w:before="0" w:after="0"/>
        <w:jc w:val="center"/>
        <w:rPr>
          <w:rFonts w:ascii="Times New Roman" w:hAnsi="Times New Roman"/>
          <w:b/>
          <w:sz w:val="20"/>
        </w:rPr>
      </w:pPr>
      <w:r>
        <w:rPr>
          <w:rFonts w:ascii="Times New Roman" w:hAnsi="Times New Roman"/>
          <w:b/>
          <w:sz w:val="20"/>
        </w:rPr>
        <w:t xml:space="preserve">THIRD QUARTER 2013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Financial Strength Ratings (continued) </w:t>
      </w:r>
    </w:p>
    <w:p>
      <w:pPr>
        <w:pStyle w:val="TextBody"/>
        <w:spacing w:before="180" w:after="0"/>
        <w:rPr>
          <w:rFonts w:ascii="Times New Roman" w:hAnsi="Times New Roman"/>
          <w:sz w:val="20"/>
        </w:rPr>
      </w:pPr>
      <w:r>
        <w:rPr>
          <w:rFonts w:ascii="Times New Roman" w:hAnsi="Times New Roman"/>
          <w:sz w:val="20"/>
        </w:rPr>
        <w:t xml:space="preserve">S&amp;P states that an insurer rated AA (Very Strong) has very strong financial security characteristics that outweigh any vulnerabilities, and is highly likely to have the ability to meet financial commitments. Insurers rated AA (Very Strong), A (Strong), BBB (Good) or B (Weak) have very strong, strong, good, or weak financial security characteristics, respectively. The AA, A, BBB and B ranges are the second-, third-, fourth- and sixth-highest of nine financial strength rating ranges assigned by S&amp;P, which range from AAA to R. A plus (+) or minus (-) shows relative standing in a rating category. These suffixes are not added to ratings in the AAA category or to ratings below the CCC category. Accordingly, the AA-, A-, BBB- and B ratings are the fourth-, seventh-, tenth- and fifteenth-highest of S&amp;Ps 21 ratings categories. </w:t>
      </w:r>
    </w:p>
    <w:p>
      <w:pPr>
        <w:pStyle w:val="TextBody"/>
        <w:spacing w:before="90" w:after="0"/>
        <w:rPr>
          <w:rFonts w:ascii="Times New Roman" w:hAnsi="Times New Roman"/>
          <w:sz w:val="20"/>
        </w:rPr>
      </w:pPr>
      <w:r>
        <w:rPr>
          <w:rFonts w:ascii="Times New Roman" w:hAnsi="Times New Roman"/>
          <w:sz w:val="20"/>
        </w:rPr>
        <w:t xml:space="preserve">Moodys states that insurance companies rated A (Good) offer good financial security and that insurance companies rated Ba (Questionable) offer questionable financial security. The A (Good) and Ba (Questionable) ranges are the third- and fifth-highest, respectively, of nine financial strength rating ranges assigned by Moodys, which range from Aaa to C. Numeric modifiers are used to refer to the ranking within the groups, with 1 being the highest and 3 being the lowest. These modifiers are not added to ratings in the Aaa category or to ratings below the Caa category. Accordingly, the A3 and Ba2 ratings are the seventh- and twelfth-highest, respectively, of Moodys 21 ratings categories. Issuers or issues rated Aa.mx demonstrate very strong creditworthiness relative to other issuers in Mexico. </w:t>
      </w:r>
    </w:p>
    <w:p>
      <w:pPr>
        <w:pStyle w:val="TextBody"/>
        <w:spacing w:before="90" w:after="0"/>
        <w:rPr>
          <w:rFonts w:ascii="Times New Roman" w:hAnsi="Times New Roman"/>
          <w:sz w:val="20"/>
        </w:rPr>
      </w:pPr>
      <w:r>
        <w:rPr>
          <w:rFonts w:ascii="Times New Roman" w:hAnsi="Times New Roman"/>
          <w:sz w:val="20"/>
        </w:rPr>
        <w:t xml:space="preserve">A.M. Best states that the A (Excellent) rating is assigned to those companies that have, in its opinion, an excellent ability to meet their ongoing insurance obligations. The A (Excellent) rating is the third-highest of 15 ratings assigned by A.M. Best, which range from A++ to F. </w:t>
      </w:r>
    </w:p>
    <w:p>
      <w:pPr>
        <w:pStyle w:val="TextBody"/>
        <w:spacing w:before="90" w:after="0"/>
        <w:rPr>
          <w:rFonts w:ascii="Times New Roman" w:hAnsi="Times New Roman"/>
          <w:sz w:val="20"/>
        </w:rPr>
      </w:pPr>
      <w:r>
        <w:rPr>
          <w:rFonts w:ascii="Times New Roman" w:hAnsi="Times New Roman"/>
          <w:sz w:val="20"/>
        </w:rPr>
        <w:t xml:space="preserve">DBRS states that long-term obligations rated AA are of superior credit quality. The capacity for the payment of financial obligations is considered high and unlikely to be significantly vulnerable to future events. Credit quality differs from AAA only to a small degree. </w:t>
      </w:r>
    </w:p>
    <w:p>
      <w:pPr>
        <w:pStyle w:val="TextBody"/>
        <w:spacing w:before="90" w:after="0"/>
        <w:rPr>
          <w:rFonts w:ascii="Times New Roman" w:hAnsi="Times New Roman"/>
          <w:sz w:val="20"/>
        </w:rPr>
      </w:pPr>
      <w:r>
        <w:rPr>
          <w:rFonts w:ascii="Times New Roman" w:hAnsi="Times New Roman"/>
          <w:sz w:val="20"/>
        </w:rPr>
        <w:t xml:space="preserve">S&amp;P, Moodys, A.M. Best and DBRS review their ratings periodically and the company cannot assure you that it will maintain the current ratings in the future. Other agencies may also rate the company or its insurance subsidiaries on a solicited or an unsolicited basis. </w:t>
      </w:r>
    </w:p>
    <w:p>
      <w:pPr>
        <w:pStyle w:val="TextBody"/>
        <w:spacing w:before="180" w:after="0"/>
        <w:rPr>
          <w:rFonts w:ascii="Times New Roman" w:hAnsi="Times New Roman"/>
          <w:b/>
          <w:sz w:val="20"/>
        </w:rPr>
      </w:pPr>
      <w:r>
        <w:rPr>
          <w:rFonts w:ascii="Times New Roman" w:hAnsi="Times New Roman"/>
          <w:b/>
          <w:sz w:val="20"/>
        </w:rPr>
        <w:t xml:space="preserve">About Genworth Financial </w:t>
      </w:r>
    </w:p>
    <w:p>
      <w:pPr>
        <w:pStyle w:val="TextBody"/>
        <w:spacing w:before="90" w:after="0"/>
        <w:rPr>
          <w:rFonts w:ascii="Times New Roman" w:hAnsi="Times New Roman"/>
          <w:sz w:val="20"/>
        </w:rPr>
      </w:pPr>
      <w:r>
        <w:rPr>
          <w:rFonts w:ascii="Times New Roman" w:hAnsi="Times New Roman"/>
          <w:sz w:val="20"/>
        </w:rPr>
        <w:t xml:space="preserve">Genworth is a leading financial services company meeting the retirement, longevity and lifestyle protection, investment and mortgage insurance needs of its customers, with a presence in more than 25 countries. For more information, visit www.genworth.com. </w:t>
      </w:r>
    </w:p>
    <w:p>
      <w:pPr>
        <w:pStyle w:val="TextBody"/>
        <w:spacing w:before="180" w:after="0"/>
        <w:rPr>
          <w:rFonts w:ascii="Times New Roman" w:hAnsi="Times New Roman"/>
          <w:b/>
          <w:sz w:val="20"/>
        </w:rPr>
      </w:pPr>
      <w:r>
        <w:rPr>
          <w:rFonts w:ascii="Times New Roman" w:hAnsi="Times New Roman"/>
          <w:b/>
          <w:sz w:val="20"/>
        </w:rPr>
        <w:t xml:space="preserve">Inquiries: </w:t>
      </w:r>
    </w:p>
    <w:p>
      <w:pPr>
        <w:pStyle w:val="TextBody"/>
        <w:spacing w:before="90" w:after="0"/>
        <w:rPr>
          <w:rFonts w:ascii="Times New Roman" w:hAnsi="Times New Roman"/>
          <w:sz w:val="20"/>
        </w:rPr>
      </w:pPr>
      <w:r>
        <w:rPr>
          <w:rFonts w:ascii="Times New Roman" w:hAnsi="Times New Roman"/>
          <w:sz w:val="20"/>
        </w:rPr>
        <w:t xml:space="preserve">Georgette Nicholas, 804-662-2248 </w:t>
      </w:r>
    </w:p>
    <w:p>
      <w:pPr>
        <w:pStyle w:val="TextBody"/>
        <w:spacing w:before="0" w:after="0"/>
        <w:rPr>
          <w:rFonts w:ascii="Times New Roman" w:hAnsi="Times New Roman"/>
          <w:sz w:val="20"/>
          <w:u w:val="single"/>
        </w:rPr>
      </w:pPr>
      <w:r>
        <w:rPr>
          <w:rFonts w:ascii="Times New Roman" w:hAnsi="Times New Roman"/>
          <w:sz w:val="20"/>
          <w:u w:val="single"/>
        </w:rPr>
        <w:t xml:space="preserve">Georgette.Nicholas@genworth.com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76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102</Pages>
  <Words>39669</Words>
  <CharactersWithSpaces>264941</CharactersWithSpaces>
  <Paragraphs>68789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EX-99.2</dc:title>
</cp:coreProperties>
</file>