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8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-248920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22225</wp:posOffset>
            </wp:positionV>
            <wp:extent cx="7322820" cy="54025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40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0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8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2"/>
                  <w:szCs w:val="22"/>
                  <w:color w:val="0000EE"/>
                </w:rPr>
                <w:t>Sheehan Daniel J IV</w:t>
              </w:r>
            </w:hyperlink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 w:line="189" w:lineRule="exact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FF"/>
              </w:rPr>
              <w:t>GNW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6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C/O GENWORTH FINANCIAL, INC.</w:t>
            </w:r>
          </w:p>
        </w:tc>
        <w:tc>
          <w:tcPr>
            <w:tcW w:w="30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02/09/2015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3" w:right="620" w:hanging="3"/>
        <w:spacing w:after="0" w:line="250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52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EVP - Chief Investment Officer</w:t>
      </w:r>
    </w:p>
    <w:p>
      <w:pPr>
        <w:spacing w:after="0" w:line="40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77"/>
            <w:col w:w="3463"/>
          </w:cols>
          <w:pgMar w:left="240" w:top="220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0" w:type="dxa"/>
            <w:vAlign w:val="bottom"/>
            <w:gridSpan w:val="8"/>
          </w:tcPr>
          <w:p>
            <w:pPr>
              <w:jc w:val="right"/>
              <w:ind w:right="148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4. If Amendment, Date of Original Filed (Month/Day/Year)</w:t>
            </w:r>
          </w:p>
        </w:tc>
        <w:tc>
          <w:tcPr>
            <w:tcW w:w="3800" w:type="dxa"/>
            <w:vAlign w:val="bottom"/>
            <w:gridSpan w:val="11"/>
          </w:tcPr>
          <w:p>
            <w:pPr>
              <w:ind w:left="34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gridSpan w:val="4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RICHMOND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76"/>
              </w:rPr>
              <w:t>VA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23230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Class A Common Stock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jc w:val="center"/>
              <w:ind w:left="6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7"/>
              </w:rPr>
              <w:t>02/09/2015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M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8"/>
              </w:rPr>
              <w:t>1,333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A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48,295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Class A Common Stock</w:t>
            </w: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7"/>
              </w:rPr>
              <w:t>02/09/2015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F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0"/>
              </w:rPr>
              <w:t>454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0"/>
                <w:vertAlign w:val="superscript"/>
              </w:rPr>
              <w:t>(2)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8"/>
              </w:rPr>
              <w:t>$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8"/>
              </w:rPr>
              <w:t>7.8</w:t>
            </w: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47,841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80" w:type="dxa"/>
            <w:vAlign w:val="bottom"/>
            <w:gridSpan w:val="12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right="4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right="452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jc w:val="right"/>
              <w:ind w:right="1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  <w:w w:val="95"/>
              </w:rPr>
              <w:t>Class A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1,333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02/09/2015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M</w:t>
            </w:r>
          </w:p>
        </w:tc>
        <w:tc>
          <w:tcPr>
            <w:tcW w:w="920" w:type="dxa"/>
            <w:vAlign w:val="bottom"/>
          </w:tcPr>
          <w:p>
            <w:pPr>
              <w:ind w:left="4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1,333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1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20" w:type="dxa"/>
            <w:vAlign w:val="bottom"/>
          </w:tcPr>
          <w:p>
            <w:pPr>
              <w:ind w:left="3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ind w:right="1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4"/>
          <w:szCs w:val="14"/>
          <w:color w:val="008000"/>
        </w:rPr>
      </w:pPr>
      <w:r>
        <w:rPr>
          <w:rFonts w:ascii="Times New Roman" w:cs="Times New Roman" w:eastAsia="Times New Roman" w:hAnsi="Times New Roman"/>
          <w:sz w:val="14"/>
          <w:szCs w:val="14"/>
          <w:color w:val="008000"/>
        </w:rPr>
        <w:t>Restricted Stock Units settle in Class A Common Stock on a 1:1 basis.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4"/>
          <w:szCs w:val="14"/>
          <w:color w:val="008000"/>
        </w:rPr>
      </w:pPr>
      <w:r>
        <w:rPr>
          <w:rFonts w:ascii="Times New Roman" w:cs="Times New Roman" w:eastAsia="Times New Roman" w:hAnsi="Times New Roman"/>
          <w:sz w:val="14"/>
          <w:szCs w:val="14"/>
          <w:color w:val="008000"/>
        </w:rPr>
        <w:t>The Company withheld shares of common stock to satisfy the tax withholding obligation for the Reporting Person's Restricted Stock Units that vested on February 9, 2015.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4"/>
          <w:szCs w:val="14"/>
          <w:color w:val="008000"/>
        </w:rPr>
      </w:pPr>
      <w:r>
        <w:rPr>
          <w:rFonts w:ascii="Times New Roman" w:cs="Times New Roman" w:eastAsia="Times New Roman" w:hAnsi="Times New Roman"/>
          <w:sz w:val="14"/>
          <w:szCs w:val="14"/>
          <w:color w:val="008000"/>
        </w:rPr>
        <w:t>Restricted Stock Units vested and converted to Class A Common Stock on 02/09/2015.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ind w:left="6860"/>
        <w:spacing w:after="0" w:line="2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 xml:space="preserve">/s/ Christine A. Ness, by power </w:t>
      </w:r>
      <w:r>
        <w:rPr>
          <w:rFonts w:ascii="Times New Roman" w:cs="Times New Roman" w:eastAsia="Times New Roman" w:hAnsi="Times New Roman"/>
          <w:sz w:val="35"/>
          <w:szCs w:val="35"/>
          <w:color w:val="0000FF"/>
          <w:vertAlign w:val="subscript"/>
        </w:rPr>
        <w:t>02/10/2015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-27940</wp:posOffset>
            </wp:positionV>
            <wp:extent cx="139636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-22860</wp:posOffset>
            </wp:positionV>
            <wp:extent cx="485775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5810885</wp:posOffset>
            </wp:positionH>
            <wp:positionV relativeFrom="paragraph">
              <wp:posOffset>-91440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0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49067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2020-01-22T06:18:53Z</dcterms:created>
  <dcterms:modified xsi:type="dcterms:W3CDTF">2020-01-22T06:18:53Z</dcterms:modified>
</cp:coreProperties>
</file>