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4" w:lineRule="exact"/>
        <w:rPr>
          <w:sz w:val="24"/>
          <w:szCs w:val="24"/>
          <w:color w:val="auto"/>
        </w:rPr>
      </w:pPr>
    </w:p>
    <w:p>
      <w:pPr>
        <w:ind w:left="78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5"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480" w:type="dxa"/>
            <w:vAlign w:val="bottom"/>
          </w:tcPr>
          <w:p>
            <w:pPr>
              <w:jc w:val="center"/>
              <w:ind w:right="29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440" w:type="dxa"/>
            <w:vAlign w:val="bottom"/>
            <w:tcBorders>
              <w:bottom w:val="single" w:sz="8" w:color="808080"/>
            </w:tcBorders>
          </w:tcPr>
          <w:p>
            <w:pPr>
              <w:spacing w:after="0"/>
              <w:rPr>
                <w:sz w:val="23"/>
                <w:szCs w:val="23"/>
                <w:color w:val="auto"/>
              </w:rPr>
            </w:pPr>
          </w:p>
        </w:tc>
        <w:tc>
          <w:tcPr>
            <w:tcW w:w="6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480" w:type="dxa"/>
            <w:vAlign w:val="bottom"/>
            <w:vMerge w:val="restart"/>
          </w:tcPr>
          <w:p>
            <w:pPr>
              <w:jc w:val="center"/>
              <w:ind w:right="275"/>
              <w:spacing w:after="0" w:line="13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4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4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80" w:type="dxa"/>
            <w:vAlign w:val="bottom"/>
            <w:vMerge w:val="restart"/>
          </w:tcPr>
          <w:p>
            <w:pPr>
              <w:jc w:val="center"/>
              <w:ind w:right="275"/>
              <w:spacing w:after="0" w:line="190" w:lineRule="exact"/>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440" w:type="dxa"/>
            <w:vAlign w:val="bottom"/>
            <w:tcBorders>
              <w:top w:val="single" w:sz="8" w:color="808080"/>
              <w:bottom w:val="single" w:sz="8" w:color="2C2C2C"/>
            </w:tcBorders>
          </w:tcPr>
          <w:p>
            <w:pPr>
              <w:spacing w:after="0" w:line="20" w:lineRule="exact"/>
              <w:rPr>
                <w:sz w:val="1"/>
                <w:szCs w:val="1"/>
                <w:color w:val="auto"/>
              </w:rPr>
            </w:pPr>
          </w:p>
        </w:tc>
        <w:tc>
          <w:tcPr>
            <w:tcW w:w="6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9"/>
        </w:trPr>
        <w:tc>
          <w:tcPr>
            <w:tcW w:w="64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44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640" w:type="dxa"/>
            <w:vAlign w:val="bottom"/>
            <w:vMerge w:val="restart"/>
          </w:tcPr>
          <w:p>
            <w:pPr>
              <w:jc w:val="right"/>
              <w:ind w:right="21"/>
              <w:spacing w:after="0"/>
              <w:rPr>
                <w:sz w:val="20"/>
                <w:szCs w:val="20"/>
                <w:color w:val="auto"/>
              </w:rPr>
            </w:pPr>
            <w:r>
              <w:rPr>
                <w:rFonts w:ascii="Arial" w:cs="Arial" w:eastAsia="Arial" w:hAnsi="Arial"/>
                <w:sz w:val="12"/>
                <w:szCs w:val="12"/>
                <w:color w:val="auto"/>
                <w:w w:val="94"/>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480" w:type="dxa"/>
            <w:vAlign w:val="bottom"/>
          </w:tcPr>
          <w:p>
            <w:pPr>
              <w:spacing w:after="0"/>
              <w:rPr>
                <w:sz w:val="2"/>
                <w:szCs w:val="2"/>
                <w:color w:val="auto"/>
              </w:rPr>
            </w:pPr>
          </w:p>
        </w:tc>
        <w:tc>
          <w:tcPr>
            <w:tcW w:w="40" w:type="dxa"/>
            <w:vAlign w:val="bottom"/>
          </w:tcPr>
          <w:p>
            <w:pPr>
              <w:spacing w:after="0"/>
              <w:rPr>
                <w:sz w:val="2"/>
                <w:szCs w:val="2"/>
                <w:color w:val="auto"/>
              </w:rPr>
            </w:pPr>
          </w:p>
        </w:tc>
        <w:tc>
          <w:tcPr>
            <w:tcW w:w="1440" w:type="dxa"/>
            <w:vAlign w:val="bottom"/>
            <w:vMerge w:val="continue"/>
          </w:tcPr>
          <w:p>
            <w:pPr>
              <w:spacing w:after="0"/>
              <w:rPr>
                <w:sz w:val="2"/>
                <w:szCs w:val="2"/>
                <w:color w:val="auto"/>
              </w:rPr>
            </w:pPr>
          </w:p>
        </w:tc>
        <w:tc>
          <w:tcPr>
            <w:tcW w:w="64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2"/>
        </w:trPr>
        <w:tc>
          <w:tcPr>
            <w:tcW w:w="64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w w:val="96"/>
              </w:rPr>
              <w:t>Estimated average burden</w:t>
            </w:r>
          </w:p>
        </w:tc>
        <w:tc>
          <w:tcPr>
            <w:tcW w:w="6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6480" w:type="dxa"/>
            <w:vAlign w:val="bottom"/>
            <w:vMerge w:val="restart"/>
          </w:tcPr>
          <w:p>
            <w:pPr>
              <w:jc w:val="center"/>
              <w:ind w:right="275"/>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4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64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4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440" w:type="dxa"/>
            <w:vAlign w:val="bottom"/>
            <w:tcBorders>
              <w:bottom w:val="single" w:sz="8" w:color="808080"/>
            </w:tcBorders>
          </w:tcPr>
          <w:p>
            <w:pPr>
              <w:spacing w:after="0"/>
              <w:rPr>
                <w:sz w:val="3"/>
                <w:szCs w:val="3"/>
                <w:color w:val="auto"/>
              </w:rPr>
            </w:pPr>
          </w:p>
        </w:tc>
        <w:tc>
          <w:tcPr>
            <w:tcW w:w="6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440" w:type="dxa"/>
            <w:vAlign w:val="bottom"/>
            <w:tcBorders>
              <w:bottom w:val="single" w:sz="8" w:color="2C2C2C"/>
            </w:tcBorders>
          </w:tcPr>
          <w:p>
            <w:pPr>
              <w:spacing w:after="0" w:line="20" w:lineRule="exact"/>
              <w:rPr>
                <w:sz w:val="1"/>
                <w:szCs w:val="1"/>
                <w:color w:val="auto"/>
              </w:rPr>
            </w:pPr>
          </w:p>
        </w:tc>
        <w:tc>
          <w:tcPr>
            <w:tcW w:w="6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5435600</wp:posOffset>
            </wp:positionH>
            <wp:positionV relativeFrom="paragraph">
              <wp:posOffset>-631825</wp:posOffset>
            </wp:positionV>
            <wp:extent cx="58420" cy="645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160"/>
                    </a:xfrm>
                    <a:prstGeom prst="rect">
                      <a:avLst/>
                    </a:prstGeom>
                    <a:noFill/>
                  </pic:spPr>
                </pic:pic>
              </a:graphicData>
            </a:graphic>
          </wp:anchor>
        </w:drawing>
        <w:drawing>
          <wp:anchor simplePos="0" relativeHeight="251657728" behindDoc="1" locked="0" layoutInCell="0" allowOverlap="1">
            <wp:simplePos x="0" y="0"/>
            <wp:positionH relativeFrom="column">
              <wp:posOffset>4097655</wp:posOffset>
            </wp:positionH>
            <wp:positionV relativeFrom="paragraph">
              <wp:posOffset>-631825</wp:posOffset>
            </wp:positionV>
            <wp:extent cx="58420" cy="645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16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-1749425</wp:posOffset>
            </wp:positionH>
            <wp:positionV relativeFrom="paragraph">
              <wp:posOffset>16510</wp:posOffset>
            </wp:positionV>
            <wp:extent cx="7325360" cy="43618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5360" cy="4361815"/>
                    </a:xfrm>
                    <a:prstGeom prst="rect">
                      <a:avLst/>
                    </a:prstGeom>
                    <a:noFill/>
                  </pic:spPr>
                </pic:pic>
              </a:graphicData>
            </a:graphic>
          </wp:anchor>
        </w:drawing>
      </w:r>
    </w:p>
    <w:p>
      <w:pPr>
        <w:spacing w:after="0" w:line="39" w:lineRule="exact"/>
        <w:rPr>
          <w:sz w:val="24"/>
          <w:szCs w:val="24"/>
          <w:color w:val="auto"/>
        </w:rPr>
      </w:pPr>
    </w:p>
    <w:p>
      <w:pPr>
        <w:sectPr>
          <w:pgSz w:w="11900" w:h="16838" w:orient="portrait"/>
          <w:cols w:equalWidth="0" w:num="2">
            <w:col w:w="2280" w:space="460"/>
            <w:col w:w="8780"/>
          </w:cols>
          <w:pgMar w:left="240" w:top="222" w:right="139" w:bottom="1440" w:gutter="0" w:footer="0" w:header="0"/>
        </w:sectPr>
      </w:pPr>
    </w:p>
    <w:tbl>
      <w:tblPr>
        <w:tblLayout w:type="fixed"/>
        <w:tblInd w:w="80" w:type="dxa"/>
        <w:tblCellMar>
          <w:top w:w="0" w:type="dxa"/>
          <w:left w:w="0" w:type="dxa"/>
          <w:bottom w:w="0" w:type="dxa"/>
          <w:right w:w="0" w:type="dxa"/>
        </w:tblCellMar>
      </w:tblPr>
      <w:tr>
        <w:trPr>
          <w:trHeight w:val="241"/>
        </w:trPr>
        <w:tc>
          <w:tcPr>
            <w:tcW w:w="254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2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392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500" w:type="dxa"/>
            <w:vAlign w:val="bottom"/>
            <w:gridSpan w:val="3"/>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KARCH NANCY J</w:t>
              </w:r>
            </w:hyperlink>
          </w:p>
        </w:tc>
        <w:tc>
          <w:tcPr>
            <w:tcW w:w="12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920" w:type="dxa"/>
            <w:vAlign w:val="bottom"/>
            <w:gridSpan w:val="2"/>
          </w:tcPr>
          <w:p>
            <w:pPr>
              <w:spacing w:after="0" w:line="182" w:lineRule="exact"/>
              <w:rPr>
                <w:rFonts w:ascii="Arial" w:cs="Arial" w:eastAsia="Arial" w:hAnsi="Arial"/>
                <w:sz w:val="21"/>
                <w:szCs w:val="21"/>
                <w:color w:val="0000EE"/>
              </w:rPr>
            </w:pPr>
            <w:hyperlink r:id="rId13">
              <w:r>
                <w:rPr>
                  <w:rFonts w:ascii="Arial" w:cs="Arial" w:eastAsia="Arial" w:hAnsi="Arial"/>
                  <w:sz w:val="21"/>
                  <w:szCs w:val="21"/>
                  <w:color w:val="0000EE"/>
                </w:rPr>
                <w:t xml:space="preserve">GENWORTH FINANCIAL INC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GNW</w:t>
            </w:r>
            <w:r>
              <w:rPr>
                <w:rFonts w:ascii="Arial" w:cs="Arial" w:eastAsia="Arial" w:hAnsi="Arial"/>
                <w:sz w:val="21"/>
                <w:szCs w:val="21"/>
                <w:color w:val="0000EE"/>
              </w:rPr>
              <w:t xml:space="preserve"> </w:t>
            </w:r>
            <w:r>
              <w:rPr>
                <w:rFonts w:ascii="Arial" w:cs="Arial" w:eastAsia="Arial" w:hAnsi="Arial"/>
                <w:sz w:val="21"/>
                <w:szCs w:val="21"/>
                <w:color w:val="000000"/>
              </w:rPr>
              <w:t>]</w:t>
            </w: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20" w:type="dxa"/>
            <w:vAlign w:val="bottom"/>
          </w:tcPr>
          <w:p>
            <w:pPr>
              <w:spacing w:after="0"/>
              <w:rPr>
                <w:sz w:val="5"/>
                <w:szCs w:val="5"/>
                <w:color w:val="auto"/>
              </w:rPr>
            </w:pPr>
          </w:p>
        </w:tc>
        <w:tc>
          <w:tcPr>
            <w:tcW w:w="2500" w:type="dxa"/>
            <w:vAlign w:val="bottom"/>
            <w:gridSpan w:val="3"/>
            <w:vMerge w:val="continue"/>
          </w:tcPr>
          <w:p>
            <w:pPr>
              <w:spacing w:after="0"/>
              <w:rPr>
                <w:sz w:val="5"/>
                <w:szCs w:val="5"/>
                <w:color w:val="auto"/>
              </w:rPr>
            </w:pPr>
          </w:p>
        </w:tc>
        <w:tc>
          <w:tcPr>
            <w:tcW w:w="128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760" w:type="dxa"/>
            <w:vAlign w:val="bottom"/>
            <w:tcBorders>
              <w:top w:val="single" w:sz="8" w:color="0000EE"/>
            </w:tcBorders>
          </w:tcPr>
          <w:p>
            <w:pPr>
              <w:spacing w:after="0"/>
              <w:rPr>
                <w:sz w:val="5"/>
                <w:szCs w:val="5"/>
                <w:color w:val="auto"/>
              </w:rPr>
            </w:pPr>
          </w:p>
        </w:tc>
        <w:tc>
          <w:tcPr>
            <w:tcW w:w="11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20" w:type="dxa"/>
            <w:vAlign w:val="bottom"/>
            <w:tcBorders>
              <w:bottom w:val="single" w:sz="8" w:color="9A9A9A"/>
            </w:tcBorders>
          </w:tcPr>
          <w:p>
            <w:pPr>
              <w:spacing w:after="0"/>
              <w:rPr>
                <w:sz w:val="14"/>
                <w:szCs w:val="14"/>
                <w:color w:val="auto"/>
              </w:rPr>
            </w:pPr>
          </w:p>
        </w:tc>
        <w:tc>
          <w:tcPr>
            <w:tcW w:w="800" w:type="dxa"/>
            <w:vAlign w:val="bottom"/>
            <w:tcBorders>
              <w:top w:val="single" w:sz="8" w:color="0000EE"/>
              <w:bottom w:val="single" w:sz="8" w:color="9A9A9A"/>
            </w:tcBorders>
          </w:tcPr>
          <w:p>
            <w:pPr>
              <w:spacing w:after="0"/>
              <w:rPr>
                <w:sz w:val="14"/>
                <w:szCs w:val="14"/>
                <w:color w:val="auto"/>
              </w:rPr>
            </w:pPr>
          </w:p>
        </w:tc>
        <w:tc>
          <w:tcPr>
            <w:tcW w:w="860" w:type="dxa"/>
            <w:vAlign w:val="bottom"/>
            <w:tcBorders>
              <w:top w:val="single" w:sz="8" w:color="0000EE"/>
              <w:bottom w:val="single" w:sz="8" w:color="9A9A9A"/>
            </w:tcBorders>
          </w:tcPr>
          <w:p>
            <w:pPr>
              <w:spacing w:after="0"/>
              <w:rPr>
                <w:sz w:val="14"/>
                <w:szCs w:val="14"/>
                <w:color w:val="auto"/>
              </w:rPr>
            </w:pPr>
          </w:p>
        </w:tc>
        <w:tc>
          <w:tcPr>
            <w:tcW w:w="840" w:type="dxa"/>
            <w:vAlign w:val="bottom"/>
            <w:tcBorders>
              <w:bottom w:val="single" w:sz="8" w:color="9A9A9A"/>
            </w:tcBorders>
          </w:tcPr>
          <w:p>
            <w:pPr>
              <w:spacing w:after="0"/>
              <w:rPr>
                <w:sz w:val="14"/>
                <w:szCs w:val="14"/>
                <w:color w:val="auto"/>
              </w:rPr>
            </w:pPr>
          </w:p>
        </w:tc>
        <w:tc>
          <w:tcPr>
            <w:tcW w:w="1280" w:type="dxa"/>
            <w:vAlign w:val="bottom"/>
            <w:tcBorders>
              <w:bottom w:val="single" w:sz="8" w:color="9A9A9A"/>
            </w:tcBorders>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60" w:type="dxa"/>
            <w:vAlign w:val="bottom"/>
          </w:tcPr>
          <w:p>
            <w:pPr>
              <w:spacing w:after="0"/>
              <w:rPr>
                <w:sz w:val="6"/>
                <w:szCs w:val="6"/>
                <w:color w:val="auto"/>
              </w:rPr>
            </w:pPr>
          </w:p>
        </w:tc>
        <w:tc>
          <w:tcPr>
            <w:tcW w:w="840" w:type="dxa"/>
            <w:vAlign w:val="bottom"/>
          </w:tcPr>
          <w:p>
            <w:pPr>
              <w:spacing w:after="0"/>
              <w:rPr>
                <w:sz w:val="6"/>
                <w:szCs w:val="6"/>
                <w:color w:val="auto"/>
              </w:rPr>
            </w:pPr>
          </w:p>
        </w:tc>
        <w:tc>
          <w:tcPr>
            <w:tcW w:w="128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760" w:type="dxa"/>
            <w:vAlign w:val="bottom"/>
            <w:tcBorders>
              <w:bottom w:val="single" w:sz="8" w:color="2C2C2C"/>
            </w:tcBorders>
          </w:tcPr>
          <w:p>
            <w:pPr>
              <w:spacing w:after="0"/>
              <w:rPr>
                <w:sz w:val="6"/>
                <w:szCs w:val="6"/>
                <w:color w:val="auto"/>
              </w:rPr>
            </w:pPr>
          </w:p>
        </w:tc>
        <w:tc>
          <w:tcPr>
            <w:tcW w:w="1160" w:type="dxa"/>
            <w:vAlign w:val="bottom"/>
            <w:tcBorders>
              <w:bottom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0" w:type="dxa"/>
            <w:vAlign w:val="bottom"/>
          </w:tcPr>
          <w:p>
            <w:pPr>
              <w:spacing w:after="0"/>
              <w:rPr>
                <w:sz w:val="20"/>
                <w:szCs w:val="20"/>
                <w:color w:val="auto"/>
              </w:rPr>
            </w:pPr>
            <w:r>
              <w:rPr>
                <w:rFonts w:ascii="Arial" w:cs="Arial" w:eastAsia="Arial" w:hAnsi="Arial"/>
                <w:sz w:val="13"/>
                <w:szCs w:val="13"/>
                <w:color w:val="auto"/>
              </w:rPr>
              <w:t>(Last)</w:t>
            </w:r>
          </w:p>
        </w:tc>
        <w:tc>
          <w:tcPr>
            <w:tcW w:w="1700" w:type="dxa"/>
            <w:vAlign w:val="bottom"/>
            <w:gridSpan w:val="2"/>
          </w:tcPr>
          <w:p>
            <w:pPr>
              <w:ind w:left="480"/>
              <w:spacing w:after="0"/>
              <w:rPr>
                <w:sz w:val="20"/>
                <w:szCs w:val="20"/>
                <w:color w:val="auto"/>
              </w:rPr>
            </w:pPr>
            <w:r>
              <w:rPr>
                <w:rFonts w:ascii="Arial" w:cs="Arial" w:eastAsia="Arial" w:hAnsi="Arial"/>
                <w:sz w:val="13"/>
                <w:szCs w:val="13"/>
                <w:color w:val="auto"/>
              </w:rPr>
              <w:t>(First)</w:t>
            </w:r>
          </w:p>
        </w:tc>
        <w:tc>
          <w:tcPr>
            <w:tcW w:w="1280" w:type="dxa"/>
            <w:vAlign w:val="bottom"/>
          </w:tcPr>
          <w:p>
            <w:pPr>
              <w:ind w:left="60"/>
              <w:spacing w:after="0"/>
              <w:rPr>
                <w:sz w:val="20"/>
                <w:szCs w:val="20"/>
                <w:color w:val="auto"/>
              </w:rPr>
            </w:pPr>
            <w:r>
              <w:rPr>
                <w:rFonts w:ascii="Arial" w:cs="Arial" w:eastAsia="Arial" w:hAnsi="Arial"/>
                <w:sz w:val="13"/>
                <w:szCs w:val="13"/>
                <w:color w:val="auto"/>
              </w:rPr>
              <w:t>(Middle)</w:t>
            </w: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920" w:type="dxa"/>
            <w:vAlign w:val="bottom"/>
            <w:gridSpan w:val="2"/>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780" w:type="dxa"/>
            <w:vAlign w:val="bottom"/>
            <w:gridSpan w:val="4"/>
            <w:vMerge w:val="restart"/>
          </w:tcPr>
          <w:p>
            <w:pPr>
              <w:spacing w:after="0"/>
              <w:rPr>
                <w:sz w:val="20"/>
                <w:szCs w:val="20"/>
                <w:color w:val="auto"/>
              </w:rPr>
            </w:pPr>
            <w:r>
              <w:rPr>
                <w:rFonts w:ascii="Arial" w:cs="Arial" w:eastAsia="Arial" w:hAnsi="Arial"/>
                <w:sz w:val="17"/>
                <w:szCs w:val="17"/>
                <w:color w:val="0000FF"/>
              </w:rPr>
              <w:t>C/O GENWORTH FINANCIAL, INC.</w:t>
            </w:r>
          </w:p>
        </w:tc>
        <w:tc>
          <w:tcPr>
            <w:tcW w:w="2920" w:type="dxa"/>
            <w:vAlign w:val="bottom"/>
            <w:gridSpan w:val="3"/>
          </w:tcPr>
          <w:p>
            <w:pPr>
              <w:ind w:left="160"/>
              <w:spacing w:after="0"/>
              <w:rPr>
                <w:sz w:val="20"/>
                <w:szCs w:val="20"/>
                <w:color w:val="auto"/>
              </w:rPr>
            </w:pPr>
            <w:r>
              <w:rPr>
                <w:rFonts w:ascii="Arial" w:cs="Arial" w:eastAsia="Arial" w:hAnsi="Arial"/>
                <w:sz w:val="17"/>
                <w:szCs w:val="17"/>
                <w:color w:val="0000FF"/>
              </w:rPr>
              <w:t>09/30/2015</w:t>
            </w: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0" w:type="dxa"/>
            <w:vAlign w:val="bottom"/>
          </w:tcPr>
          <w:p>
            <w:pPr>
              <w:spacing w:after="0"/>
              <w:rPr>
                <w:sz w:val="6"/>
                <w:szCs w:val="6"/>
                <w:color w:val="auto"/>
              </w:rPr>
            </w:pPr>
          </w:p>
        </w:tc>
        <w:tc>
          <w:tcPr>
            <w:tcW w:w="3780" w:type="dxa"/>
            <w:vAlign w:val="bottom"/>
            <w:gridSpan w:val="4"/>
            <w:vMerge w:val="continue"/>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2760" w:type="dxa"/>
            <w:vAlign w:val="bottom"/>
          </w:tcPr>
          <w:p>
            <w:pPr>
              <w:spacing w:after="0"/>
              <w:rPr>
                <w:sz w:val="6"/>
                <w:szCs w:val="6"/>
                <w:color w:val="auto"/>
              </w:rPr>
            </w:pPr>
          </w:p>
        </w:tc>
        <w:tc>
          <w:tcPr>
            <w:tcW w:w="116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45" w:lineRule="exact"/>
        <w:rPr>
          <w:sz w:val="20"/>
          <w:szCs w:val="20"/>
          <w:color w:val="auto"/>
        </w:rPr>
      </w:pPr>
    </w:p>
    <w:p>
      <w:pPr>
        <w:ind w:left="120"/>
        <w:spacing w:after="0"/>
        <w:rPr>
          <w:sz w:val="20"/>
          <w:szCs w:val="20"/>
          <w:color w:val="auto"/>
        </w:rPr>
      </w:pPr>
      <w:r>
        <w:rPr>
          <w:rFonts w:ascii="Arial" w:cs="Arial" w:eastAsia="Arial" w:hAnsi="Arial"/>
          <w:sz w:val="17"/>
          <w:szCs w:val="17"/>
          <w:color w:val="0000FF"/>
        </w:rPr>
        <w:t>6620 WEST BROAD STREET</w:t>
      </w:r>
    </w:p>
    <w:p>
      <w:pPr>
        <w:spacing w:after="0" w:line="20" w:lineRule="exact"/>
        <w:rPr>
          <w:sz w:val="20"/>
          <w:szCs w:val="20"/>
          <w:color w:val="auto"/>
        </w:rPr>
      </w:pPr>
      <w:r>
        <w:rPr>
          <w:sz w:val="20"/>
          <w:szCs w:val="20"/>
          <w:color w:val="auto"/>
        </w:rPr>
        <w:br w:type="column"/>
      </w:r>
    </w:p>
    <w:p>
      <w:pPr>
        <w:spacing w:after="0" w:line="65" w:lineRule="exact"/>
        <w:rPr>
          <w:sz w:val="20"/>
          <w:szCs w:val="20"/>
          <w:color w:val="auto"/>
        </w:rPr>
      </w:pPr>
    </w:p>
    <w:p>
      <w:pPr>
        <w:ind w:left="-2" w:right="740" w:firstLine="2"/>
        <w:spacing w:after="0" w:line="239" w:lineRule="auto"/>
        <w:tabs>
          <w:tab w:leader="none" w:pos="142"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98"/>
        <w:spacing w:after="0"/>
        <w:tabs>
          <w:tab w:leader="none" w:pos="517" w:val="left"/>
          <w:tab w:leader="none" w:pos="2157"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3"/>
          <w:szCs w:val="13"/>
          <w:color w:val="auto"/>
        </w:rPr>
        <w:t>10% Owner</w:t>
      </w:r>
    </w:p>
    <w:p>
      <w:pPr>
        <w:spacing w:after="0" w:line="106" w:lineRule="exact"/>
        <w:rPr>
          <w:sz w:val="20"/>
          <w:szCs w:val="20"/>
          <w:color w:val="auto"/>
        </w:rPr>
      </w:pPr>
    </w:p>
    <w:p>
      <w:pPr>
        <w:jc w:val="right"/>
        <w:ind w:right="480"/>
        <w:spacing w:after="0"/>
        <w:tabs>
          <w:tab w:leader="none" w:pos="80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3"/>
          <w:szCs w:val="13"/>
          <w:color w:val="auto"/>
        </w:rPr>
        <w:t>Other (specify</w:t>
      </w:r>
    </w:p>
    <w:p>
      <w:pPr>
        <w:ind w:left="538"/>
        <w:spacing w:after="0"/>
        <w:tabs>
          <w:tab w:leader="none" w:pos="2157"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566" w:lineRule="exact"/>
        <w:rPr>
          <w:sz w:val="20"/>
          <w:szCs w:val="20"/>
          <w:color w:val="auto"/>
        </w:rPr>
      </w:pPr>
    </w:p>
    <w:p>
      <w:pPr>
        <w:sectPr>
          <w:pgSz w:w="11900" w:h="16838" w:orient="portrait"/>
          <w:cols w:equalWidth="0" w:num="2">
            <w:col w:w="7980" w:space="62"/>
            <w:col w:w="3478"/>
          </w:cols>
          <w:pgMar w:left="240" w:top="222" w:right="139" w:bottom="1440" w:gutter="0" w:footer="0" w:header="0"/>
          <w:type w:val="continuous"/>
        </w:sectPr>
      </w:pPr>
    </w:p>
    <w:tbl>
      <w:tblPr>
        <w:tblLayout w:type="fixed"/>
        <w:tblInd w:w="0" w:type="dxa"/>
        <w:tblCellMar>
          <w:top w:w="0" w:type="dxa"/>
          <w:left w:w="0" w:type="dxa"/>
          <w:bottom w:w="0" w:type="dxa"/>
          <w:right w:w="0" w:type="dxa"/>
        </w:tblCellMar>
      </w:tblPr>
      <w:tr>
        <w:trPr>
          <w:trHeight w:val="163"/>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640" w:type="dxa"/>
            <w:vAlign w:val="bottom"/>
            <w:tcBorders>
              <w:bottom w:val="single" w:sz="8" w:color="9A9A9A"/>
            </w:tcBorders>
          </w:tcPr>
          <w:p>
            <w:pPr>
              <w:spacing w:after="0"/>
              <w:rPr>
                <w:sz w:val="14"/>
                <w:szCs w:val="14"/>
                <w:color w:val="auto"/>
              </w:rPr>
            </w:pPr>
          </w:p>
        </w:tc>
        <w:tc>
          <w:tcPr>
            <w:tcW w:w="140" w:type="dxa"/>
            <w:vAlign w:val="bottom"/>
            <w:tcBorders>
              <w:bottom w:val="single" w:sz="8" w:color="9A9A9A"/>
            </w:tcBorders>
          </w:tcPr>
          <w:p>
            <w:pPr>
              <w:spacing w:after="0"/>
              <w:rPr>
                <w:sz w:val="14"/>
                <w:szCs w:val="14"/>
                <w:color w:val="auto"/>
              </w:rPr>
            </w:pPr>
          </w:p>
        </w:tc>
        <w:tc>
          <w:tcPr>
            <w:tcW w:w="1080" w:type="dxa"/>
            <w:vAlign w:val="bottom"/>
            <w:tcBorders>
              <w:bottom w:val="single" w:sz="8" w:color="9A9A9A"/>
            </w:tcBorders>
          </w:tcPr>
          <w:p>
            <w:pPr>
              <w:spacing w:after="0"/>
              <w:rPr>
                <w:sz w:val="14"/>
                <w:szCs w:val="14"/>
                <w:color w:val="auto"/>
              </w:rPr>
            </w:pPr>
          </w:p>
        </w:tc>
        <w:tc>
          <w:tcPr>
            <w:tcW w:w="1100" w:type="dxa"/>
            <w:vAlign w:val="bottom"/>
            <w:tcBorders>
              <w:bottom w:val="single" w:sz="8" w:color="9A9A9A"/>
            </w:tcBorders>
          </w:tcPr>
          <w:p>
            <w:pPr>
              <w:spacing w:after="0"/>
              <w:rPr>
                <w:sz w:val="14"/>
                <w:szCs w:val="14"/>
                <w:color w:val="auto"/>
              </w:rPr>
            </w:pPr>
          </w:p>
        </w:tc>
        <w:tc>
          <w:tcPr>
            <w:tcW w:w="220" w:type="dxa"/>
            <w:vAlign w:val="bottom"/>
            <w:tcBorders>
              <w:bottom w:val="single" w:sz="8" w:color="9A9A9A"/>
            </w:tcBorders>
          </w:tcPr>
          <w:p>
            <w:pPr>
              <w:spacing w:after="0"/>
              <w:rPr>
                <w:sz w:val="14"/>
                <w:szCs w:val="14"/>
                <w:color w:val="auto"/>
              </w:rPr>
            </w:pPr>
          </w:p>
        </w:tc>
        <w:tc>
          <w:tcPr>
            <w:tcW w:w="3760" w:type="dxa"/>
            <w:vAlign w:val="bottom"/>
            <w:gridSpan w:val="7"/>
          </w:tcPr>
          <w:p>
            <w:pPr>
              <w:jc w:val="center"/>
              <w:ind w:right="80"/>
              <w:spacing w:after="0"/>
              <w:rPr>
                <w:sz w:val="20"/>
                <w:szCs w:val="20"/>
                <w:color w:val="auto"/>
              </w:rPr>
            </w:pPr>
            <w:r>
              <w:rPr>
                <w:rFonts w:ascii="Arial" w:cs="Arial" w:eastAsia="Arial" w:hAnsi="Arial"/>
                <w:sz w:val="13"/>
                <w:szCs w:val="13"/>
                <w:color w:val="auto"/>
                <w:w w:val="99"/>
              </w:rPr>
              <w:t>4. If Amendment, Date of Original Filed (Month/Day/Year)</w:t>
            </w:r>
          </w:p>
        </w:tc>
        <w:tc>
          <w:tcPr>
            <w:tcW w:w="3860" w:type="dxa"/>
            <w:vAlign w:val="bottom"/>
            <w:gridSpan w:val="9"/>
          </w:tcPr>
          <w:p>
            <w:pPr>
              <w:ind w:left="3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gridSpan w:val="2"/>
          </w:tcPr>
          <w:p>
            <w:pPr>
              <w:ind w:left="380"/>
              <w:spacing w:after="0"/>
              <w:rPr>
                <w:sz w:val="20"/>
                <w:szCs w:val="20"/>
                <w:color w:val="auto"/>
              </w:rPr>
            </w:pPr>
            <w:r>
              <w:rPr>
                <w:rFonts w:ascii="Arial" w:cs="Arial" w:eastAsia="Arial" w:hAnsi="Arial"/>
                <w:sz w:val="13"/>
                <w:szCs w:val="13"/>
                <w:color w:val="auto"/>
              </w:rPr>
              <w:t>Line)</w:t>
            </w: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00" w:type="dxa"/>
            <w:vAlign w:val="bottom"/>
            <w:gridSpan w:val="2"/>
            <w:vMerge w:val="continue"/>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3860" w:type="dxa"/>
            <w:vAlign w:val="bottom"/>
            <w:gridSpan w:val="9"/>
            <w:vMerge w:val="restart"/>
          </w:tcPr>
          <w:p>
            <w:pPr>
              <w:ind w:left="60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60" w:type="dxa"/>
            <w:vAlign w:val="bottom"/>
            <w:gridSpan w:val="2"/>
            <w:vMerge w:val="restart"/>
          </w:tcPr>
          <w:p>
            <w:pPr>
              <w:ind w:left="20"/>
              <w:spacing w:after="0"/>
              <w:rPr>
                <w:sz w:val="20"/>
                <w:szCs w:val="20"/>
                <w:color w:val="auto"/>
              </w:rPr>
            </w:pPr>
            <w:r>
              <w:rPr>
                <w:rFonts w:ascii="Arial" w:cs="Arial" w:eastAsia="Arial" w:hAnsi="Arial"/>
                <w:sz w:val="17"/>
                <w:szCs w:val="17"/>
                <w:color w:val="0000FF"/>
              </w:rPr>
              <w:t>RICHMOND</w:t>
            </w:r>
          </w:p>
        </w:tc>
        <w:tc>
          <w:tcPr>
            <w:tcW w:w="1220" w:type="dxa"/>
            <w:vAlign w:val="bottom"/>
            <w:gridSpan w:val="2"/>
            <w:vMerge w:val="restart"/>
          </w:tcPr>
          <w:p>
            <w:pPr>
              <w:ind w:left="40"/>
              <w:spacing w:after="0"/>
              <w:rPr>
                <w:sz w:val="20"/>
                <w:szCs w:val="20"/>
                <w:color w:val="auto"/>
              </w:rPr>
            </w:pPr>
            <w:r>
              <w:rPr>
                <w:rFonts w:ascii="Arial" w:cs="Arial" w:eastAsia="Arial" w:hAnsi="Arial"/>
                <w:sz w:val="17"/>
                <w:szCs w:val="17"/>
                <w:color w:val="0000FF"/>
              </w:rPr>
              <w:t>VA</w:t>
            </w:r>
          </w:p>
        </w:tc>
        <w:tc>
          <w:tcPr>
            <w:tcW w:w="1100" w:type="dxa"/>
            <w:vAlign w:val="bottom"/>
            <w:vMerge w:val="restart"/>
          </w:tcPr>
          <w:p>
            <w:pPr>
              <w:ind w:left="100"/>
              <w:spacing w:after="0"/>
              <w:rPr>
                <w:sz w:val="20"/>
                <w:szCs w:val="20"/>
                <w:color w:val="auto"/>
              </w:rPr>
            </w:pPr>
            <w:r>
              <w:rPr>
                <w:rFonts w:ascii="Arial" w:cs="Arial" w:eastAsia="Arial" w:hAnsi="Arial"/>
                <w:sz w:val="17"/>
                <w:szCs w:val="17"/>
                <w:color w:val="0000FF"/>
              </w:rPr>
              <w:t>23230</w:t>
            </w: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3860" w:type="dxa"/>
            <w:vAlign w:val="bottom"/>
            <w:gridSpan w:val="9"/>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1260" w:type="dxa"/>
            <w:vAlign w:val="bottom"/>
            <w:gridSpan w:val="2"/>
            <w:vMerge w:val="continue"/>
          </w:tcPr>
          <w:p>
            <w:pPr>
              <w:spacing w:after="0"/>
              <w:rPr>
                <w:sz w:val="7"/>
                <w:szCs w:val="7"/>
                <w:color w:val="auto"/>
              </w:rPr>
            </w:pPr>
          </w:p>
        </w:tc>
        <w:tc>
          <w:tcPr>
            <w:tcW w:w="1220" w:type="dxa"/>
            <w:vAlign w:val="bottom"/>
            <w:gridSpan w:val="2"/>
            <w:vMerge w:val="continue"/>
          </w:tcPr>
          <w:p>
            <w:pPr>
              <w:spacing w:after="0"/>
              <w:rPr>
                <w:sz w:val="7"/>
                <w:szCs w:val="7"/>
                <w:color w:val="auto"/>
              </w:rPr>
            </w:pPr>
          </w:p>
        </w:tc>
        <w:tc>
          <w:tcPr>
            <w:tcW w:w="110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0" w:type="dxa"/>
            <w:vAlign w:val="bottom"/>
          </w:tcPr>
          <w:p>
            <w:pPr>
              <w:spacing w:after="0"/>
              <w:rPr>
                <w:sz w:val="7"/>
                <w:szCs w:val="7"/>
                <w:color w:val="auto"/>
              </w:rPr>
            </w:pPr>
          </w:p>
        </w:tc>
        <w:tc>
          <w:tcPr>
            <w:tcW w:w="308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 Person</w:t>
            </w: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8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080" w:type="dxa"/>
            <w:vAlign w:val="bottom"/>
            <w:gridSpan w:val="7"/>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620" w:type="dxa"/>
            <w:vAlign w:val="bottom"/>
            <w:tcBorders>
              <w:bottom w:val="single" w:sz="8" w:color="9A9A9A"/>
            </w:tcBorders>
          </w:tcPr>
          <w:p>
            <w:pPr>
              <w:spacing w:after="0"/>
              <w:rPr>
                <w:sz w:val="2"/>
                <w:szCs w:val="2"/>
                <w:color w:val="auto"/>
              </w:rPr>
            </w:pPr>
          </w:p>
        </w:tc>
        <w:tc>
          <w:tcPr>
            <w:tcW w:w="640" w:type="dxa"/>
            <w:vAlign w:val="bottom"/>
            <w:tcBorders>
              <w:bottom w:val="single" w:sz="8" w:color="9A9A9A"/>
            </w:tcBorders>
          </w:tcPr>
          <w:p>
            <w:pPr>
              <w:spacing w:after="0"/>
              <w:rPr>
                <w:sz w:val="2"/>
                <w:szCs w:val="2"/>
                <w:color w:val="auto"/>
              </w:rPr>
            </w:pPr>
          </w:p>
        </w:tc>
        <w:tc>
          <w:tcPr>
            <w:tcW w:w="1220" w:type="dxa"/>
            <w:vAlign w:val="bottom"/>
            <w:tcBorders>
              <w:bottom w:val="single" w:sz="8" w:color="9A9A9A"/>
            </w:tcBorders>
            <w:gridSpan w:val="2"/>
          </w:tcPr>
          <w:p>
            <w:pPr>
              <w:spacing w:after="0"/>
              <w:rPr>
                <w:sz w:val="2"/>
                <w:szCs w:val="2"/>
                <w:color w:val="auto"/>
              </w:rPr>
            </w:pPr>
          </w:p>
        </w:tc>
        <w:tc>
          <w:tcPr>
            <w:tcW w:w="1100" w:type="dxa"/>
            <w:vAlign w:val="bottom"/>
            <w:tcBorders>
              <w:bottom w:val="single" w:sz="8" w:color="9A9A9A"/>
            </w:tcBorders>
          </w:tcPr>
          <w:p>
            <w:pPr>
              <w:spacing w:after="0"/>
              <w:rPr>
                <w:sz w:val="2"/>
                <w:szCs w:val="2"/>
                <w:color w:val="auto"/>
              </w:rPr>
            </w:pPr>
          </w:p>
        </w:tc>
        <w:tc>
          <w:tcPr>
            <w:tcW w:w="220" w:type="dxa"/>
            <w:vAlign w:val="bottom"/>
            <w:tcBorders>
              <w:bottom w:val="single" w:sz="8" w:color="9A9A9A"/>
            </w:tcBorders>
          </w:tcPr>
          <w:p>
            <w:pPr>
              <w:spacing w:after="0"/>
              <w:rPr>
                <w:sz w:val="2"/>
                <w:szCs w:val="2"/>
                <w:color w:val="auto"/>
              </w:rPr>
            </w:pPr>
          </w:p>
        </w:tc>
        <w:tc>
          <w:tcPr>
            <w:tcW w:w="620" w:type="dxa"/>
            <w:vAlign w:val="bottom"/>
          </w:tcPr>
          <w:p>
            <w:pPr>
              <w:spacing w:after="0"/>
              <w:rPr>
                <w:sz w:val="2"/>
                <w:szCs w:val="2"/>
                <w:color w:val="auto"/>
              </w:rPr>
            </w:pPr>
          </w:p>
        </w:tc>
        <w:tc>
          <w:tcPr>
            <w:tcW w:w="6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20" w:type="dxa"/>
            <w:vAlign w:val="bottom"/>
          </w:tcPr>
          <w:p>
            <w:pPr>
              <w:spacing w:after="0"/>
              <w:rPr>
                <w:sz w:val="2"/>
                <w:szCs w:val="2"/>
                <w:color w:val="auto"/>
              </w:rPr>
            </w:pPr>
          </w:p>
        </w:tc>
        <w:tc>
          <w:tcPr>
            <w:tcW w:w="640" w:type="dxa"/>
            <w:vAlign w:val="bottom"/>
          </w:tcPr>
          <w:p>
            <w:pPr>
              <w:spacing w:after="0"/>
              <w:rPr>
                <w:sz w:val="2"/>
                <w:szCs w:val="2"/>
                <w:color w:val="auto"/>
              </w:rPr>
            </w:pPr>
          </w:p>
        </w:tc>
        <w:tc>
          <w:tcPr>
            <w:tcW w:w="7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40" w:type="dxa"/>
            <w:vAlign w:val="bottom"/>
          </w:tcPr>
          <w:p>
            <w:pPr>
              <w:spacing w:after="0"/>
              <w:rPr>
                <w:sz w:val="2"/>
                <w:szCs w:val="2"/>
                <w:color w:val="auto"/>
              </w:rPr>
            </w:pPr>
          </w:p>
        </w:tc>
        <w:tc>
          <w:tcPr>
            <w:tcW w:w="40" w:type="dxa"/>
            <w:vAlign w:val="bottom"/>
          </w:tcPr>
          <w:p>
            <w:pPr>
              <w:spacing w:after="0"/>
              <w:rPr>
                <w:sz w:val="2"/>
                <w:szCs w:val="2"/>
                <w:color w:val="auto"/>
              </w:rPr>
            </w:pPr>
          </w:p>
        </w:tc>
        <w:tc>
          <w:tcPr>
            <w:tcW w:w="7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640" w:type="dxa"/>
            <w:vAlign w:val="bottom"/>
          </w:tcPr>
          <w:p>
            <w:pPr>
              <w:spacing w:after="0"/>
              <w:rPr>
                <w:sz w:val="2"/>
                <w:szCs w:val="2"/>
                <w:color w:val="auto"/>
              </w:rPr>
            </w:pPr>
          </w:p>
        </w:tc>
        <w:tc>
          <w:tcPr>
            <w:tcW w:w="760" w:type="dxa"/>
            <w:vAlign w:val="bottom"/>
          </w:tcPr>
          <w:p>
            <w:pPr>
              <w:spacing w:after="0"/>
              <w:rPr>
                <w:sz w:val="2"/>
                <w:szCs w:val="2"/>
                <w:color w:val="auto"/>
              </w:rPr>
            </w:pPr>
          </w:p>
        </w:tc>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98"/>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20" w:type="dxa"/>
            <w:vAlign w:val="bottom"/>
            <w:gridSpan w:val="2"/>
          </w:tcPr>
          <w:p>
            <w:pPr>
              <w:ind w:left="40"/>
              <w:spacing w:after="0"/>
              <w:rPr>
                <w:sz w:val="20"/>
                <w:szCs w:val="20"/>
                <w:color w:val="auto"/>
              </w:rPr>
            </w:pPr>
            <w:r>
              <w:rPr>
                <w:rFonts w:ascii="Arial" w:cs="Arial" w:eastAsia="Arial" w:hAnsi="Arial"/>
                <w:sz w:val="13"/>
                <w:szCs w:val="13"/>
                <w:color w:val="auto"/>
              </w:rPr>
              <w:t>(State)</w:t>
            </w:r>
          </w:p>
        </w:tc>
        <w:tc>
          <w:tcPr>
            <w:tcW w:w="1100" w:type="dxa"/>
            <w:vAlign w:val="bottom"/>
          </w:tcPr>
          <w:p>
            <w:pPr>
              <w:ind w:left="100"/>
              <w:spacing w:after="0"/>
              <w:rPr>
                <w:sz w:val="20"/>
                <w:szCs w:val="20"/>
                <w:color w:val="auto"/>
              </w:rPr>
            </w:pPr>
            <w:r>
              <w:rPr>
                <w:rFonts w:ascii="Arial" w:cs="Arial" w:eastAsia="Arial" w:hAnsi="Arial"/>
                <w:sz w:val="13"/>
                <w:szCs w:val="13"/>
                <w:color w:val="auto"/>
              </w:rPr>
              <w:t>(Zip)</w:t>
            </w:r>
          </w:p>
        </w:tc>
        <w:tc>
          <w:tcPr>
            <w:tcW w:w="2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400" w:type="dxa"/>
            <w:vAlign w:val="bottom"/>
            <w:tcBorders>
              <w:bottom w:val="single" w:sz="8" w:color="2C2C2C"/>
            </w:tcBorders>
            <w:gridSpan w:val="3"/>
          </w:tcPr>
          <w:p>
            <w:pPr>
              <w:spacing w:after="0"/>
              <w:rPr>
                <w:sz w:val="10"/>
                <w:szCs w:val="10"/>
                <w:color w:val="auto"/>
              </w:rPr>
            </w:pPr>
          </w:p>
        </w:tc>
        <w:tc>
          <w:tcPr>
            <w:tcW w:w="1720" w:type="dxa"/>
            <w:vAlign w:val="bottom"/>
            <w:tcBorders>
              <w:bottom w:val="single" w:sz="8" w:color="2C2C2C"/>
            </w:tcBorders>
            <w:gridSpan w:val="4"/>
          </w:tcPr>
          <w:p>
            <w:pPr>
              <w:spacing w:after="0"/>
              <w:rPr>
                <w:sz w:val="10"/>
                <w:szCs w:val="10"/>
                <w:color w:val="auto"/>
              </w:rPr>
            </w:pPr>
          </w:p>
        </w:tc>
        <w:tc>
          <w:tcPr>
            <w:tcW w:w="2780" w:type="dxa"/>
            <w:vAlign w:val="bottom"/>
            <w:tcBorders>
              <w:bottom w:val="single" w:sz="8" w:color="2C2C2C"/>
            </w:tcBorders>
            <w:gridSpan w:val="4"/>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520" w:type="dxa"/>
            <w:vAlign w:val="bottom"/>
            <w:tcBorders>
              <w:bottom w:val="single" w:sz="8" w:color="2C2C2C"/>
            </w:tcBorders>
          </w:tcPr>
          <w:p>
            <w:pPr>
              <w:spacing w:after="0"/>
              <w:rPr>
                <w:sz w:val="10"/>
                <w:szCs w:val="10"/>
                <w:color w:val="auto"/>
              </w:rPr>
            </w:pPr>
          </w:p>
        </w:tc>
        <w:tc>
          <w:tcPr>
            <w:tcW w:w="34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6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7660" w:type="dxa"/>
            <w:vAlign w:val="bottom"/>
            <w:tcBorders>
              <w:top w:val="single" w:sz="8" w:color="2C2C2C"/>
            </w:tcBorders>
            <w:gridSpan w:val="13"/>
          </w:tcPr>
          <w:p>
            <w:pPr>
              <w:jc w:val="center"/>
              <w:ind w:left="695"/>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520" w:type="dxa"/>
            <w:vAlign w:val="bottom"/>
            <w:tcBorders>
              <w:top w:val="single" w:sz="8" w:color="2C2C2C"/>
            </w:tcBorders>
          </w:tcPr>
          <w:p>
            <w:pPr>
              <w:spacing w:after="0"/>
              <w:rPr>
                <w:sz w:val="21"/>
                <w:szCs w:val="21"/>
                <w:color w:val="auto"/>
              </w:rPr>
            </w:pPr>
          </w:p>
        </w:tc>
        <w:tc>
          <w:tcPr>
            <w:tcW w:w="340" w:type="dxa"/>
            <w:vAlign w:val="bottom"/>
            <w:tcBorders>
              <w:top w:val="single" w:sz="8" w:color="2C2C2C"/>
            </w:tcBorders>
          </w:tcPr>
          <w:p>
            <w:pPr>
              <w:spacing w:after="0"/>
              <w:rPr>
                <w:sz w:val="21"/>
                <w:szCs w:val="21"/>
                <w:color w:val="auto"/>
              </w:rPr>
            </w:pPr>
          </w:p>
        </w:tc>
        <w:tc>
          <w:tcPr>
            <w:tcW w:w="640" w:type="dxa"/>
            <w:vAlign w:val="bottom"/>
            <w:tcBorders>
              <w:top w:val="single" w:sz="8" w:color="2C2C2C"/>
            </w:tcBorders>
          </w:tcPr>
          <w:p>
            <w:pPr>
              <w:spacing w:after="0"/>
              <w:rPr>
                <w:sz w:val="21"/>
                <w:szCs w:val="21"/>
                <w:color w:val="auto"/>
              </w:rPr>
            </w:pPr>
          </w:p>
        </w:tc>
        <w:tc>
          <w:tcPr>
            <w:tcW w:w="7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60" w:type="dxa"/>
            <w:vAlign w:val="bottom"/>
            <w:tcBorders>
              <w:bottom w:val="single" w:sz="8" w:color="2C2C2C"/>
            </w:tcBorders>
            <w:gridSpan w:val="5"/>
          </w:tcPr>
          <w:p>
            <w:pPr>
              <w:spacing w:after="0"/>
              <w:rPr>
                <w:sz w:val="4"/>
                <w:szCs w:val="4"/>
                <w:color w:val="auto"/>
              </w:rPr>
            </w:pPr>
          </w:p>
        </w:tc>
        <w:tc>
          <w:tcPr>
            <w:tcW w:w="194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1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0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6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940" w:type="dxa"/>
            <w:vAlign w:val="bottom"/>
            <w:gridSpan w:val="3"/>
          </w:tcPr>
          <w:p>
            <w:pPr>
              <w:ind w:left="9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180"/>
              <w:spacing w:after="0"/>
              <w:rPr>
                <w:sz w:val="20"/>
                <w:szCs w:val="20"/>
                <w:color w:val="auto"/>
              </w:rPr>
            </w:pPr>
            <w:r>
              <w:rPr>
                <w:rFonts w:ascii="Arial" w:cs="Arial" w:eastAsia="Arial" w:hAnsi="Arial"/>
                <w:sz w:val="12"/>
                <w:szCs w:val="12"/>
                <w:b w:val="1"/>
                <w:bCs w:val="1"/>
                <w:color w:val="auto"/>
              </w:rPr>
              <w:t>3.</w:t>
            </w:r>
          </w:p>
        </w:tc>
        <w:tc>
          <w:tcPr>
            <w:tcW w:w="2180" w:type="dxa"/>
            <w:vAlign w:val="bottom"/>
            <w:gridSpan w:val="4"/>
          </w:tcPr>
          <w:p>
            <w:pPr>
              <w:jc w:val="center"/>
              <w:ind w:right="160"/>
              <w:spacing w:after="0"/>
              <w:rPr>
                <w:sz w:val="20"/>
                <w:szCs w:val="20"/>
                <w:color w:val="auto"/>
              </w:rPr>
            </w:pPr>
            <w:r>
              <w:rPr>
                <w:rFonts w:ascii="Arial" w:cs="Arial" w:eastAsia="Arial" w:hAnsi="Arial"/>
                <w:sz w:val="12"/>
                <w:szCs w:val="12"/>
                <w:b w:val="1"/>
                <w:bCs w:val="1"/>
                <w:color w:val="auto"/>
                <w:w w:val="97"/>
              </w:rPr>
              <w:t>4. Securities Acquired (A) or</w:t>
            </w: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920"/>
              <w:spacing w:after="0" w:line="128" w:lineRule="exact"/>
              <w:rPr>
                <w:sz w:val="20"/>
                <w:szCs w:val="20"/>
                <w:color w:val="auto"/>
              </w:rPr>
            </w:pPr>
            <w:r>
              <w:rPr>
                <w:rFonts w:ascii="Arial" w:cs="Arial" w:eastAsia="Arial" w:hAnsi="Arial"/>
                <w:sz w:val="12"/>
                <w:szCs w:val="12"/>
                <w:b w:val="1"/>
                <w:bCs w:val="1"/>
                <w:color w:val="auto"/>
              </w:rPr>
              <w:t>Date</w:t>
            </w:r>
          </w:p>
        </w:tc>
        <w:tc>
          <w:tcPr>
            <w:tcW w:w="98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2820" w:type="dxa"/>
            <w:vAlign w:val="bottom"/>
            <w:gridSpan w:val="5"/>
          </w:tcPr>
          <w:p>
            <w:pPr>
              <w:ind w:left="60"/>
              <w:spacing w:after="0" w:line="128" w:lineRule="exact"/>
              <w:rPr>
                <w:sz w:val="20"/>
                <w:szCs w:val="20"/>
                <w:color w:val="auto"/>
              </w:rPr>
            </w:pPr>
            <w:r>
              <w:rPr>
                <w:rFonts w:ascii="Arial" w:cs="Arial" w:eastAsia="Arial" w:hAnsi="Arial"/>
                <w:sz w:val="12"/>
                <w:szCs w:val="12"/>
                <w:b w:val="1"/>
                <w:bCs w:val="1"/>
                <w:color w:val="auto"/>
              </w:rPr>
              <w:t>Transaction  Disposed Of (D) (Instr. 3, 4 and 5)</w:t>
            </w:r>
          </w:p>
        </w:tc>
        <w:tc>
          <w:tcPr>
            <w:tcW w:w="720" w:type="dxa"/>
            <w:vAlign w:val="bottom"/>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98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940" w:type="dxa"/>
            <w:vAlign w:val="bottom"/>
            <w:gridSpan w:val="3"/>
          </w:tcPr>
          <w:p>
            <w:pPr>
              <w:ind w:left="920"/>
              <w:spacing w:after="0" w:line="130"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3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Beneficially</w:t>
            </w:r>
          </w:p>
        </w:tc>
        <w:tc>
          <w:tcPr>
            <w:tcW w:w="520" w:type="dxa"/>
            <w:vAlign w:val="bottom"/>
          </w:tcPr>
          <w:p>
            <w:pPr>
              <w:spacing w:after="0"/>
              <w:rPr>
                <w:sz w:val="11"/>
                <w:szCs w:val="11"/>
                <w:color w:val="auto"/>
              </w:rPr>
            </w:pP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4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(Month/Day/Year)  8)</w:t>
            </w: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2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2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5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2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60"/>
              <w:spacing w:after="0" w:line="130" w:lineRule="exact"/>
              <w:rPr>
                <w:sz w:val="20"/>
                <w:szCs w:val="20"/>
                <w:color w:val="auto"/>
              </w:rPr>
            </w:pPr>
            <w:r>
              <w:rPr>
                <w:rFonts w:ascii="Arial" w:cs="Arial" w:eastAsia="Arial" w:hAnsi="Arial"/>
                <w:sz w:val="12"/>
                <w:szCs w:val="12"/>
                <w:b w:val="1"/>
                <w:bCs w:val="1"/>
                <w:color w:val="auto"/>
                <w:w w:val="93"/>
              </w:rPr>
              <w:t>(A) or</w:t>
            </w:r>
          </w:p>
        </w:tc>
        <w:tc>
          <w:tcPr>
            <w:tcW w:w="780" w:type="dxa"/>
            <w:vAlign w:val="bottom"/>
            <w:gridSpan w:val="2"/>
            <w:vMerge w:val="restart"/>
          </w:tcPr>
          <w:p>
            <w:pPr>
              <w:ind w:left="200"/>
              <w:spacing w:after="0"/>
              <w:rPr>
                <w:sz w:val="20"/>
                <w:szCs w:val="20"/>
                <w:color w:val="auto"/>
              </w:rPr>
            </w:pPr>
            <w:r>
              <w:rPr>
                <w:rFonts w:ascii="Arial" w:cs="Arial" w:eastAsia="Arial" w:hAnsi="Arial"/>
                <w:sz w:val="12"/>
                <w:szCs w:val="12"/>
                <w:b w:val="1"/>
                <w:bCs w:val="1"/>
                <w:color w:val="auto"/>
              </w:rPr>
              <w:t>Price</w:t>
            </w:r>
          </w:p>
        </w:tc>
        <w:tc>
          <w:tcPr>
            <w:tcW w:w="12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680" w:type="dxa"/>
            <w:vAlign w:val="bottom"/>
            <w:vMerge w:val="restart"/>
          </w:tcPr>
          <w:p>
            <w:pPr>
              <w:ind w:left="3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7"/>
                <w:szCs w:val="7"/>
                <w:color w:val="auto"/>
              </w:rPr>
            </w:pPr>
          </w:p>
        </w:tc>
        <w:tc>
          <w:tcPr>
            <w:tcW w:w="64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22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4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0"/>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2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40" w:type="dxa"/>
            <w:vAlign w:val="bottom"/>
            <w:tcBorders>
              <w:bottom w:val="single" w:sz="8" w:color="2C2C2C"/>
            </w:tcBorders>
          </w:tcPr>
          <w:p>
            <w:pPr>
              <w:spacing w:after="0"/>
              <w:rPr>
                <w:sz w:val="7"/>
                <w:szCs w:val="7"/>
                <w:color w:val="auto"/>
              </w:rPr>
            </w:pPr>
          </w:p>
        </w:tc>
        <w:tc>
          <w:tcPr>
            <w:tcW w:w="1080" w:type="dxa"/>
            <w:vAlign w:val="bottom"/>
            <w:tcBorders>
              <w:bottom w:val="single" w:sz="8" w:color="2C2C2C"/>
            </w:tcBorders>
          </w:tcPr>
          <w:p>
            <w:pPr>
              <w:spacing w:after="0"/>
              <w:rPr>
                <w:sz w:val="7"/>
                <w:szCs w:val="7"/>
                <w:color w:val="auto"/>
              </w:rPr>
            </w:pPr>
          </w:p>
        </w:tc>
        <w:tc>
          <w:tcPr>
            <w:tcW w:w="3040" w:type="dxa"/>
            <w:vAlign w:val="bottom"/>
            <w:tcBorders>
              <w:bottom w:val="single" w:sz="8" w:color="2C2C2C"/>
            </w:tcBorders>
            <w:gridSpan w:val="6"/>
          </w:tcPr>
          <w:p>
            <w:pPr>
              <w:spacing w:after="0"/>
              <w:rPr>
                <w:sz w:val="7"/>
                <w:szCs w:val="7"/>
                <w:color w:val="auto"/>
              </w:rPr>
            </w:pPr>
          </w:p>
        </w:tc>
        <w:tc>
          <w:tcPr>
            <w:tcW w:w="2780" w:type="dxa"/>
            <w:vAlign w:val="bottom"/>
            <w:tcBorders>
              <w:bottom w:val="single" w:sz="8" w:color="2C2C2C"/>
            </w:tcBorders>
            <w:gridSpan w:val="4"/>
          </w:tcPr>
          <w:p>
            <w:pPr>
              <w:spacing w:after="0"/>
              <w:rPr>
                <w:sz w:val="7"/>
                <w:szCs w:val="7"/>
                <w:color w:val="auto"/>
              </w:rPr>
            </w:pPr>
          </w:p>
        </w:tc>
        <w:tc>
          <w:tcPr>
            <w:tcW w:w="760" w:type="dxa"/>
            <w:vAlign w:val="bottom"/>
            <w:tcBorders>
              <w:bottom w:val="single" w:sz="8" w:color="2C2C2C"/>
            </w:tcBorders>
            <w:gridSpan w:val="2"/>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80" w:type="dxa"/>
            <w:vAlign w:val="bottom"/>
            <w:tcBorders>
              <w:top w:val="single" w:sz="8" w:color="2C2C2C"/>
            </w:tcBorders>
          </w:tcPr>
          <w:p>
            <w:pPr>
              <w:spacing w:after="0"/>
              <w:rPr>
                <w:sz w:val="18"/>
                <w:szCs w:val="18"/>
                <w:color w:val="auto"/>
              </w:rPr>
            </w:pPr>
          </w:p>
        </w:tc>
        <w:tc>
          <w:tcPr>
            <w:tcW w:w="6580" w:type="dxa"/>
            <w:vAlign w:val="bottom"/>
            <w:tcBorders>
              <w:top w:val="single" w:sz="8" w:color="2C2C2C"/>
            </w:tcBorders>
            <w:gridSpan w:val="12"/>
          </w:tcPr>
          <w:p>
            <w:pPr>
              <w:jc w:val="right"/>
              <w:ind w:right="301"/>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20" w:type="dxa"/>
            <w:vAlign w:val="bottom"/>
            <w:tcBorders>
              <w:top w:val="single" w:sz="8" w:color="2C2C2C"/>
            </w:tcBorders>
          </w:tcPr>
          <w:p>
            <w:pPr>
              <w:spacing w:after="0"/>
              <w:rPr>
                <w:sz w:val="18"/>
                <w:szCs w:val="18"/>
                <w:color w:val="auto"/>
              </w:rPr>
            </w:pPr>
          </w:p>
        </w:tc>
        <w:tc>
          <w:tcPr>
            <w:tcW w:w="34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5860" w:type="dxa"/>
            <w:vAlign w:val="bottom"/>
            <w:gridSpan w:val="11"/>
          </w:tcPr>
          <w:p>
            <w:pPr>
              <w:ind w:left="8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7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gridSpan w:val="2"/>
          </w:tcPr>
          <w:p>
            <w:pPr>
              <w:spacing w:after="0"/>
              <w:rPr>
                <w:sz w:val="4"/>
                <w:szCs w:val="4"/>
                <w:color w:val="auto"/>
              </w:rPr>
            </w:pPr>
          </w:p>
        </w:tc>
        <w:tc>
          <w:tcPr>
            <w:tcW w:w="1480" w:type="dxa"/>
            <w:vAlign w:val="bottom"/>
            <w:tcBorders>
              <w:bottom w:val="single" w:sz="8" w:color="2C2C2C"/>
            </w:tcBorders>
            <w:gridSpan w:val="3"/>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2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620" w:type="dxa"/>
            <w:vAlign w:val="bottom"/>
          </w:tcPr>
          <w:p>
            <w:pPr>
              <w:spacing w:after="0"/>
              <w:rPr>
                <w:sz w:val="14"/>
                <w:szCs w:val="14"/>
                <w:color w:val="auto"/>
              </w:rPr>
            </w:pP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5. Number of</w:t>
            </w:r>
          </w:p>
        </w:tc>
        <w:tc>
          <w:tcPr>
            <w:tcW w:w="148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46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 Amount of</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w:t>
            </w: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14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146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Securities Underlying</w:t>
            </w:r>
          </w:p>
        </w:tc>
        <w:tc>
          <w:tcPr>
            <w:tcW w:w="7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14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146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2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8)</w:t>
            </w:r>
          </w:p>
        </w:tc>
        <w:tc>
          <w:tcPr>
            <w:tcW w:w="620" w:type="dxa"/>
            <w:vAlign w:val="bottom"/>
          </w:tcPr>
          <w:p>
            <w:pPr>
              <w:spacing w:after="0"/>
              <w:rPr>
                <w:sz w:val="11"/>
                <w:szCs w:val="11"/>
                <w:color w:val="auto"/>
              </w:rPr>
            </w:pPr>
          </w:p>
        </w:tc>
        <w:tc>
          <w:tcPr>
            <w:tcW w:w="98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Acquired (A)</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6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9"/>
              </w:rPr>
              <w:t>Direct (D)</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8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or Disposed of</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64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1"/>
              </w:rPr>
              <w:t>or Indirect</w:t>
            </w:r>
          </w:p>
        </w:tc>
        <w:tc>
          <w:tcPr>
            <w:tcW w:w="860" w:type="dxa"/>
            <w:vAlign w:val="bottom"/>
            <w:gridSpan w:val="3"/>
          </w:tcPr>
          <w:p>
            <w:pPr>
              <w:ind w:left="18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8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 (Instr.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1500" w:type="dxa"/>
            <w:vAlign w:val="bottom"/>
            <w:gridSpan w:val="4"/>
          </w:tcPr>
          <w:p>
            <w:pPr>
              <w:ind w:left="80"/>
              <w:spacing w:after="0" w:line="130"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w w:val="94"/>
              </w:rPr>
              <w:t>Reported</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tcPr>
          <w:p>
            <w:pPr>
              <w:spacing w:after="0"/>
              <w:rPr>
                <w:sz w:val="6"/>
                <w:szCs w:val="6"/>
                <w:color w:val="auto"/>
              </w:rPr>
            </w:pPr>
          </w:p>
        </w:tc>
        <w:tc>
          <w:tcPr>
            <w:tcW w:w="860" w:type="dxa"/>
            <w:vAlign w:val="bottom"/>
            <w:gridSpan w:val="2"/>
            <w:vMerge w:val="restart"/>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7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Amount or</w:t>
            </w:r>
          </w:p>
        </w:tc>
        <w:tc>
          <w:tcPr>
            <w:tcW w:w="720" w:type="dxa"/>
            <w:vAlign w:val="bottom"/>
          </w:tcPr>
          <w:p>
            <w:pPr>
              <w:spacing w:after="0"/>
              <w:rPr>
                <w:sz w:val="11"/>
                <w:szCs w:val="11"/>
                <w:color w:val="auto"/>
              </w:rPr>
            </w:pPr>
          </w:p>
        </w:tc>
        <w:tc>
          <w:tcPr>
            <w:tcW w:w="5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7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 of</w:t>
            </w:r>
          </w:p>
        </w:tc>
        <w:tc>
          <w:tcPr>
            <w:tcW w:w="7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840" w:type="dxa"/>
            <w:vAlign w:val="bottom"/>
            <w:gridSpan w:val="2"/>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tcPr>
          <w:p>
            <w:pPr>
              <w:ind w:left="4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Deferred</w:t>
            </w:r>
          </w:p>
        </w:tc>
        <w:tc>
          <w:tcPr>
            <w:tcW w:w="64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720" w:type="dxa"/>
            <w:vAlign w:val="bottom"/>
            <w:vMerge w:val="restart"/>
          </w:tcPr>
          <w:p>
            <w:pPr>
              <w:jc w:val="right"/>
              <w:ind w:right="262"/>
              <w:spacing w:after="0"/>
              <w:rPr>
                <w:sz w:val="20"/>
                <w:szCs w:val="20"/>
                <w:color w:val="auto"/>
              </w:rPr>
            </w:pPr>
            <w:r>
              <w:rPr>
                <w:rFonts w:ascii="Arial" w:cs="Arial" w:eastAsia="Arial" w:hAnsi="Arial"/>
                <w:sz w:val="11"/>
                <w:szCs w:val="11"/>
                <w:color w:val="008000"/>
              </w:rPr>
              <w:t>(1)</w:t>
            </w:r>
          </w:p>
        </w:tc>
        <w:tc>
          <w:tcPr>
            <w:tcW w:w="680" w:type="dxa"/>
            <w:vAlign w:val="bottom"/>
          </w:tcPr>
          <w:p>
            <w:pPr>
              <w:jc w:val="center"/>
              <w:ind w:right="20"/>
              <w:spacing w:after="0"/>
              <w:rPr>
                <w:sz w:val="20"/>
                <w:szCs w:val="20"/>
                <w:color w:val="auto"/>
              </w:rPr>
            </w:pPr>
            <w:r>
              <w:rPr>
                <w:rFonts w:ascii="Arial" w:cs="Arial" w:eastAsia="Arial" w:hAnsi="Arial"/>
                <w:sz w:val="13"/>
                <w:szCs w:val="13"/>
                <w:color w:val="0000FF"/>
                <w:w w:val="89"/>
              </w:rPr>
              <w:t>Class A</w:t>
            </w:r>
          </w:p>
        </w:tc>
        <w:tc>
          <w:tcPr>
            <w:tcW w:w="740" w:type="dxa"/>
            <w:vAlign w:val="bottom"/>
            <w:vMerge w:val="restart"/>
          </w:tcPr>
          <w:p>
            <w:pPr>
              <w:spacing w:after="0"/>
              <w:rPr>
                <w:sz w:val="20"/>
                <w:szCs w:val="20"/>
                <w:color w:val="auto"/>
              </w:rPr>
            </w:pPr>
            <w:r>
              <w:rPr>
                <w:rFonts w:ascii="Arial" w:cs="Arial" w:eastAsia="Arial" w:hAnsi="Arial"/>
                <w:sz w:val="17"/>
                <w:szCs w:val="17"/>
                <w:color w:val="0000FF"/>
                <w:w w:val="95"/>
              </w:rPr>
              <w:t>7,017.187</w:t>
            </w:r>
          </w:p>
        </w:tc>
        <w:tc>
          <w:tcPr>
            <w:tcW w:w="40" w:type="dxa"/>
            <w:vAlign w:val="bottom"/>
          </w:tcPr>
          <w:p>
            <w:pPr>
              <w:spacing w:after="0"/>
              <w:rPr>
                <w:sz w:val="16"/>
                <w:szCs w:val="16"/>
                <w:color w:val="auto"/>
              </w:rPr>
            </w:pPr>
          </w:p>
        </w:tc>
        <w:tc>
          <w:tcPr>
            <w:tcW w:w="720" w:type="dxa"/>
            <w:vAlign w:val="bottom"/>
            <w:vMerge w:val="restart"/>
          </w:tcPr>
          <w:p>
            <w:pPr>
              <w:jc w:val="right"/>
              <w:ind w:right="301"/>
              <w:spacing w:after="0"/>
              <w:rPr>
                <w:sz w:val="20"/>
                <w:szCs w:val="20"/>
                <w:color w:val="auto"/>
              </w:rPr>
            </w:pPr>
            <w:r>
              <w:rPr>
                <w:rFonts w:ascii="Arial" w:cs="Arial" w:eastAsia="Arial" w:hAnsi="Arial"/>
                <w:sz w:val="11"/>
                <w:szCs w:val="11"/>
                <w:color w:val="008000"/>
              </w:rPr>
              <w:t>(2)</w:t>
            </w:r>
          </w:p>
        </w:tc>
        <w:tc>
          <w:tcPr>
            <w:tcW w:w="52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3" w:lineRule="exact"/>
              <w:rPr>
                <w:sz w:val="20"/>
                <w:szCs w:val="20"/>
                <w:color w:val="auto"/>
              </w:rPr>
            </w:pPr>
            <w:r>
              <w:rPr>
                <w:rFonts w:ascii="Arial" w:cs="Arial" w:eastAsia="Arial" w:hAnsi="Arial"/>
                <w:sz w:val="13"/>
                <w:szCs w:val="13"/>
                <w:color w:val="0000FF"/>
              </w:rPr>
              <w:t>Stock</w:t>
            </w:r>
          </w:p>
        </w:tc>
        <w:tc>
          <w:tcPr>
            <w:tcW w:w="64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tcPr>
          <w:p>
            <w:pPr>
              <w:jc w:val="right"/>
              <w:ind w:right="175"/>
              <w:spacing w:after="0" w:line="143" w:lineRule="exact"/>
              <w:rPr>
                <w:sz w:val="20"/>
                <w:szCs w:val="20"/>
                <w:color w:val="auto"/>
              </w:rPr>
            </w:pPr>
            <w:r>
              <w:rPr>
                <w:rFonts w:ascii="Arial" w:cs="Arial" w:eastAsia="Arial" w:hAnsi="Arial"/>
                <w:sz w:val="13"/>
                <w:szCs w:val="13"/>
                <w:color w:val="0000FF"/>
              </w:rPr>
              <w:t>09/30/2015</w:t>
            </w:r>
          </w:p>
        </w:tc>
        <w:tc>
          <w:tcPr>
            <w:tcW w:w="1100" w:type="dxa"/>
            <w:vAlign w:val="bottom"/>
          </w:tcPr>
          <w:p>
            <w:pPr>
              <w:spacing w:after="0"/>
              <w:rPr>
                <w:sz w:val="12"/>
                <w:szCs w:val="12"/>
                <w:color w:val="auto"/>
              </w:rPr>
            </w:pPr>
          </w:p>
        </w:tc>
        <w:tc>
          <w:tcPr>
            <w:tcW w:w="840" w:type="dxa"/>
            <w:vAlign w:val="bottom"/>
            <w:gridSpan w:val="2"/>
          </w:tcPr>
          <w:p>
            <w:pPr>
              <w:ind w:left="180"/>
              <w:spacing w:after="0" w:line="143" w:lineRule="exact"/>
              <w:rPr>
                <w:sz w:val="20"/>
                <w:szCs w:val="20"/>
                <w:color w:val="auto"/>
              </w:rPr>
            </w:pPr>
            <w:r>
              <w:rPr>
                <w:rFonts w:ascii="Arial" w:cs="Arial" w:eastAsia="Arial" w:hAnsi="Arial"/>
                <w:sz w:val="13"/>
                <w:szCs w:val="13"/>
                <w:color w:val="0000FF"/>
              </w:rPr>
              <w:t>A</w:t>
            </w:r>
          </w:p>
        </w:tc>
        <w:tc>
          <w:tcPr>
            <w:tcW w:w="660" w:type="dxa"/>
            <w:vAlign w:val="bottom"/>
          </w:tcPr>
          <w:p>
            <w:pPr>
              <w:ind w:left="40"/>
              <w:spacing w:after="0" w:line="143" w:lineRule="exact"/>
              <w:rPr>
                <w:sz w:val="20"/>
                <w:szCs w:val="20"/>
                <w:color w:val="auto"/>
              </w:rPr>
            </w:pPr>
            <w:r>
              <w:rPr>
                <w:rFonts w:ascii="Arial" w:cs="Arial" w:eastAsia="Arial" w:hAnsi="Arial"/>
                <w:sz w:val="13"/>
                <w:szCs w:val="13"/>
                <w:color w:val="0000FF"/>
              </w:rPr>
              <w:t>7,017.187</w:t>
            </w:r>
          </w:p>
        </w:tc>
        <w:tc>
          <w:tcPr>
            <w:tcW w:w="320" w:type="dxa"/>
            <w:vAlign w:val="bottom"/>
          </w:tcPr>
          <w:p>
            <w:pPr>
              <w:spacing w:after="0"/>
              <w:rPr>
                <w:sz w:val="12"/>
                <w:szCs w:val="12"/>
                <w:color w:val="auto"/>
              </w:rPr>
            </w:pPr>
          </w:p>
        </w:tc>
        <w:tc>
          <w:tcPr>
            <w:tcW w:w="760" w:type="dxa"/>
            <w:vAlign w:val="bottom"/>
            <w:gridSpan w:val="2"/>
            <w:vMerge w:val="continue"/>
          </w:tcPr>
          <w:p>
            <w:pPr>
              <w:spacing w:after="0"/>
              <w:rPr>
                <w:sz w:val="12"/>
                <w:szCs w:val="12"/>
                <w:color w:val="auto"/>
              </w:rPr>
            </w:pPr>
          </w:p>
        </w:tc>
        <w:tc>
          <w:tcPr>
            <w:tcW w:w="720" w:type="dxa"/>
            <w:vAlign w:val="bottom"/>
            <w:vMerge w:val="continue"/>
          </w:tcPr>
          <w:p>
            <w:pPr>
              <w:spacing w:after="0"/>
              <w:rPr>
                <w:sz w:val="12"/>
                <w:szCs w:val="12"/>
                <w:color w:val="auto"/>
              </w:rPr>
            </w:pPr>
          </w:p>
        </w:tc>
        <w:tc>
          <w:tcPr>
            <w:tcW w:w="680" w:type="dxa"/>
            <w:vAlign w:val="bottom"/>
          </w:tcPr>
          <w:p>
            <w:pPr>
              <w:ind w:left="60"/>
              <w:spacing w:after="0" w:line="143" w:lineRule="exact"/>
              <w:rPr>
                <w:sz w:val="20"/>
                <w:szCs w:val="20"/>
                <w:color w:val="auto"/>
              </w:rPr>
            </w:pPr>
            <w:r>
              <w:rPr>
                <w:rFonts w:ascii="Arial" w:cs="Arial" w:eastAsia="Arial" w:hAnsi="Arial"/>
                <w:sz w:val="13"/>
                <w:szCs w:val="13"/>
                <w:color w:val="0000FF"/>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860" w:type="dxa"/>
            <w:vAlign w:val="bottom"/>
            <w:gridSpan w:val="2"/>
          </w:tcPr>
          <w:p>
            <w:pPr>
              <w:ind w:left="40"/>
              <w:spacing w:after="0" w:line="143" w:lineRule="exact"/>
              <w:rPr>
                <w:sz w:val="20"/>
                <w:szCs w:val="20"/>
                <w:color w:val="auto"/>
              </w:rPr>
            </w:pPr>
            <w:r>
              <w:rPr>
                <w:rFonts w:ascii="Arial" w:cs="Arial" w:eastAsia="Arial" w:hAnsi="Arial"/>
                <w:sz w:val="13"/>
                <w:szCs w:val="13"/>
                <w:color w:val="0000FF"/>
              </w:rPr>
              <w:t>120,001.0732</w:t>
            </w:r>
          </w:p>
        </w:tc>
        <w:tc>
          <w:tcPr>
            <w:tcW w:w="640" w:type="dxa"/>
            <w:vAlign w:val="bottom"/>
          </w:tcPr>
          <w:p>
            <w:pPr>
              <w:ind w:left="340"/>
              <w:spacing w:after="0" w:line="143" w:lineRule="exact"/>
              <w:rPr>
                <w:sz w:val="20"/>
                <w:szCs w:val="20"/>
                <w:color w:val="auto"/>
              </w:rPr>
            </w:pPr>
            <w:r>
              <w:rPr>
                <w:rFonts w:ascii="Arial" w:cs="Arial" w:eastAsia="Arial" w:hAnsi="Arial"/>
                <w:sz w:val="13"/>
                <w:szCs w:val="13"/>
                <w:color w:val="0000FF"/>
              </w:rPr>
              <w:t>D</w:t>
            </w:r>
          </w:p>
        </w:tc>
        <w:tc>
          <w:tcPr>
            <w:tcW w:w="7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jc w:val="center"/>
              <w:ind w:right="40"/>
              <w:spacing w:after="0"/>
              <w:rPr>
                <w:sz w:val="20"/>
                <w:szCs w:val="20"/>
                <w:color w:val="auto"/>
              </w:rPr>
            </w:pPr>
            <w:r>
              <w:rPr>
                <w:rFonts w:ascii="Arial" w:cs="Arial" w:eastAsia="Arial" w:hAnsi="Arial"/>
                <w:sz w:val="13"/>
                <w:szCs w:val="13"/>
                <w:color w:val="0000FF"/>
                <w:w w:val="92"/>
              </w:rPr>
              <w:t>Stock</w:t>
            </w: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88"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3" w:lineRule="exact"/>
        <w:rPr>
          <w:sz w:val="20"/>
          <w:szCs w:val="20"/>
          <w:color w:val="auto"/>
        </w:rPr>
      </w:pPr>
    </w:p>
    <w:p>
      <w:pPr>
        <w:ind w:left="40" w:right="460" w:firstLine="3"/>
        <w:spacing w:after="0" w:line="252" w:lineRule="auto"/>
        <w:tabs>
          <w:tab w:leader="none" w:pos="17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Deferred Stock Units become payable in shares of Class A Common Stock beginning one year after termination of service as a director. The Reporting Person has previously elected to receive such amount in a single payment or in payments spread out for up to 10 years.</w:t>
      </w:r>
    </w:p>
    <w:p>
      <w:pPr>
        <w:spacing w:after="0" w:line="24"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number of Deferred Stock Units acquired represents a portion of the Reporting Person's annual retainer fee and was based on a price of $4.9165 per share of Class A Common Stock.</w:t>
      </w:r>
    </w:p>
    <w:p>
      <w:pPr>
        <w:sectPr>
          <w:pgSz w:w="11900" w:h="16838" w:orient="portrait"/>
          <w:cols w:equalWidth="0" w:num="1">
            <w:col w:w="11520"/>
          </w:cols>
          <w:pgMar w:left="240" w:top="222" w:right="139" w:bottom="1440" w:gutter="0" w:footer="0" w:header="0"/>
          <w:type w:val="continuous"/>
        </w:sectPr>
      </w:pPr>
    </w:p>
    <w:p>
      <w:pPr>
        <w:spacing w:after="0" w:line="37"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860"/>
        <w:spacing w:after="0"/>
        <w:rPr>
          <w:sz w:val="20"/>
          <w:szCs w:val="20"/>
          <w:color w:val="auto"/>
        </w:rPr>
      </w:pPr>
      <w:r>
        <w:rPr>
          <w:rFonts w:ascii="Arial" w:cs="Arial" w:eastAsia="Arial" w:hAnsi="Arial"/>
          <w:sz w:val="15"/>
          <w:szCs w:val="15"/>
          <w:color w:val="0000FF"/>
        </w:rPr>
        <w:t>/s/ David F. Kurzawa, by power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4355465</wp:posOffset>
            </wp:positionH>
            <wp:positionV relativeFrom="paragraph">
              <wp:posOffset>3175</wp:posOffset>
            </wp:positionV>
            <wp:extent cx="136588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65885" cy="8255"/>
                    </a:xfrm>
                    <a:prstGeom prst="rect">
                      <a:avLst/>
                    </a:prstGeom>
                    <a:noFill/>
                  </pic:spPr>
                </pic:pic>
              </a:graphicData>
            </a:graphic>
          </wp:anchor>
        </w:drawing>
      </w:r>
    </w:p>
    <w:p>
      <w:pPr>
        <w:spacing w:after="0" w:line="22" w:lineRule="exact"/>
        <w:rPr>
          <w:sz w:val="20"/>
          <w:szCs w:val="20"/>
          <w:color w:val="auto"/>
        </w:rPr>
      </w:pPr>
    </w:p>
    <w:p>
      <w:pPr>
        <w:ind w:left="6860"/>
        <w:spacing w:after="0"/>
        <w:rPr>
          <w:sz w:val="20"/>
          <w:szCs w:val="20"/>
          <w:color w:val="auto"/>
        </w:rPr>
      </w:pPr>
      <w:r>
        <w:rPr>
          <w:rFonts w:ascii="Arial" w:cs="Arial" w:eastAsia="Arial" w:hAnsi="Arial"/>
          <w:sz w:val="17"/>
          <w:szCs w:val="17"/>
          <w:color w:val="0000FF"/>
        </w:rPr>
        <w:t>of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4355465</wp:posOffset>
            </wp:positionH>
            <wp:positionV relativeFrom="paragraph">
              <wp:posOffset>-14605</wp:posOffset>
            </wp:positionV>
            <wp:extent cx="46799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467995" cy="8255"/>
                    </a:xfrm>
                    <a:prstGeom prst="rect">
                      <a:avLst/>
                    </a:prstGeom>
                    <a:noFill/>
                  </pic:spPr>
                </pic:pic>
              </a:graphicData>
            </a:graphic>
          </wp:anchor>
        </w:drawing>
      </w:r>
    </w:p>
    <w:p>
      <w:pPr>
        <w:spacing w:after="0" w:line="46" w:lineRule="exact"/>
        <w:rPr>
          <w:sz w:val="20"/>
          <w:szCs w:val="20"/>
          <w:color w:val="auto"/>
        </w:rPr>
      </w:pPr>
    </w:p>
    <w:p>
      <w:pPr>
        <w:ind w:left="686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5"/>
          <w:szCs w:val="15"/>
          <w:color w:val="0000FF"/>
        </w:rPr>
        <w:t>10/01/2015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wp:posOffset>
            </wp:positionV>
            <wp:extent cx="48895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8950" cy="8255"/>
                    </a:xfrm>
                    <a:prstGeom prst="rect">
                      <a:avLst/>
                    </a:prstGeom>
                    <a:noFill/>
                  </pic:spPr>
                </pic:pic>
              </a:graphicData>
            </a:graphic>
          </wp:anchor>
        </w:drawing>
      </w:r>
    </w:p>
    <w:p>
      <w:pPr>
        <w:spacing w:after="0" w:line="18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46" w:lineRule="exact"/>
        <w:rPr>
          <w:sz w:val="20"/>
          <w:szCs w:val="20"/>
          <w:color w:val="auto"/>
        </w:rPr>
      </w:pPr>
    </w:p>
    <w:p>
      <w:pPr>
        <w:sectPr>
          <w:pgSz w:w="11900" w:h="16838" w:orient="portrait"/>
          <w:cols w:equalWidth="0" w:num="2">
            <w:col w:w="9000" w:space="140"/>
            <w:col w:w="2380"/>
          </w:cols>
          <w:pgMar w:left="240" w:top="222" w:right="13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980" w:firstLine="3"/>
        <w:spacing w:after="0" w:line="337" w:lineRule="auto"/>
        <w:tabs>
          <w:tab w:leader="none" w:pos="17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2" w:right="139" w:bottom="1440" w:gutter="0" w:footer="0" w:header="0"/>
          <w:type w:val="continuous"/>
        </w:sectPr>
      </w:pPr>
    </w:p>
    <w:bookmarkStart w:id="1" w:name="page2"/>
    <w:bookmarkEnd w:id="1"/>
    <w:p>
      <w:pPr>
        <w:ind w:left="5580"/>
        <w:spacing w:after="0"/>
        <w:rPr>
          <w:sz w:val="20"/>
          <w:szCs w:val="20"/>
          <w:color w:val="auto"/>
        </w:rPr>
      </w:pPr>
      <w:r>
        <w:rPr>
          <w:rFonts w:ascii="Courier New" w:cs="Courier New" w:eastAsia="Courier New" w:hAnsi="Courier New"/>
          <w:sz w:val="17"/>
          <w:szCs w:val="17"/>
          <w:color w:val="auto"/>
        </w:rPr>
        <w:t>SECTION 16</w:t>
      </w:r>
    </w:p>
    <w:p>
      <w:pPr>
        <w:spacing w:after="0" w:line="3" w:lineRule="exact"/>
        <w:rPr>
          <w:sz w:val="20"/>
          <w:szCs w:val="20"/>
          <w:color w:val="auto"/>
        </w:rPr>
      </w:pPr>
    </w:p>
    <w:p>
      <w:pPr>
        <w:ind w:left="5180"/>
        <w:spacing w:after="0"/>
        <w:rPr>
          <w:sz w:val="20"/>
          <w:szCs w:val="20"/>
          <w:color w:val="auto"/>
        </w:rPr>
      </w:pPr>
      <w:r>
        <w:rPr>
          <w:rFonts w:ascii="Courier New" w:cs="Courier New" w:eastAsia="Courier New" w:hAnsi="Courier New"/>
          <w:sz w:val="17"/>
          <w:szCs w:val="17"/>
          <w:color w:val="auto"/>
        </w:rPr>
        <w:t>POWER OF ATTORNEY</w:t>
      </w:r>
    </w:p>
    <w:p>
      <w:pPr>
        <w:spacing w:after="0" w:line="199" w:lineRule="exact"/>
        <w:rPr>
          <w:sz w:val="20"/>
          <w:szCs w:val="20"/>
          <w:color w:val="auto"/>
        </w:rPr>
      </w:pPr>
    </w:p>
    <w:p>
      <w:pPr>
        <w:ind w:right="1379" w:firstLine="812"/>
        <w:spacing w:after="0" w:line="242" w:lineRule="auto"/>
        <w:rPr>
          <w:sz w:val="20"/>
          <w:szCs w:val="20"/>
          <w:color w:val="auto"/>
        </w:rPr>
      </w:pPr>
      <w:r>
        <w:rPr>
          <w:rFonts w:ascii="Courier New" w:cs="Courier New" w:eastAsia="Courier New" w:hAnsi="Courier New"/>
          <w:sz w:val="17"/>
          <w:szCs w:val="17"/>
          <w:color w:val="auto"/>
        </w:rPr>
        <w:t>Know all by these present, that the undersigned hereby constitutes and appoints each of David F. Kurzawa, Michael J. McCullough and Christine A. Ness, signing singly, the undersigned's true and lawful attorney-in-fact to:</w:t>
      </w:r>
    </w:p>
    <w:p>
      <w:pPr>
        <w:spacing w:after="0" w:line="198" w:lineRule="exact"/>
        <w:rPr>
          <w:sz w:val="20"/>
          <w:szCs w:val="20"/>
          <w:color w:val="auto"/>
        </w:rPr>
      </w:pPr>
    </w:p>
    <w:p>
      <w:pPr>
        <w:ind w:right="1799" w:firstLine="816"/>
        <w:spacing w:after="0" w:line="242" w:lineRule="auto"/>
        <w:tabs>
          <w:tab w:leader="none" w:pos="162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or any rule or regulation of the SEC;</w:t>
      </w:r>
    </w:p>
    <w:p>
      <w:pPr>
        <w:spacing w:after="0" w:line="200" w:lineRule="exact"/>
        <w:rPr>
          <w:rFonts w:ascii="Courier New" w:cs="Courier New" w:eastAsia="Courier New" w:hAnsi="Courier New"/>
          <w:sz w:val="17"/>
          <w:szCs w:val="17"/>
          <w:color w:val="auto"/>
        </w:rPr>
      </w:pPr>
    </w:p>
    <w:p>
      <w:pPr>
        <w:ind w:right="1899" w:firstLine="816"/>
        <w:spacing w:after="0" w:line="242" w:lineRule="auto"/>
        <w:tabs>
          <w:tab w:leader="none" w:pos="162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an officer and/or director of Genworth Financial, Inc. (the "Company"), Forms 3, 4, and 5 in accordance with Section 16(a) of the Securities Exchange Act of 1934 and the rules thereunder;</w:t>
      </w:r>
    </w:p>
    <w:p>
      <w:pPr>
        <w:spacing w:after="0" w:line="198" w:lineRule="exact"/>
        <w:rPr>
          <w:rFonts w:ascii="Courier New" w:cs="Courier New" w:eastAsia="Courier New" w:hAnsi="Courier New"/>
          <w:sz w:val="17"/>
          <w:szCs w:val="17"/>
          <w:color w:val="auto"/>
        </w:rPr>
      </w:pPr>
    </w:p>
    <w:p>
      <w:pPr>
        <w:ind w:right="1079" w:firstLine="816"/>
        <w:spacing w:after="0"/>
        <w:tabs>
          <w:tab w:leader="none" w:pos="1624"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which may be necessary or desirable to complete and execute any such Form 3, 4, or 5</w:t>
      </w:r>
    </w:p>
    <w:p>
      <w:pPr>
        <w:spacing w:after="0" w:line="5" w:lineRule="exact"/>
        <w:rPr>
          <w:rFonts w:ascii="Courier New" w:cs="Courier New" w:eastAsia="Courier New" w:hAnsi="Courier New"/>
          <w:sz w:val="17"/>
          <w:szCs w:val="17"/>
          <w:color w:val="auto"/>
        </w:rPr>
      </w:pPr>
    </w:p>
    <w:p>
      <w:pPr>
        <w:ind w:right="2399"/>
        <w:spacing w:after="0"/>
        <w:rPr>
          <w:rFonts w:ascii="Courier New" w:cs="Courier New" w:eastAsia="Courier New" w:hAnsi="Courier New"/>
          <w:sz w:val="17"/>
          <w:szCs w:val="17"/>
          <w:color w:val="auto"/>
        </w:rPr>
      </w:pPr>
      <w:r>
        <w:rPr>
          <w:rFonts w:ascii="Courier New" w:cs="Courier New" w:eastAsia="Courier New" w:hAnsi="Courier New"/>
          <w:sz w:val="17"/>
          <w:szCs w:val="17"/>
          <w:color w:val="auto"/>
        </w:rPr>
        <w:t>and timely file such form with the Securities and Exchange Commission and any stock exchange or similar authority; and</w:t>
      </w:r>
    </w:p>
    <w:p>
      <w:pPr>
        <w:spacing w:after="0" w:line="200" w:lineRule="exact"/>
        <w:rPr>
          <w:rFonts w:ascii="Courier New" w:cs="Courier New" w:eastAsia="Courier New" w:hAnsi="Courier New"/>
          <w:sz w:val="17"/>
          <w:szCs w:val="17"/>
          <w:color w:val="auto"/>
        </w:rPr>
      </w:pPr>
    </w:p>
    <w:p>
      <w:pPr>
        <w:ind w:right="1799" w:firstLine="816"/>
        <w:spacing w:after="0" w:line="258" w:lineRule="auto"/>
        <w:tabs>
          <w:tab w:leader="none" w:pos="162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w:t>
      </w:r>
    </w:p>
    <w:p>
      <w:pPr>
        <w:ind w:right="2099"/>
        <w:spacing w:after="0" w:line="242"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00" w:lineRule="exact"/>
        <w:rPr>
          <w:sz w:val="20"/>
          <w:szCs w:val="20"/>
          <w:color w:val="auto"/>
        </w:rPr>
      </w:pPr>
    </w:p>
    <w:p>
      <w:pPr>
        <w:ind w:right="1899" w:firstLine="812"/>
        <w:spacing w:after="0" w:line="242"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9" w:lineRule="exact"/>
        <w:rPr>
          <w:sz w:val="20"/>
          <w:szCs w:val="20"/>
          <w:color w:val="auto"/>
        </w:rPr>
      </w:pPr>
    </w:p>
    <w:p>
      <w:pPr>
        <w:ind w:right="2099"/>
        <w:spacing w:after="0"/>
        <w:rPr>
          <w:sz w:val="20"/>
          <w:szCs w:val="20"/>
          <w:color w:val="auto"/>
        </w:rPr>
      </w:pPr>
      <w:r>
        <w:rPr>
          <w:rFonts w:ascii="Courier New" w:cs="Courier New" w:eastAsia="Courier New" w:hAnsi="Courier New"/>
          <w:sz w:val="17"/>
          <w:szCs w:val="17"/>
          <w:color w:val="auto"/>
        </w:rPr>
        <w:t>nor is the Company assuming, any of the undersigned's responsibilities to comply with Section 16 of the Securities Exchange Act of 1934.</w:t>
      </w:r>
    </w:p>
    <w:p>
      <w:pPr>
        <w:spacing w:after="0" w:line="200" w:lineRule="exact"/>
        <w:rPr>
          <w:sz w:val="20"/>
          <w:szCs w:val="20"/>
          <w:color w:val="auto"/>
        </w:rPr>
      </w:pPr>
    </w:p>
    <w:p>
      <w:pPr>
        <w:ind w:right="2099" w:firstLine="710"/>
        <w:spacing w:after="0" w:line="242" w:lineRule="auto"/>
        <w:rPr>
          <w:sz w:val="20"/>
          <w:szCs w:val="20"/>
          <w:color w:val="auto"/>
        </w:rPr>
      </w:pPr>
      <w:r>
        <w:rPr>
          <w:rFonts w:ascii="Courier New" w:cs="Courier New" w:eastAsia="Courier New" w:hAnsi="Courier New"/>
          <w:sz w:val="17"/>
          <w:szCs w:val="17"/>
          <w:color w:val="auto"/>
        </w:rPr>
        <w:t>This Power of Attorney supersedes and replaces any prior power of attorney and shall remain in full force and effect until the undersigned is no longer required to file Forms 3, 4, and 5 with respect to the undersigned's holdings of and transactions in securities issued by the Company, unless earlier revoked without notice for an individual attorney-in-fact upon that person's termination of employment with the Company and any affiliate thereof or by the undersigned in a signed writing delivered to the Company.</w:t>
      </w:r>
    </w:p>
    <w:p>
      <w:pPr>
        <w:spacing w:after="0" w:line="202" w:lineRule="exact"/>
        <w:rPr>
          <w:sz w:val="20"/>
          <w:szCs w:val="20"/>
          <w:color w:val="auto"/>
        </w:rPr>
      </w:pPr>
    </w:p>
    <w:p>
      <w:pPr>
        <w:ind w:right="1799" w:firstLine="812"/>
        <w:spacing w:after="0"/>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this 28th day of July, 2015.</w:t>
      </w:r>
    </w:p>
    <w:p>
      <w:pPr>
        <w:spacing w:after="0" w:line="198" w:lineRule="exact"/>
        <w:rPr>
          <w:sz w:val="20"/>
          <w:szCs w:val="20"/>
          <w:color w:val="auto"/>
        </w:rPr>
      </w:pPr>
    </w:p>
    <w:p>
      <w:pPr>
        <w:ind w:left="4980"/>
        <w:spacing w:after="0"/>
        <w:rPr>
          <w:sz w:val="20"/>
          <w:szCs w:val="20"/>
          <w:color w:val="auto"/>
        </w:rPr>
      </w:pPr>
      <w:r>
        <w:rPr>
          <w:rFonts w:ascii="Courier New" w:cs="Courier New" w:eastAsia="Courier New" w:hAnsi="Courier New"/>
          <w:sz w:val="17"/>
          <w:szCs w:val="17"/>
          <w:color w:val="auto"/>
        </w:rPr>
        <w:t>/s/ Nancy J. Karch</w:t>
      </w:r>
    </w:p>
    <w:p>
      <w:pPr>
        <w:spacing w:after="0" w:line="3" w:lineRule="exact"/>
        <w:rPr>
          <w:sz w:val="20"/>
          <w:szCs w:val="20"/>
          <w:color w:val="auto"/>
        </w:rPr>
      </w:pPr>
    </w:p>
    <w:p>
      <w:pPr>
        <w:ind w:left="4980"/>
        <w:spacing w:after="0"/>
        <w:rPr>
          <w:sz w:val="20"/>
          <w:szCs w:val="20"/>
          <w:color w:val="auto"/>
        </w:rPr>
      </w:pPr>
      <w:r>
        <w:rPr>
          <w:rFonts w:ascii="Courier New" w:cs="Courier New" w:eastAsia="Courier New" w:hAnsi="Courier New"/>
          <w:sz w:val="17"/>
          <w:szCs w:val="17"/>
          <w:color w:val="auto"/>
        </w:rPr>
        <w:t>Nancy J. Karch</w:t>
      </w:r>
    </w:p>
    <w:sectPr>
      <w:pgSz w:w="11900" w:h="16838" w:orient="portrait"/>
      <w:cols w:equalWidth="0" w:num="1">
        <w:col w:w="10219"/>
      </w:cols>
      <w:pgMar w:left="24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197174" TargetMode="External"/><Relationship Id="rId13" Type="http://schemas.openxmlformats.org/officeDocument/2006/relationships/hyperlink" Target="http://www.sec.gov/cgi-bin/browse-edgar?action=getcompany&amp;CIK=00012765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2020-01-22T10:54:10Z</dcterms:created>
  <dcterms:modified xsi:type="dcterms:W3CDTF">2020-01-22T10:54:10Z</dcterms:modified>
</cp:coreProperties>
</file>